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b/>
          <w:bCs/>
          <w:sz w:val="48"/>
          <w:szCs w:val="48"/>
          <w:lang w:bidi="ar-SA"/>
        </w:rPr>
        <w:t xml:space="preserve">CORSO PREPARAZIONE CONCORSI IN COMUNE </w:t>
      </w:r>
      <w:r w:rsidR="00BA75F6">
        <w:rPr>
          <w:rFonts w:ascii="Times New Roman" w:hAnsi="Times New Roman" w:cs="Times New Roman"/>
          <w:b/>
          <w:bCs/>
          <w:sz w:val="48"/>
          <w:szCs w:val="48"/>
          <w:lang w:bidi="ar-SA"/>
        </w:rPr>
        <w:t>(modalita’ streaming)</w:t>
      </w:r>
    </w:p>
    <w:tbl>
      <w:tblPr>
        <w:tblW w:w="101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110"/>
      </w:tblGrid>
      <w:tr w:rsidR="00B734C0" w:rsidRPr="00B734C0" w:rsidTr="00B734C0">
        <w:trPr>
          <w:tblCellSpacing w:w="0" w:type="dxa"/>
        </w:trPr>
        <w:tc>
          <w:tcPr>
            <w:tcW w:w="101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734C0" w:rsidRPr="00B734C0" w:rsidRDefault="00B734C0" w:rsidP="00B734C0">
            <w:pPr>
              <w:widowControl/>
              <w:autoSpaceDN/>
              <w:adjustRightInd/>
              <w:spacing w:before="100" w:beforeAutospacing="1" w:after="119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B734C0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Il corso intende fornire una efficace preparazione teorico-pratica su tutte le materie oggetto del concorso con aggiornamenti sulle principali novità legislative verificatesi </w:t>
            </w:r>
            <w:r w:rsidRPr="00B734C0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ar-SA"/>
              </w:rPr>
              <w:t xml:space="preserve"> </w:t>
            </w:r>
          </w:p>
        </w:tc>
      </w:tr>
    </w:tbl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b/>
          <w:bCs/>
          <w:i/>
          <w:iCs/>
          <w:sz w:val="24"/>
          <w:szCs w:val="24"/>
          <w:lang w:bidi="ar-SA"/>
        </w:rPr>
        <w:t>PRIMA PARTE: DIRITTO AMMINISTRATIVO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Le fonti del diritto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Principi di diritto comunitario e loro effetti nell’ordinamento italiano/ La Costituzione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Le situazioni giuridiche soggettive di diritto amministrativo: interessi legittimi, diritti soggettivi,</w:t>
      </w: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 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>interessi collettivi, interessi diffusi/ Principi cardine dell'attività amministrativa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La riforma del procedimento amministrativo 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Il diritto di accesso ai documenti amministrativi-risoluzione di casi pratici –l’accesso civico e il FOIA 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Nozioni di giustizia amministrativa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Atti e provvedimenti amministrativi: vizi</w:t>
      </w:r>
    </w:p>
    <w:p w:rsidR="00B734C0" w:rsidRPr="00B734C0" w:rsidRDefault="00B734C0" w:rsidP="00B734C0">
      <w:pPr>
        <w:widowControl/>
        <w:numPr>
          <w:ilvl w:val="0"/>
          <w:numId w:val="4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Disciplina in materia di Trasparenza e Anti-Corruzione 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b/>
          <w:bCs/>
          <w:i/>
          <w:iCs/>
          <w:sz w:val="24"/>
          <w:szCs w:val="24"/>
          <w:lang w:bidi="ar-SA"/>
        </w:rPr>
        <w:t>SECONDA PARTE: DIRITTO DEGLI ENTI LOCALI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La revisione del Titolo V della Costituzione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Analisi dettagliata del D. Lgs 267/2000:</w:t>
      </w:r>
      <w:r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 </w:t>
      </w: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organi, istituti del Comune,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Pianificazione e programmazione finanziaria ( 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>Disposizioni in materia di armonizzazione dei sistemi contabili e degli schemi di bilancio delle Regioni, degli enti locali e dei loro organismi, a norma degli articoli 1 e 2 della legge 5 maggio 2009, n. 42 (D.lgs. 118/2011)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Il quadro vigente dei controlli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Nozioni fondamentali sulle funzioni e sui compiti del Comune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Nozioni fondamentali sugli atti amministrativi del Comune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La Privacy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Il rapporto pubblico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impiego</w:t>
      </w:r>
      <w:r>
        <w:rPr>
          <w:rFonts w:ascii="Times New Roman" w:hAnsi="Times New Roman" w:cs="Times New Roman"/>
          <w:sz w:val="24"/>
          <w:szCs w:val="24"/>
          <w:lang w:bidi="ar-SA"/>
        </w:rPr>
        <w:t>,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codice di comportamento dei dipendenti pubblici</w:t>
      </w:r>
      <w:r>
        <w:rPr>
          <w:rFonts w:ascii="Times New Roman" w:hAnsi="Times New Roman" w:cs="Times New Roman"/>
          <w:sz w:val="24"/>
          <w:szCs w:val="24"/>
          <w:lang w:bidi="ar-SA"/>
        </w:rPr>
        <w:t>, resposnabilità dipendenti pubblici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Il DPR 445/00 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>Il codice degli appalti e procedure applicative</w:t>
      </w:r>
    </w:p>
    <w:p w:rsidR="00B734C0" w:rsidRPr="00B734C0" w:rsidRDefault="00B734C0" w:rsidP="00B734C0">
      <w:pPr>
        <w:widowControl/>
        <w:numPr>
          <w:ilvl w:val="0"/>
          <w:numId w:val="5"/>
        </w:numPr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000000"/>
          <w:sz w:val="24"/>
          <w:szCs w:val="24"/>
          <w:lang w:bidi="ar-SA"/>
        </w:rPr>
        <w:t xml:space="preserve">Struttura dell’atto: elementi di identificazione ed efficacia giuridica, intestazione, preambolo, motivazione, dispositivo 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ind w:left="363" w:hanging="363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sym w:font="Symbol" w:char="F0B7"/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Tipologie di atti: </w:t>
      </w:r>
      <w:r w:rsidRPr="00B734C0">
        <w:rPr>
          <w:rFonts w:ascii="Times New Roman" w:hAnsi="Times New Roman" w:cs="Times New Roman"/>
          <w:b/>
          <w:bCs/>
          <w:sz w:val="24"/>
          <w:szCs w:val="24"/>
          <w:lang w:bidi="ar-SA"/>
        </w:rPr>
        <w:t>deliberazioni, determinazioni, ordinanze, decreti e regolamenti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sym w:font="Symbol" w:char="F0B7"/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I richiami necessari e gli errori da evitare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sym w:font="Symbol" w:char="F0B7"/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Esempi operativi ed errori da evitare;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lastRenderedPageBreak/>
        <w:sym w:font="Symbol" w:char="F0B7"/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Il visto di regolarità contabile e i pareri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sym w:font="Symbol" w:char="F0B7"/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Pubblicità legale;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sym w:font="Symbol" w:char="F0B7"/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Modalità di redazione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__________________________________________</w:t>
      </w:r>
      <w:r w:rsidR="0016104E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>_____________________________________</w:t>
      </w:r>
    </w:p>
    <w:p w:rsidR="00B734C0" w:rsidRP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Durante le lezioni saranno elaborati atti amministrativi inerenti all’attività di istruttore amministrativo e istruttore direttivo quali decreti, determine, delibere, ordinanze </w:t>
      </w:r>
    </w:p>
    <w:p w:rsid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>Ogni iscritto avrà accesso alla nostra piattaforma per i materiali didattici quali dispense, slide,banche dati quiz, prove scritte teoriche e redazione atti amm.vi.</w:t>
      </w:r>
    </w:p>
    <w:p w:rsidR="0016104E" w:rsidRDefault="0016104E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CALENDARIO:</w:t>
      </w:r>
    </w:p>
    <w:p w:rsidR="0016104E" w:rsidRDefault="0016104E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GIOVEDI’ 21 GENNAIO 18-21</w:t>
      </w:r>
    </w:p>
    <w:p w:rsidR="0016104E" w:rsidRDefault="0016104E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SABATO 23 GENNAIO 9.00-13.30</w:t>
      </w:r>
    </w:p>
    <w:p w:rsidR="0016104E" w:rsidRDefault="0016104E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GIOVEDI’ 28 GENNAIO 18-21</w:t>
      </w:r>
    </w:p>
    <w:p w:rsidR="0016104E" w:rsidRDefault="0016104E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GIOVEDI’ 4 FEBBRAIO 18-21</w:t>
      </w:r>
    </w:p>
    <w:p w:rsidR="0016104E" w:rsidRDefault="0016104E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SABATO 6 FEBBRAIO 9.00-14.00</w:t>
      </w:r>
    </w:p>
    <w:p w:rsidR="00BA75F6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GIOVEDI’ 11 FEBBRAIO 18.00-21.00</w:t>
      </w:r>
    </w:p>
    <w:p w:rsidR="00BA75F6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GIOVEDI’18 FEBBRAIO 18.00-21.00</w:t>
      </w:r>
    </w:p>
    <w:p w:rsidR="0016104E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SABATO 20 FEBBRAIO 9.00-14.00</w:t>
      </w:r>
    </w:p>
    <w:p w:rsidR="00B734C0" w:rsidRDefault="00B734C0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color w:val="FF0000"/>
          <w:sz w:val="24"/>
          <w:szCs w:val="24"/>
          <w:lang w:bidi="ar-SA"/>
        </w:rPr>
      </w:pPr>
      <w:r w:rsidRPr="00B734C0">
        <w:rPr>
          <w:rFonts w:ascii="Times New Roman" w:hAnsi="Times New Roman" w:cs="Times New Roman"/>
          <w:color w:val="FF0000"/>
          <w:sz w:val="24"/>
          <w:szCs w:val="24"/>
          <w:lang w:bidi="ar-SA"/>
        </w:rPr>
        <w:t>TUTTI GLI INCONTRI SARANNO SVOLTI IN MODALITA’ WEBINAR .</w:t>
      </w:r>
    </w:p>
    <w:p w:rsidR="00BA75F6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MODALITA’ DI ISCRIZIONE:</w:t>
      </w:r>
    </w:p>
    <w:p w:rsidR="00BA75F6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- inviare il modulo allegato al seguente indirizzo mail: </w:t>
      </w:r>
      <w:hyperlink r:id="rId7" w:history="1">
        <w:r w:rsidRPr="00DB5656">
          <w:rPr>
            <w:rStyle w:val="Collegamentoipertestuale"/>
            <w:rFonts w:ascii="Times New Roman" w:hAnsi="Times New Roman" w:cs="Times New Roman"/>
            <w:sz w:val="24"/>
            <w:szCs w:val="24"/>
            <w:lang w:bidi="ar-SA"/>
          </w:rPr>
          <w:t>sgformazionegiuridica@yahoo.it</w:t>
        </w:r>
      </w:hyperlink>
    </w:p>
    <w:p w:rsidR="00BA75F6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- al raggiungimento del numero minimo dei partecipanti confermeremo calendario e invieremo estremi per il bonifico </w:t>
      </w:r>
    </w:p>
    <w:p w:rsidR="00BA75F6" w:rsidRDefault="00BA75F6" w:rsidP="00B734C0">
      <w:pPr>
        <w:widowControl/>
        <w:autoSpaceDN/>
        <w:adjustRightInd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- invieremo le credenziali e modalità di accesso al corso via mail ad ogni partecipante   </w:t>
      </w:r>
    </w:p>
    <w:p w:rsidR="00CB2C10" w:rsidRPr="00B734C0" w:rsidRDefault="00B734C0" w:rsidP="00BA75F6">
      <w:pPr>
        <w:widowControl/>
        <w:autoSpaceDN/>
        <w:adjustRightInd/>
        <w:spacing w:before="100" w:beforeAutospacing="1" w:after="0" w:line="240" w:lineRule="auto"/>
        <w:rPr>
          <w:szCs w:val="24"/>
        </w:rPr>
      </w:pP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COSTO DEL CORSO: </w:t>
      </w:r>
      <w:r w:rsidRPr="00B734C0">
        <w:rPr>
          <w:rFonts w:ascii="Times New Roman" w:hAnsi="Times New Roman" w:cs="Times New Roman"/>
          <w:b/>
          <w:bCs/>
          <w:sz w:val="24"/>
          <w:szCs w:val="24"/>
          <w:lang w:bidi="ar-SA"/>
        </w:rPr>
        <w:t>€ 190 EURO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COMPRESO IL MATERIALE</w:t>
      </w:r>
      <w:r w:rsidR="00BA75F6">
        <w:rPr>
          <w:rFonts w:ascii="Times New Roman" w:hAnsi="Times New Roman" w:cs="Times New Roman"/>
          <w:sz w:val="24"/>
          <w:szCs w:val="24"/>
          <w:lang w:bidi="ar-SA"/>
        </w:rPr>
        <w:t xml:space="preserve"> (numero partecipanti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: </w:t>
      </w:r>
      <w:r w:rsidR="00BA75F6">
        <w:rPr>
          <w:rFonts w:ascii="Times New Roman" w:hAnsi="Times New Roman" w:cs="Times New Roman"/>
          <w:sz w:val="24"/>
          <w:szCs w:val="24"/>
          <w:lang w:bidi="ar-SA"/>
        </w:rPr>
        <w:t>minimo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 xml:space="preserve"> 15-</w:t>
      </w:r>
      <w:r w:rsidR="00BA75F6">
        <w:rPr>
          <w:rFonts w:ascii="Times New Roman" w:hAnsi="Times New Roman" w:cs="Times New Roman"/>
          <w:sz w:val="24"/>
          <w:szCs w:val="24"/>
          <w:lang w:bidi="ar-SA"/>
        </w:rPr>
        <w:t xml:space="preserve"> massimo </w:t>
      </w:r>
      <w:r w:rsidRPr="00B734C0">
        <w:rPr>
          <w:rFonts w:ascii="Times New Roman" w:hAnsi="Times New Roman" w:cs="Times New Roman"/>
          <w:sz w:val="24"/>
          <w:szCs w:val="24"/>
          <w:lang w:bidi="ar-SA"/>
        </w:rPr>
        <w:t>30</w:t>
      </w:r>
      <w:r w:rsidR="00BA75F6">
        <w:rPr>
          <w:rFonts w:ascii="Times New Roman" w:hAnsi="Times New Roman" w:cs="Times New Roman"/>
          <w:sz w:val="24"/>
          <w:szCs w:val="24"/>
          <w:lang w:bidi="ar-SA"/>
        </w:rPr>
        <w:t xml:space="preserve">) </w:t>
      </w:r>
    </w:p>
    <w:sectPr w:rsidR="00CB2C10" w:rsidRPr="00B734C0" w:rsidSect="0027045F">
      <w:headerReference w:type="default" r:id="rId8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4D6" w:rsidRDefault="00B364D6" w:rsidP="00A95465">
      <w:pPr>
        <w:spacing w:after="0" w:line="240" w:lineRule="auto"/>
      </w:pPr>
      <w:r>
        <w:separator/>
      </w:r>
    </w:p>
  </w:endnote>
  <w:endnote w:type="continuationSeparator" w:id="0">
    <w:p w:rsidR="00B364D6" w:rsidRDefault="00B364D6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4D6" w:rsidRDefault="00B364D6" w:rsidP="00A95465">
      <w:pPr>
        <w:spacing w:after="0" w:line="240" w:lineRule="auto"/>
      </w:pPr>
      <w:r>
        <w:separator/>
      </w:r>
    </w:p>
  </w:footnote>
  <w:footnote w:type="continuationSeparator" w:id="0">
    <w:p w:rsidR="00B364D6" w:rsidRDefault="00B364D6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A371B3"/>
    <w:multiLevelType w:val="multilevel"/>
    <w:tmpl w:val="7284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6A57BD"/>
    <w:multiLevelType w:val="multilevel"/>
    <w:tmpl w:val="6A00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5577E"/>
    <w:rsid w:val="00066D8C"/>
    <w:rsid w:val="0007009F"/>
    <w:rsid w:val="00095890"/>
    <w:rsid w:val="000B4D4D"/>
    <w:rsid w:val="000D4530"/>
    <w:rsid w:val="000E7B7E"/>
    <w:rsid w:val="000F5177"/>
    <w:rsid w:val="001306D7"/>
    <w:rsid w:val="0014503D"/>
    <w:rsid w:val="0016104E"/>
    <w:rsid w:val="001657B7"/>
    <w:rsid w:val="00167563"/>
    <w:rsid w:val="001D365D"/>
    <w:rsid w:val="001F503B"/>
    <w:rsid w:val="00202C10"/>
    <w:rsid w:val="00214BD0"/>
    <w:rsid w:val="0027045F"/>
    <w:rsid w:val="00294FA5"/>
    <w:rsid w:val="00296133"/>
    <w:rsid w:val="00296959"/>
    <w:rsid w:val="002C3EE8"/>
    <w:rsid w:val="002E5CB7"/>
    <w:rsid w:val="002E6CF1"/>
    <w:rsid w:val="00312665"/>
    <w:rsid w:val="0031667F"/>
    <w:rsid w:val="00341828"/>
    <w:rsid w:val="00347907"/>
    <w:rsid w:val="00366452"/>
    <w:rsid w:val="0039463B"/>
    <w:rsid w:val="00395E8C"/>
    <w:rsid w:val="004029F4"/>
    <w:rsid w:val="0042450D"/>
    <w:rsid w:val="00433898"/>
    <w:rsid w:val="004B4657"/>
    <w:rsid w:val="004C1E58"/>
    <w:rsid w:val="004C2A21"/>
    <w:rsid w:val="004D523A"/>
    <w:rsid w:val="004D5853"/>
    <w:rsid w:val="00552270"/>
    <w:rsid w:val="005643D4"/>
    <w:rsid w:val="005965F4"/>
    <w:rsid w:val="005E685C"/>
    <w:rsid w:val="00636D86"/>
    <w:rsid w:val="00645859"/>
    <w:rsid w:val="006617BC"/>
    <w:rsid w:val="00673E2D"/>
    <w:rsid w:val="006747D5"/>
    <w:rsid w:val="00682D80"/>
    <w:rsid w:val="006A65CA"/>
    <w:rsid w:val="006D07FD"/>
    <w:rsid w:val="0070554A"/>
    <w:rsid w:val="00713319"/>
    <w:rsid w:val="00723698"/>
    <w:rsid w:val="00733FAF"/>
    <w:rsid w:val="00742A71"/>
    <w:rsid w:val="007B7801"/>
    <w:rsid w:val="0080310D"/>
    <w:rsid w:val="0080411A"/>
    <w:rsid w:val="00824167"/>
    <w:rsid w:val="0082706D"/>
    <w:rsid w:val="00851CE3"/>
    <w:rsid w:val="00875CC0"/>
    <w:rsid w:val="008831FC"/>
    <w:rsid w:val="008B6267"/>
    <w:rsid w:val="008D5FB1"/>
    <w:rsid w:val="008D60DE"/>
    <w:rsid w:val="008D796D"/>
    <w:rsid w:val="008E0B26"/>
    <w:rsid w:val="008F3011"/>
    <w:rsid w:val="0091044F"/>
    <w:rsid w:val="00911D38"/>
    <w:rsid w:val="0094428B"/>
    <w:rsid w:val="00962922"/>
    <w:rsid w:val="009C5810"/>
    <w:rsid w:val="009C5C65"/>
    <w:rsid w:val="009D1C62"/>
    <w:rsid w:val="009E7172"/>
    <w:rsid w:val="009F4367"/>
    <w:rsid w:val="00A02093"/>
    <w:rsid w:val="00A0779B"/>
    <w:rsid w:val="00A12236"/>
    <w:rsid w:val="00A22D41"/>
    <w:rsid w:val="00A25044"/>
    <w:rsid w:val="00A5191D"/>
    <w:rsid w:val="00A5546D"/>
    <w:rsid w:val="00A725CF"/>
    <w:rsid w:val="00A77800"/>
    <w:rsid w:val="00A831A2"/>
    <w:rsid w:val="00A95465"/>
    <w:rsid w:val="00AA160E"/>
    <w:rsid w:val="00AC30A3"/>
    <w:rsid w:val="00AF2482"/>
    <w:rsid w:val="00B075DC"/>
    <w:rsid w:val="00B364D6"/>
    <w:rsid w:val="00B430A4"/>
    <w:rsid w:val="00B53064"/>
    <w:rsid w:val="00B734C0"/>
    <w:rsid w:val="00BA2CA4"/>
    <w:rsid w:val="00BA75F6"/>
    <w:rsid w:val="00BC6F61"/>
    <w:rsid w:val="00C02822"/>
    <w:rsid w:val="00C13D61"/>
    <w:rsid w:val="00C31A39"/>
    <w:rsid w:val="00C6622F"/>
    <w:rsid w:val="00C748DC"/>
    <w:rsid w:val="00C82756"/>
    <w:rsid w:val="00CB2C10"/>
    <w:rsid w:val="00CC2042"/>
    <w:rsid w:val="00CC2B94"/>
    <w:rsid w:val="00CC6BA5"/>
    <w:rsid w:val="00CD7E9A"/>
    <w:rsid w:val="00CF0407"/>
    <w:rsid w:val="00D45B65"/>
    <w:rsid w:val="00D778AC"/>
    <w:rsid w:val="00DB716E"/>
    <w:rsid w:val="00DC2359"/>
    <w:rsid w:val="00E0369C"/>
    <w:rsid w:val="00E14D12"/>
    <w:rsid w:val="00E55135"/>
    <w:rsid w:val="00E5628B"/>
    <w:rsid w:val="00E75DEC"/>
    <w:rsid w:val="00E8118A"/>
    <w:rsid w:val="00E97AC0"/>
    <w:rsid w:val="00EB0C81"/>
    <w:rsid w:val="00EB22C6"/>
    <w:rsid w:val="00F26495"/>
    <w:rsid w:val="00F26C7C"/>
    <w:rsid w:val="00FC6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1820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gformazionegiuridica@yaho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2</cp:revision>
  <cp:lastPrinted>2020-12-07T08:51:00Z</cp:lastPrinted>
  <dcterms:created xsi:type="dcterms:W3CDTF">2020-12-07T08:51:00Z</dcterms:created>
  <dcterms:modified xsi:type="dcterms:W3CDTF">2020-12-07T08:51:00Z</dcterms:modified>
</cp:coreProperties>
</file>