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5C9BA" w14:textId="329808B9" w:rsidR="00673B01" w:rsidRDefault="008831FC" w:rsidP="007671A9">
      <w:pPr>
        <w:shd w:val="clear" w:color="auto" w:fill="E2E2E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A15DF">
        <w:rPr>
          <w:rFonts w:ascii="Times New Roman" w:hAnsi="Times New Roman" w:cs="Times New Roman"/>
          <w:b/>
          <w:bCs/>
          <w:sz w:val="40"/>
          <w:szCs w:val="40"/>
        </w:rPr>
        <w:t>CORSO PREPARAZIONE</w:t>
      </w:r>
      <w:r w:rsidR="005E685C" w:rsidRPr="007A15DF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C82756" w:rsidRPr="007A15DF">
        <w:rPr>
          <w:rFonts w:ascii="Times New Roman" w:hAnsi="Times New Roman" w:cs="Times New Roman"/>
          <w:b/>
          <w:bCs/>
          <w:sz w:val="40"/>
          <w:szCs w:val="40"/>
        </w:rPr>
        <w:t>CONCORS</w:t>
      </w:r>
      <w:r w:rsidR="007671A9">
        <w:rPr>
          <w:rFonts w:ascii="Times New Roman" w:hAnsi="Times New Roman" w:cs="Times New Roman"/>
          <w:b/>
          <w:bCs/>
          <w:sz w:val="40"/>
          <w:szCs w:val="40"/>
        </w:rPr>
        <w:t xml:space="preserve">O </w:t>
      </w:r>
      <w:r w:rsidR="00325F17">
        <w:rPr>
          <w:rFonts w:ascii="Times New Roman" w:hAnsi="Times New Roman" w:cs="Times New Roman"/>
          <w:b/>
          <w:bCs/>
          <w:sz w:val="40"/>
          <w:szCs w:val="40"/>
        </w:rPr>
        <w:t>ESTAR TOSCANA COLLABORATORE AMMINISTRATIVO PROFESSIONALE</w:t>
      </w:r>
      <w:r w:rsidR="00296133" w:rsidRPr="007A15D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03B4A56" w14:textId="77777777" w:rsidR="007671A9" w:rsidRDefault="007671A9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</w:pPr>
    </w:p>
    <w:p w14:paraId="1ACDDB2B" w14:textId="7EDF8697" w:rsidR="00673B01" w:rsidRDefault="00673B01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</w:pPr>
      <w:r w:rsidRPr="00673B01"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  <w:t>Programma e calendario del corso di preparazione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  <w:t>:</w:t>
      </w:r>
    </w:p>
    <w:p w14:paraId="350F2687" w14:textId="77777777" w:rsidR="00673B01" w:rsidRDefault="00673B01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</w:pPr>
    </w:p>
    <w:p w14:paraId="30A58544" w14:textId="18D42413" w:rsidR="005E685C" w:rsidRPr="00B22A29" w:rsidRDefault="005E685C" w:rsidP="005E685C">
      <w:pPr>
        <w:widowControl/>
        <w:autoSpaceDN/>
        <w:adjustRightInd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  <w:lang w:bidi="ar-SA"/>
        </w:rPr>
      </w:pPr>
      <w:r w:rsidRPr="00B22A29">
        <w:rPr>
          <w:rFonts w:ascii="Times New Roman" w:hAnsi="Times New Roman" w:cs="Times New Roman"/>
          <w:b/>
          <w:bCs/>
          <w:color w:val="414141"/>
          <w:sz w:val="24"/>
          <w:szCs w:val="24"/>
          <w:u w:val="single"/>
          <w:lang w:bidi="ar-SA"/>
        </w:rPr>
        <w:t>PRIMA PARTE: DIRITTO AMMINISTRATIVO</w:t>
      </w:r>
    </w:p>
    <w:p w14:paraId="32E514BD" w14:textId="7EF7B7BE" w:rsidR="007671A9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Le fonti del diritto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situazioni giuridiche soggettive di diritto amministrativo: interessi legittimi, diritti soggettivi,</w:t>
      </w:r>
      <w:r w:rsidR="00B22A29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interessi collettivi, interessi diffusi</w:t>
      </w:r>
      <w:r w:rsidR="00F3231D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; 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Principi cardine dell'attività amministrativa</w:t>
      </w:r>
    </w:p>
    <w:p w14:paraId="125055AD" w14:textId="42076BB0" w:rsidR="007671A9" w:rsidRDefault="007671A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Il procedimento amministrativo</w:t>
      </w:r>
    </w:p>
    <w:p w14:paraId="421E3E15" w14:textId="532F3E8D" w:rsidR="005E685C" w:rsidRPr="007A15DF" w:rsidRDefault="007671A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Diritto di accesso documentale, civico e generalizzato</w:t>
      </w:r>
      <w:r w:rsidR="005E685C"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Testo Unico documentazione amministrativa</w:t>
      </w:r>
    </w:p>
    <w:p w14:paraId="1D408FA9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La Privacy</w:t>
      </w:r>
    </w:p>
    <w:p w14:paraId="50D40CAD" w14:textId="67A5763B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</w:t>
      </w:r>
      <w:proofErr w:type="gramStart"/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anti</w:t>
      </w:r>
      <w:r w:rsidR="00032861">
        <w:rPr>
          <w:rFonts w:ascii="Times New Roman" w:hAnsi="Times New Roman" w:cs="Times New Roman"/>
          <w:color w:val="414141"/>
          <w:sz w:val="24"/>
          <w:szCs w:val="24"/>
          <w:lang w:bidi="ar-SA"/>
        </w:rPr>
        <w:t>-</w:t>
      </w: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corruzione</w:t>
      </w:r>
      <w:proofErr w:type="gramEnd"/>
    </w:p>
    <w:p w14:paraId="71F73138" w14:textId="77777777" w:rsidR="00B22A29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Disciplina in materia di trasparenza </w:t>
      </w:r>
    </w:p>
    <w:p w14:paraId="33283285" w14:textId="77777777" w:rsidR="00B22A29" w:rsidRPr="007A15DF" w:rsidRDefault="00B22A29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Disciplina codice dei contratti e appalti</w:t>
      </w:r>
    </w:p>
    <w:p w14:paraId="2826F7DA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79FF305F" w14:textId="77777777" w:rsidR="005E685C" w:rsidRPr="00B22A29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B22A29">
        <w:rPr>
          <w:rFonts w:ascii="Times New Roman" w:hAnsi="Times New Roman" w:cs="Times New Roman"/>
          <w:b/>
          <w:bCs/>
          <w:iCs/>
          <w:color w:val="414141"/>
          <w:sz w:val="24"/>
          <w:szCs w:val="24"/>
          <w:u w:val="single"/>
          <w:lang w:bidi="ar-SA"/>
        </w:rPr>
        <w:t>SECONDA PARTE: DIRITTO ED ORGANIZZAZIONE SANITARIA</w:t>
      </w:r>
    </w:p>
    <w:p w14:paraId="4DEFA5F8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Rapporto tra accesso agli atti e tutela riservatezza dati in ambito sanitario</w:t>
      </w:r>
    </w:p>
    <w:p w14:paraId="7DBF05DD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Tutela della salute nella Costituzione</w:t>
      </w:r>
    </w:p>
    <w:p w14:paraId="2450E945" w14:textId="77777777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jc w:val="both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L’amministrazione sanitaria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</w:r>
      <w:proofErr w:type="spellStart"/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ll</w:t>
      </w:r>
      <w:proofErr w:type="spellEnd"/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Servizio sanitario nazionale e le sue strutture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Programmazione sanitaria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Le prestazioni sanitarie</w:t>
      </w:r>
    </w:p>
    <w:p w14:paraId="789E8A17" w14:textId="03B415AD" w:rsidR="005E685C" w:rsidRPr="007A15DF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Organi di governo e organi di gestione tecnico amministrativa</w:t>
      </w: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br/>
        <w:t>I Distretti</w:t>
      </w:r>
    </w:p>
    <w:p w14:paraId="75249036" w14:textId="77777777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>I Dipartimenti</w:t>
      </w:r>
    </w:p>
    <w:p w14:paraId="0DD0F5B6" w14:textId="3F0CE888" w:rsidR="00AA204F" w:rsidRPr="007A15DF" w:rsidRDefault="00AA204F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>
        <w:rPr>
          <w:rFonts w:ascii="Times New Roman" w:hAnsi="Times New Roman" w:cs="Times New Roman"/>
          <w:color w:val="414141"/>
          <w:sz w:val="24"/>
          <w:szCs w:val="24"/>
          <w:lang w:bidi="ar-SA"/>
        </w:rPr>
        <w:t>Elementi di contabilità economico patrimoniale</w:t>
      </w:r>
    </w:p>
    <w:p w14:paraId="16BD4B33" w14:textId="42BF0A5F" w:rsidR="005E685C" w:rsidRDefault="005E685C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7A15DF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Legislazione sanitaria </w:t>
      </w:r>
      <w:r w:rsidR="007671A9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Regione </w:t>
      </w:r>
      <w:r w:rsidR="00AA204F">
        <w:rPr>
          <w:rFonts w:ascii="Times New Roman" w:hAnsi="Times New Roman" w:cs="Times New Roman"/>
          <w:color w:val="414141"/>
          <w:sz w:val="24"/>
          <w:szCs w:val="24"/>
          <w:lang w:bidi="ar-SA"/>
        </w:rPr>
        <w:t>Toscana</w:t>
      </w:r>
    </w:p>
    <w:p w14:paraId="3C33EE66" w14:textId="11AFD932" w:rsidR="00673B01" w:rsidRDefault="00673B01" w:rsidP="005E685C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673B01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regime giuridico del pubblico impiego nel settore sanitario</w:t>
      </w:r>
      <w:r w:rsidR="007671A9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, codice di comportamento </w:t>
      </w:r>
    </w:p>
    <w:p w14:paraId="76FAA66F" w14:textId="430C8CBA" w:rsidR="00420305" w:rsidRPr="00325F17" w:rsidRDefault="005E685C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Redazione atti amministrativi e specifiche tecniche</w:t>
      </w:r>
      <w:r w:rsidR="00B22A29"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connessi alla qualifica professionale per la preparazione alla prova pratica </w:t>
      </w:r>
    </w:p>
    <w:p w14:paraId="7BC00B60" w14:textId="77777777" w:rsidR="006550D1" w:rsidRPr="00325F17" w:rsidRDefault="006550D1" w:rsidP="00420305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37095317" w14:textId="225B17BB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CONTENUTO: videolezioni registrate fruibili h24, dispense, slide, quiz</w:t>
      </w: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, prove pratiche</w:t>
      </w:r>
    </w:p>
    <w:p w14:paraId="7BC579C9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61DE0B74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Il corso non prevede lezioni in presenza, ma videolezioni registrate fruibili h24 in piattaforma digitale accessibili mediante credenziali personali non cedibili. Le videolezioni saranno visibili per 1 anno, caricate con il seguente cronoprogramma:</w:t>
      </w:r>
    </w:p>
    <w:p w14:paraId="1E6A4FAA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</w:p>
    <w:p w14:paraId="70F754C5" w14:textId="196670DA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sabato </w:t>
      </w:r>
      <w:proofErr w:type="gramStart"/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1</w:t>
      </w:r>
      <w:r w:rsidR="00325F17"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agosto</w:t>
      </w:r>
      <w:proofErr w:type="gramEnd"/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 </w:t>
      </w:r>
    </w:p>
    <w:p w14:paraId="4C3C6984" w14:textId="62D74B68" w:rsidR="00325F17" w:rsidRPr="00325F17" w:rsidRDefault="00325F17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 5 agosto</w:t>
      </w:r>
    </w:p>
    <w:p w14:paraId="37980097" w14:textId="6AFE1E50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sabato 8 agosto</w:t>
      </w:r>
    </w:p>
    <w:p w14:paraId="313905F7" w14:textId="55B7A5B3" w:rsidR="00325F17" w:rsidRPr="00325F17" w:rsidRDefault="00325F17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 12 agosto</w:t>
      </w:r>
    </w:p>
    <w:p w14:paraId="238D911E" w14:textId="09685AA4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sabato 15 agosto</w:t>
      </w:r>
    </w:p>
    <w:p w14:paraId="58DC226C" w14:textId="570FA5C7" w:rsidR="00325F17" w:rsidRPr="00325F17" w:rsidRDefault="00325F17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 19 agosto</w:t>
      </w:r>
    </w:p>
    <w:p w14:paraId="1658BF2C" w14:textId="7F394351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sabato 22 agosto</w:t>
      </w:r>
    </w:p>
    <w:p w14:paraId="51FA759C" w14:textId="24510552" w:rsidR="00325F17" w:rsidRPr="00032861" w:rsidRDefault="00325F17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mercoledì 26 agosto</w:t>
      </w:r>
      <w:r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 xml:space="preserve"> </w:t>
      </w:r>
    </w:p>
    <w:p w14:paraId="5B7BF28A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3D148468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NON SI TRATTA DI UN CORSO IN MODALITA’ STREAMING</w:t>
      </w:r>
    </w:p>
    <w:p w14:paraId="57284F50" w14:textId="77777777" w:rsidR="00032861" w:rsidRPr="00032861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40779F7B" w14:textId="3A17C094" w:rsidR="00032861" w:rsidRPr="00032861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  <w:r w:rsidRPr="00032861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COSTO: 1</w:t>
      </w:r>
      <w:r w:rsidR="00325F17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8</w:t>
      </w:r>
      <w:r w:rsidRPr="00032861"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  <w:t>0 euro</w:t>
      </w:r>
    </w:p>
    <w:p w14:paraId="482E0F58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Minimo partecipanti: 15</w:t>
      </w:r>
    </w:p>
    <w:p w14:paraId="2A0F7EC2" w14:textId="77777777" w:rsidR="00032861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Modalità di iscrizione: per l’iscrizione al corso di preparazione al concorso pubblico inviare via mail, all’indirizzo sgformazionegiuridica@gmail.com il modulo di iscrizione, correttamente compilato e sottoscritto. Una volta raggiunto il numero minimo di iscritti al corso (15) riceverà, via </w:t>
      </w:r>
      <w:proofErr w:type="gramStart"/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email</w:t>
      </w:r>
      <w:proofErr w:type="gramEnd"/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 xml:space="preserve">, l’invito a regolarizzare l’iscrizione mediante bonifico bancario. Seguiranno le credenziali per accesso personale alla nostra piattaforma digitale   </w:t>
      </w:r>
    </w:p>
    <w:p w14:paraId="289DEF9D" w14:textId="2F7E9F83" w:rsidR="0049251B" w:rsidRPr="00325F17" w:rsidRDefault="00032861" w:rsidP="0003286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color w:val="414141"/>
          <w:sz w:val="24"/>
          <w:szCs w:val="24"/>
          <w:lang w:bidi="ar-SA"/>
        </w:rPr>
      </w:pPr>
      <w:r w:rsidRPr="00325F17">
        <w:rPr>
          <w:rFonts w:ascii="Times New Roman" w:hAnsi="Times New Roman" w:cs="Times New Roman"/>
          <w:color w:val="414141"/>
          <w:sz w:val="24"/>
          <w:szCs w:val="24"/>
          <w:lang w:bidi="ar-SA"/>
        </w:rPr>
        <w:t>Info: Referente: dott.ssa GUARDUCCI tel. 348 6809930</w:t>
      </w:r>
    </w:p>
    <w:p w14:paraId="7B8606A2" w14:textId="77777777" w:rsidR="007671A9" w:rsidRDefault="007671A9" w:rsidP="006550D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b/>
          <w:bCs/>
          <w:color w:val="414141"/>
          <w:sz w:val="24"/>
          <w:szCs w:val="24"/>
          <w:lang w:bidi="ar-SA"/>
        </w:rPr>
      </w:pPr>
    </w:p>
    <w:p w14:paraId="422C6511" w14:textId="3BA6FF68" w:rsidR="00C37CFD" w:rsidRDefault="00636D86" w:rsidP="006550D1">
      <w:pPr>
        <w:widowControl/>
        <w:shd w:val="clear" w:color="auto" w:fill="FFFFFF"/>
        <w:autoSpaceDN/>
        <w:adjustRightInd/>
        <w:spacing w:after="0" w:line="247" w:lineRule="atLeast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Costo:</w:t>
      </w:r>
      <w:r w:rsidRPr="007A15DF">
        <w:rPr>
          <w:rFonts w:ascii="Times New Roman" w:hAnsi="Times New Roman" w:cs="Times New Roman"/>
          <w:sz w:val="24"/>
          <w:szCs w:val="24"/>
        </w:rPr>
        <w:t xml:space="preserve"> </w:t>
      </w:r>
      <w:r w:rsidR="00AA204F">
        <w:rPr>
          <w:rFonts w:ascii="Times New Roman" w:hAnsi="Times New Roman" w:cs="Times New Roman"/>
          <w:sz w:val="24"/>
          <w:szCs w:val="24"/>
        </w:rPr>
        <w:t>180</w:t>
      </w:r>
      <w:r w:rsidRPr="007A15DF">
        <w:rPr>
          <w:rFonts w:ascii="Times New Roman" w:hAnsi="Times New Roman" w:cs="Times New Roman"/>
          <w:sz w:val="24"/>
          <w:szCs w:val="24"/>
        </w:rPr>
        <w:t xml:space="preserve"> euro</w:t>
      </w:r>
      <w:r w:rsidR="0049251B">
        <w:rPr>
          <w:rFonts w:ascii="Times New Roman" w:hAnsi="Times New Roman" w:cs="Times New Roman"/>
          <w:sz w:val="24"/>
          <w:szCs w:val="24"/>
        </w:rPr>
        <w:t xml:space="preserve"> (iva compresa)</w:t>
      </w:r>
    </w:p>
    <w:p w14:paraId="7F19ADEF" w14:textId="1D5C63FA" w:rsidR="00682D80" w:rsidRPr="007A15DF" w:rsidRDefault="00682D80" w:rsidP="00F3231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A15DF">
        <w:rPr>
          <w:rFonts w:ascii="Times New Roman" w:hAnsi="Times New Roman" w:cs="Times New Roman"/>
          <w:b/>
          <w:sz w:val="24"/>
          <w:szCs w:val="24"/>
        </w:rPr>
        <w:t>I</w:t>
      </w:r>
      <w:r w:rsidR="0039463B" w:rsidRPr="007A15DF">
        <w:rPr>
          <w:rFonts w:ascii="Times New Roman" w:hAnsi="Times New Roman" w:cs="Times New Roman"/>
          <w:b/>
          <w:sz w:val="24"/>
          <w:szCs w:val="24"/>
        </w:rPr>
        <w:t>nfo</w:t>
      </w:r>
      <w:r w:rsidRPr="007A15D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E5CB7" w:rsidRPr="007A15DF">
        <w:rPr>
          <w:rFonts w:ascii="Times New Roman" w:hAnsi="Times New Roman" w:cs="Times New Roman"/>
          <w:sz w:val="24"/>
          <w:szCs w:val="24"/>
        </w:rPr>
        <w:t>Referente: d</w:t>
      </w:r>
      <w:r w:rsidRPr="007A15DF">
        <w:rPr>
          <w:rFonts w:ascii="Times New Roman" w:hAnsi="Times New Roman" w:cs="Times New Roman"/>
          <w:sz w:val="24"/>
          <w:szCs w:val="24"/>
        </w:rPr>
        <w:t xml:space="preserve">ott.ssa GUARDUCCI </w:t>
      </w:r>
      <w:r w:rsidR="0039463B" w:rsidRPr="007A15DF">
        <w:rPr>
          <w:rFonts w:ascii="Times New Roman" w:hAnsi="Times New Roman" w:cs="Times New Roman"/>
          <w:sz w:val="24"/>
          <w:szCs w:val="24"/>
        </w:rPr>
        <w:t>tel.</w:t>
      </w:r>
      <w:r w:rsidRPr="007A15DF">
        <w:rPr>
          <w:rFonts w:ascii="Times New Roman" w:hAnsi="Times New Roman" w:cs="Times New Roman"/>
          <w:sz w:val="24"/>
          <w:szCs w:val="24"/>
        </w:rPr>
        <w:t xml:space="preserve"> 348 6809930 </w:t>
      </w:r>
    </w:p>
    <w:p w14:paraId="20E1288E" w14:textId="44F3B6F5" w:rsidR="00673B01" w:rsidRDefault="0039463B" w:rsidP="00F3231D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7A15DF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673B01">
        <w:rPr>
          <w:rFonts w:ascii="Times New Roman" w:hAnsi="Times New Roman" w:cs="Times New Roman"/>
          <w:sz w:val="24"/>
          <w:szCs w:val="24"/>
          <w:lang w:val="en-US"/>
        </w:rPr>
        <w:t>: sgformazionegiuridica@gmail.com</w:t>
      </w:r>
      <w:r w:rsidR="00673B01" w:rsidRPr="007A15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673B01" w:rsidSect="0027045F">
      <w:headerReference w:type="default" r:id="rId7"/>
      <w:type w:val="continuous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7D087" w14:textId="77777777" w:rsidR="00B12A56" w:rsidRDefault="00B12A56" w:rsidP="00A95465">
      <w:pPr>
        <w:spacing w:after="0" w:line="240" w:lineRule="auto"/>
      </w:pPr>
      <w:r>
        <w:separator/>
      </w:r>
    </w:p>
  </w:endnote>
  <w:endnote w:type="continuationSeparator" w:id="0">
    <w:p w14:paraId="2E81C44B" w14:textId="77777777" w:rsidR="00B12A56" w:rsidRDefault="00B12A56" w:rsidP="00A9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40C51" w14:textId="77777777" w:rsidR="00B12A56" w:rsidRDefault="00B12A56" w:rsidP="00A95465">
      <w:pPr>
        <w:spacing w:after="0" w:line="240" w:lineRule="auto"/>
      </w:pPr>
      <w:r>
        <w:separator/>
      </w:r>
    </w:p>
  </w:footnote>
  <w:footnote w:type="continuationSeparator" w:id="0">
    <w:p w14:paraId="2CF75EAD" w14:textId="77777777" w:rsidR="00B12A56" w:rsidRDefault="00B12A56" w:rsidP="00A95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98015" w14:textId="77777777" w:rsidR="007A15DF" w:rsidRDefault="007A15DF">
    <w:pPr>
      <w:pStyle w:val="Intestazione"/>
    </w:pPr>
    <w:r>
      <w:rPr>
        <w:noProof/>
        <w:lang w:bidi="ar-SA"/>
      </w:rPr>
      <w:drawing>
        <wp:inline distT="0" distB="0" distL="0" distR="0" wp14:anchorId="092E5413" wp14:editId="515C01B1">
          <wp:extent cx="6115050" cy="581025"/>
          <wp:effectExtent l="0" t="0" r="0" b="9525"/>
          <wp:docPr id="1" name="Immagine 1" descr="01-LogoSG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01-LogoSG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RTF_Num 3"/>
    <w:lvl w:ilvl="0">
      <w:numFmt w:val="bullet"/>
      <w:lvlText w:val=""/>
      <w:lvlJc w:val="left"/>
      <w:rPr>
        <w:rFonts w:ascii="Symbol" w:hAnsi="Symbol"/>
      </w:rPr>
    </w:lvl>
  </w:abstractNum>
  <w:abstractNum w:abstractNumId="1" w15:restartNumberingAfterBreak="0">
    <w:nsid w:val="29652F62"/>
    <w:multiLevelType w:val="hybridMultilevel"/>
    <w:tmpl w:val="1FCAF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6A2302"/>
    <w:multiLevelType w:val="hybridMultilevel"/>
    <w:tmpl w:val="87B0FE62"/>
    <w:lvl w:ilvl="0" w:tplc="083658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291366">
    <w:abstractNumId w:val="0"/>
  </w:num>
  <w:num w:numId="2" w16cid:durableId="435566611">
    <w:abstractNumId w:val="1"/>
  </w:num>
  <w:num w:numId="3" w16cid:durableId="676425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10"/>
  <w:embedSystemFonts/>
  <w:bordersDoNotSurroundHeader/>
  <w:bordersDoNotSurroundFooter/>
  <w:proofState w:spelling="clean" w:grammar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63"/>
    <w:rsid w:val="000212F5"/>
    <w:rsid w:val="00032861"/>
    <w:rsid w:val="00066D8C"/>
    <w:rsid w:val="0007009F"/>
    <w:rsid w:val="000740AC"/>
    <w:rsid w:val="000928F6"/>
    <w:rsid w:val="000A16D1"/>
    <w:rsid w:val="000D2169"/>
    <w:rsid w:val="000D4530"/>
    <w:rsid w:val="001306D7"/>
    <w:rsid w:val="0014503D"/>
    <w:rsid w:val="00167563"/>
    <w:rsid w:val="00170DF8"/>
    <w:rsid w:val="00190BCD"/>
    <w:rsid w:val="00191791"/>
    <w:rsid w:val="001A102B"/>
    <w:rsid w:val="001F503B"/>
    <w:rsid w:val="00202C10"/>
    <w:rsid w:val="00225FF9"/>
    <w:rsid w:val="0023704D"/>
    <w:rsid w:val="0027045F"/>
    <w:rsid w:val="00294FA5"/>
    <w:rsid w:val="00296133"/>
    <w:rsid w:val="002C3EE8"/>
    <w:rsid w:val="002E5CB7"/>
    <w:rsid w:val="002E6CF1"/>
    <w:rsid w:val="00312665"/>
    <w:rsid w:val="00325F17"/>
    <w:rsid w:val="003266B1"/>
    <w:rsid w:val="00342810"/>
    <w:rsid w:val="00347907"/>
    <w:rsid w:val="0039463B"/>
    <w:rsid w:val="00395E8C"/>
    <w:rsid w:val="004029F4"/>
    <w:rsid w:val="00420305"/>
    <w:rsid w:val="0042450D"/>
    <w:rsid w:val="0044686C"/>
    <w:rsid w:val="004843FD"/>
    <w:rsid w:val="0049251B"/>
    <w:rsid w:val="004A1491"/>
    <w:rsid w:val="004B4657"/>
    <w:rsid w:val="004C1E58"/>
    <w:rsid w:val="004C7799"/>
    <w:rsid w:val="004D1FDB"/>
    <w:rsid w:val="004D523A"/>
    <w:rsid w:val="004D5853"/>
    <w:rsid w:val="004F4C66"/>
    <w:rsid w:val="00566E77"/>
    <w:rsid w:val="005965F4"/>
    <w:rsid w:val="005C679D"/>
    <w:rsid w:val="005E685C"/>
    <w:rsid w:val="00636D86"/>
    <w:rsid w:val="00645859"/>
    <w:rsid w:val="006550D1"/>
    <w:rsid w:val="006617BC"/>
    <w:rsid w:val="00673B01"/>
    <w:rsid w:val="00673E2D"/>
    <w:rsid w:val="00682D80"/>
    <w:rsid w:val="006A65CA"/>
    <w:rsid w:val="00702E1F"/>
    <w:rsid w:val="00713319"/>
    <w:rsid w:val="00733FAF"/>
    <w:rsid w:val="00742A71"/>
    <w:rsid w:val="00755C37"/>
    <w:rsid w:val="007671A9"/>
    <w:rsid w:val="007A15DF"/>
    <w:rsid w:val="007C2BCF"/>
    <w:rsid w:val="007D616C"/>
    <w:rsid w:val="0082706D"/>
    <w:rsid w:val="00851CE3"/>
    <w:rsid w:val="00875CC0"/>
    <w:rsid w:val="008831FC"/>
    <w:rsid w:val="008B3D77"/>
    <w:rsid w:val="008B49BD"/>
    <w:rsid w:val="008B6267"/>
    <w:rsid w:val="008B7625"/>
    <w:rsid w:val="008D5FB1"/>
    <w:rsid w:val="008E0B26"/>
    <w:rsid w:val="008F3011"/>
    <w:rsid w:val="0091044F"/>
    <w:rsid w:val="00962922"/>
    <w:rsid w:val="00981838"/>
    <w:rsid w:val="009B195F"/>
    <w:rsid w:val="009C5810"/>
    <w:rsid w:val="009C5C65"/>
    <w:rsid w:val="009D1C62"/>
    <w:rsid w:val="009E5BF1"/>
    <w:rsid w:val="009E7172"/>
    <w:rsid w:val="00A0017A"/>
    <w:rsid w:val="00A12236"/>
    <w:rsid w:val="00A22D41"/>
    <w:rsid w:val="00A5191D"/>
    <w:rsid w:val="00A5546D"/>
    <w:rsid w:val="00A725CF"/>
    <w:rsid w:val="00A95465"/>
    <w:rsid w:val="00AA204F"/>
    <w:rsid w:val="00AC30A3"/>
    <w:rsid w:val="00AD013E"/>
    <w:rsid w:val="00AF2482"/>
    <w:rsid w:val="00B12A56"/>
    <w:rsid w:val="00B22A29"/>
    <w:rsid w:val="00B430A4"/>
    <w:rsid w:val="00BA09B7"/>
    <w:rsid w:val="00BA2CA4"/>
    <w:rsid w:val="00BC6F61"/>
    <w:rsid w:val="00C13D61"/>
    <w:rsid w:val="00C37CFD"/>
    <w:rsid w:val="00C6622F"/>
    <w:rsid w:val="00C7444E"/>
    <w:rsid w:val="00C77445"/>
    <w:rsid w:val="00C82756"/>
    <w:rsid w:val="00C85303"/>
    <w:rsid w:val="00CB2C10"/>
    <w:rsid w:val="00CC2B94"/>
    <w:rsid w:val="00CC6BA5"/>
    <w:rsid w:val="00CD7E9A"/>
    <w:rsid w:val="00CF0407"/>
    <w:rsid w:val="00D45B65"/>
    <w:rsid w:val="00D9088D"/>
    <w:rsid w:val="00DB716E"/>
    <w:rsid w:val="00DC2359"/>
    <w:rsid w:val="00DC6BCE"/>
    <w:rsid w:val="00E14D12"/>
    <w:rsid w:val="00E55135"/>
    <w:rsid w:val="00E8118A"/>
    <w:rsid w:val="00E97AC0"/>
    <w:rsid w:val="00EB22C6"/>
    <w:rsid w:val="00ED0A88"/>
    <w:rsid w:val="00F24BFE"/>
    <w:rsid w:val="00F26C7C"/>
    <w:rsid w:val="00F321EF"/>
    <w:rsid w:val="00F3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AAF376"/>
  <w15:docId w15:val="{2B84E91A-F919-4A65-846E-9016DDCB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045F"/>
    <w:pPr>
      <w:widowControl w:val="0"/>
      <w:autoSpaceDN w:val="0"/>
      <w:adjustRightInd w:val="0"/>
      <w:spacing w:after="200" w:line="276" w:lineRule="auto"/>
    </w:pPr>
    <w:rPr>
      <w:rFonts w:cs="Calibri"/>
      <w:sz w:val="22"/>
      <w:szCs w:val="22"/>
      <w:lang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27045F"/>
    <w:pPr>
      <w:spacing w:after="120"/>
    </w:pPr>
  </w:style>
  <w:style w:type="paragraph" w:styleId="Didascalia">
    <w:name w:val="caption"/>
    <w:basedOn w:val="Normale"/>
    <w:uiPriority w:val="99"/>
    <w:qFormat/>
    <w:rsid w:val="0027045F"/>
    <w:pPr>
      <w:spacing w:before="120" w:after="120"/>
    </w:pPr>
    <w:rPr>
      <w:i/>
      <w:iCs/>
      <w:sz w:val="24"/>
      <w:szCs w:val="24"/>
    </w:rPr>
  </w:style>
  <w:style w:type="paragraph" w:styleId="Elenco">
    <w:name w:val="List"/>
    <w:basedOn w:val="Corpotesto"/>
    <w:uiPriority w:val="99"/>
    <w:rsid w:val="0027045F"/>
  </w:style>
  <w:style w:type="character" w:customStyle="1" w:styleId="CorpotestoCarattere">
    <w:name w:val="Corpo testo Carattere"/>
    <w:link w:val="Corpotesto"/>
    <w:uiPriority w:val="99"/>
    <w:semiHidden/>
    <w:locked/>
    <w:rsid w:val="0027045F"/>
    <w:rPr>
      <w:rFonts w:ascii="Calibri" w:hAnsi="Calibri" w:cs="Mangal"/>
      <w:sz w:val="20"/>
      <w:szCs w:val="20"/>
      <w:lang w:bidi="hi-IN"/>
    </w:rPr>
  </w:style>
  <w:style w:type="paragraph" w:customStyle="1" w:styleId="Index">
    <w:name w:val="Index"/>
    <w:basedOn w:val="Normale"/>
    <w:uiPriority w:val="99"/>
    <w:rsid w:val="0027045F"/>
    <w:rPr>
      <w:rFonts w:cs="Mangal"/>
    </w:rPr>
  </w:style>
  <w:style w:type="paragraph" w:customStyle="1" w:styleId="Heading1">
    <w:name w:val="Heading1"/>
    <w:basedOn w:val="Normale"/>
    <w:next w:val="Corpotesto"/>
    <w:uiPriority w:val="99"/>
    <w:rsid w:val="0027045F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1">
    <w:name w:val="Index1"/>
    <w:basedOn w:val="Normale"/>
    <w:uiPriority w:val="99"/>
    <w:rsid w:val="0027045F"/>
  </w:style>
  <w:style w:type="character" w:customStyle="1" w:styleId="RTFNum21">
    <w:name w:val="RTF_Num 2 1"/>
    <w:uiPriority w:val="99"/>
    <w:rsid w:val="0027045F"/>
    <w:rPr>
      <w:rFonts w:ascii="Symbol" w:hAnsi="Symbol"/>
      <w:lang w:eastAsia="zh-CN"/>
    </w:rPr>
  </w:style>
  <w:style w:type="character" w:customStyle="1" w:styleId="RTFNum22">
    <w:name w:val="RTF_Num 2 2"/>
    <w:uiPriority w:val="99"/>
    <w:rsid w:val="0027045F"/>
    <w:rPr>
      <w:rFonts w:ascii="OpenSymbol" w:hAnsi="OpenSymbol"/>
      <w:lang w:eastAsia="zh-CN"/>
    </w:rPr>
  </w:style>
  <w:style w:type="character" w:customStyle="1" w:styleId="RTFNum23">
    <w:name w:val="RTF_Num 2 3"/>
    <w:uiPriority w:val="99"/>
    <w:rsid w:val="0027045F"/>
    <w:rPr>
      <w:rFonts w:ascii="OpenSymbol" w:hAnsi="OpenSymbol"/>
      <w:lang w:eastAsia="zh-CN"/>
    </w:rPr>
  </w:style>
  <w:style w:type="character" w:customStyle="1" w:styleId="RTFNum24">
    <w:name w:val="RTF_Num 2 4"/>
    <w:uiPriority w:val="99"/>
    <w:rsid w:val="0027045F"/>
    <w:rPr>
      <w:rFonts w:ascii="OpenSymbol" w:hAnsi="OpenSymbol"/>
      <w:lang w:eastAsia="zh-CN"/>
    </w:rPr>
  </w:style>
  <w:style w:type="character" w:customStyle="1" w:styleId="RTFNum25">
    <w:name w:val="RTF_Num 2 5"/>
    <w:uiPriority w:val="99"/>
    <w:rsid w:val="0027045F"/>
    <w:rPr>
      <w:rFonts w:ascii="OpenSymbol" w:hAnsi="OpenSymbol"/>
      <w:lang w:eastAsia="zh-CN"/>
    </w:rPr>
  </w:style>
  <w:style w:type="character" w:customStyle="1" w:styleId="RTFNum26">
    <w:name w:val="RTF_Num 2 6"/>
    <w:uiPriority w:val="99"/>
    <w:rsid w:val="0027045F"/>
    <w:rPr>
      <w:rFonts w:ascii="OpenSymbol" w:hAnsi="OpenSymbol"/>
      <w:lang w:eastAsia="zh-CN"/>
    </w:rPr>
  </w:style>
  <w:style w:type="character" w:customStyle="1" w:styleId="RTFNum27">
    <w:name w:val="RTF_Num 2 7"/>
    <w:uiPriority w:val="99"/>
    <w:rsid w:val="0027045F"/>
    <w:rPr>
      <w:rFonts w:ascii="OpenSymbol" w:hAnsi="OpenSymbol"/>
      <w:lang w:eastAsia="zh-CN"/>
    </w:rPr>
  </w:style>
  <w:style w:type="character" w:customStyle="1" w:styleId="RTFNum28">
    <w:name w:val="RTF_Num 2 8"/>
    <w:uiPriority w:val="99"/>
    <w:rsid w:val="0027045F"/>
    <w:rPr>
      <w:rFonts w:ascii="OpenSymbol" w:hAnsi="OpenSymbol"/>
      <w:lang w:eastAsia="zh-CN"/>
    </w:rPr>
  </w:style>
  <w:style w:type="character" w:customStyle="1" w:styleId="RTFNum29">
    <w:name w:val="RTF_Num 2 9"/>
    <w:uiPriority w:val="99"/>
    <w:rsid w:val="0027045F"/>
    <w:rPr>
      <w:rFonts w:ascii="OpenSymbol" w:hAnsi="OpenSymbol"/>
      <w:lang w:eastAsia="zh-CN"/>
    </w:rPr>
  </w:style>
  <w:style w:type="character" w:customStyle="1" w:styleId="RTFNum210">
    <w:name w:val="RTF_Num 2 10"/>
    <w:uiPriority w:val="99"/>
    <w:rsid w:val="0027045F"/>
    <w:rPr>
      <w:rFonts w:ascii="OpenSymbol" w:hAnsi="OpenSymbol"/>
      <w:lang w:eastAsia="zh-CN"/>
    </w:rPr>
  </w:style>
  <w:style w:type="character" w:customStyle="1" w:styleId="RTFNum31">
    <w:name w:val="RTF_Num 3 1"/>
    <w:uiPriority w:val="99"/>
    <w:rsid w:val="0027045F"/>
    <w:rPr>
      <w:rFonts w:ascii="Symbol" w:hAnsi="Symbol"/>
    </w:rPr>
  </w:style>
  <w:style w:type="character" w:styleId="Enfasigrassetto">
    <w:name w:val="Strong"/>
    <w:uiPriority w:val="22"/>
    <w:qFormat/>
    <w:rsid w:val="004C1E58"/>
    <w:rPr>
      <w:rFonts w:cs="Times New Roman"/>
      <w:b/>
    </w:rPr>
  </w:style>
  <w:style w:type="paragraph" w:styleId="Intestazione">
    <w:name w:val="header"/>
    <w:basedOn w:val="Normale"/>
    <w:link w:val="Intestazione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IntestazioneCarattere">
    <w:name w:val="Intestazione Carattere"/>
    <w:link w:val="Intestazione"/>
    <w:uiPriority w:val="99"/>
    <w:rsid w:val="00A95465"/>
    <w:rPr>
      <w:rFonts w:cs="Mangal"/>
      <w:sz w:val="22"/>
      <w:lang w:bidi="hi-IN"/>
    </w:rPr>
  </w:style>
  <w:style w:type="paragraph" w:styleId="Pidipagina">
    <w:name w:val="footer"/>
    <w:basedOn w:val="Normale"/>
    <w:link w:val="PidipaginaCarattere"/>
    <w:uiPriority w:val="99"/>
    <w:rsid w:val="00A95465"/>
    <w:pPr>
      <w:tabs>
        <w:tab w:val="center" w:pos="4819"/>
        <w:tab w:val="right" w:pos="9638"/>
      </w:tabs>
    </w:pPr>
    <w:rPr>
      <w:rFonts w:cs="Mangal"/>
      <w:szCs w:val="20"/>
    </w:rPr>
  </w:style>
  <w:style w:type="character" w:customStyle="1" w:styleId="PidipaginaCarattere">
    <w:name w:val="Piè di pagina Carattere"/>
    <w:link w:val="Pidipagina"/>
    <w:uiPriority w:val="99"/>
    <w:rsid w:val="00A95465"/>
    <w:rPr>
      <w:rFonts w:cs="Mangal"/>
      <w:sz w:val="22"/>
      <w:lang w:bidi="hi-IN"/>
    </w:rPr>
  </w:style>
  <w:style w:type="character" w:styleId="Collegamentoipertestuale">
    <w:name w:val="Hyperlink"/>
    <w:basedOn w:val="Carpredefinitoparagrafo"/>
    <w:uiPriority w:val="99"/>
    <w:rsid w:val="0039463B"/>
    <w:rPr>
      <w:color w:val="D2611C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rsid w:val="004D585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4D5853"/>
    <w:rPr>
      <w:rFonts w:ascii="Tahoma" w:hAnsi="Tahoma" w:cs="Mangal"/>
      <w:sz w:val="16"/>
      <w:szCs w:val="14"/>
      <w:lang w:bidi="hi-IN"/>
    </w:rPr>
  </w:style>
  <w:style w:type="paragraph" w:styleId="NormaleWeb">
    <w:name w:val="Normal (Web)"/>
    <w:basedOn w:val="Normale"/>
    <w:uiPriority w:val="99"/>
    <w:semiHidden/>
    <w:unhideWhenUsed/>
    <w:rsid w:val="005E685C"/>
    <w:pPr>
      <w:widowControl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bidi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3B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8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89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00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069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00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006997">
                  <w:marLeft w:val="29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6999">
                      <w:marLeft w:val="0"/>
                      <w:marRight w:val="0"/>
                      <w:marTop w:val="0"/>
                      <w:marBottom w:val="150"/>
                      <w:divBdr>
                        <w:top w:val="single" w:sz="6" w:space="4" w:color="8E8E8E"/>
                        <w:left w:val="single" w:sz="6" w:space="4" w:color="8E8E8E"/>
                        <w:bottom w:val="single" w:sz="6" w:space="4" w:color="8E8E8E"/>
                        <w:right w:val="single" w:sz="6" w:space="4" w:color="8E8E8E"/>
                      </w:divBdr>
                    </w:div>
                  </w:divsChild>
                </w:div>
              </w:divsChild>
            </w:div>
          </w:divsChild>
        </w:div>
      </w:divsChild>
    </w:div>
    <w:div w:id="136166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Loggia">
      <a:dk1>
        <a:sysClr val="windowText" lastClr="000000"/>
      </a:dk1>
      <a:lt1>
        <a:sysClr val="window" lastClr="FFFFFF"/>
      </a:lt1>
      <a:dk2>
        <a:srgbClr val="575F6D"/>
      </a:dk2>
      <a:lt2>
        <a:srgbClr val="FFF39D"/>
      </a:lt2>
      <a:accent1>
        <a:srgbClr val="FE8637"/>
      </a:accent1>
      <a:accent2>
        <a:srgbClr val="7598D9"/>
      </a:accent2>
      <a:accent3>
        <a:srgbClr val="B32C16"/>
      </a:accent3>
      <a:accent4>
        <a:srgbClr val="F5CD2D"/>
      </a:accent4>
      <a:accent5>
        <a:srgbClr val="AEBAD5"/>
      </a:accent5>
      <a:accent6>
        <a:srgbClr val="777C84"/>
      </a:accent6>
      <a:hlink>
        <a:srgbClr val="D2611C"/>
      </a:hlink>
      <a:folHlink>
        <a:srgbClr val="3B435B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2025-05-23T21:34:00Z</cp:lastPrinted>
  <dcterms:created xsi:type="dcterms:W3CDTF">2026-07-08T15:32:00Z</dcterms:created>
  <dcterms:modified xsi:type="dcterms:W3CDTF">2026-07-08T15:32:00Z</dcterms:modified>
</cp:coreProperties>
</file>