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E59" w:rsidRDefault="00D25E59" w:rsidP="00D25E59">
      <w:pPr>
        <w:widowControl/>
        <w:autoSpaceDN/>
        <w:adjustRightInd/>
        <w:spacing w:after="0" w:line="240" w:lineRule="auto"/>
        <w:rPr>
          <w:rFonts w:ascii="Arial" w:hAnsi="Arial" w:cs="Arial"/>
          <w:color w:val="222222"/>
          <w:sz w:val="24"/>
          <w:szCs w:val="24"/>
          <w:shd w:val="clear" w:color="auto" w:fill="FFFFFF"/>
          <w:lang w:bidi="ar-SA"/>
        </w:rPr>
      </w:pPr>
      <w:r w:rsidRPr="00D25E59">
        <w:rPr>
          <w:rFonts w:ascii="Arial" w:hAnsi="Arial" w:cs="Arial"/>
          <w:color w:val="222222"/>
          <w:sz w:val="24"/>
          <w:szCs w:val="24"/>
          <w:shd w:val="clear" w:color="auto" w:fill="FFFFFF"/>
          <w:lang w:bidi="ar-SA"/>
        </w:rPr>
        <w:t xml:space="preserve">L’accesso civico disciplinato dall’art. 5 del decreto sopracitato prevede l’obbligo per le </w:t>
      </w:r>
    </w:p>
    <w:p w:rsidR="00D25E59" w:rsidRPr="00D25E59" w:rsidRDefault="00D25E59" w:rsidP="00D25E59">
      <w:pPr>
        <w:widowControl/>
        <w:autoSpaceDN/>
        <w:adjustRightInd/>
        <w:spacing w:after="0" w:line="240" w:lineRule="auto"/>
        <w:rPr>
          <w:rFonts w:ascii="Arial" w:hAnsi="Arial" w:cs="Arial"/>
          <w:color w:val="0C0C0F"/>
          <w:sz w:val="24"/>
          <w:szCs w:val="24"/>
        </w:rPr>
      </w:pPr>
      <w:r w:rsidRPr="00D25E59">
        <w:rPr>
          <w:rFonts w:ascii="Arial" w:hAnsi="Arial" w:cs="Arial"/>
          <w:color w:val="222222"/>
          <w:sz w:val="24"/>
          <w:szCs w:val="24"/>
          <w:shd w:val="clear" w:color="auto" w:fill="FFFFFF"/>
          <w:lang w:bidi="ar-SA"/>
        </w:rPr>
        <w:t>pubbliche amministrazioni di rendere noti i documenti, le informazioni o i dati, attribuendo allo stesso tempo il diritto di chiunque di richiedere i medesimi, nei casi in cui sia stata omessa la loro pubblicazione.</w:t>
      </w:r>
      <w:r w:rsidRPr="00D25E59">
        <w:rPr>
          <w:rFonts w:ascii="Arial" w:hAnsi="Arial" w:cs="Arial"/>
          <w:color w:val="222222"/>
          <w:sz w:val="24"/>
          <w:szCs w:val="24"/>
          <w:lang w:bidi="ar-SA"/>
        </w:rPr>
        <w:br/>
      </w:r>
      <w:r w:rsidRPr="00D25E59">
        <w:rPr>
          <w:rFonts w:ascii="Arial" w:hAnsi="Arial" w:cs="Arial"/>
          <w:color w:val="222222"/>
          <w:sz w:val="24"/>
          <w:szCs w:val="24"/>
          <w:shd w:val="clear" w:color="auto" w:fill="FFFFFF"/>
          <w:lang w:bidi="ar-SA"/>
        </w:rPr>
        <w:t>La richiesta di accesso civico come prevista dalla nuova normativa non necessita di alcuna limitazione e cosa più importate e che la legittimazione soggettiva del richiedente non deve essere motivata, è inoltre gratuita e va presentata al responsabile della trasparenza dell’amministrazione obbligata alla pubblicazione di cui al comma 1dello stesso decreto, che dovrà poi pronunciarsi sulla stessa istanza.</w:t>
      </w:r>
      <w:r w:rsidRPr="00D25E59">
        <w:rPr>
          <w:rFonts w:ascii="Arial" w:hAnsi="Arial" w:cs="Arial"/>
          <w:color w:val="222222"/>
          <w:sz w:val="24"/>
          <w:szCs w:val="24"/>
          <w:lang w:bidi="ar-SA"/>
        </w:rPr>
        <w:br/>
      </w:r>
      <w:r w:rsidRPr="00D25E59">
        <w:rPr>
          <w:rFonts w:ascii="Arial" w:hAnsi="Arial" w:cs="Arial"/>
          <w:color w:val="222222"/>
          <w:sz w:val="24"/>
          <w:szCs w:val="24"/>
          <w:shd w:val="clear" w:color="auto" w:fill="FFFFFF"/>
          <w:lang w:bidi="ar-SA"/>
        </w:rPr>
        <w:t>Nell’ipotesi di mancata pubblicazione dell’ atto, documento o altra informazione, l’amministrazione, entro trenta giorni, deve procedere alla pubblicazione nel sito del dato richiesto e contestualmente dovrà trasmetterlo al richiedente o in alternativa potrà comunicare al medesimo l’avvenuta pubblicazione e indicare</w:t>
      </w:r>
      <w:r w:rsidRPr="00D25E59">
        <w:rPr>
          <w:rFonts w:ascii="Arial" w:hAnsi="Arial" w:cs="Arial"/>
          <w:color w:val="222222"/>
          <w:sz w:val="24"/>
          <w:szCs w:val="24"/>
          <w:lang w:bidi="ar-SA"/>
        </w:rPr>
        <w:t> </w:t>
      </w:r>
      <w:r>
        <w:rPr>
          <w:rFonts w:ascii="Arial" w:hAnsi="Arial" w:cs="Arial"/>
          <w:color w:val="222222"/>
          <w:sz w:val="24"/>
          <w:szCs w:val="24"/>
          <w:lang w:bidi="ar-SA"/>
        </w:rPr>
        <w:t xml:space="preserve"> </w:t>
      </w:r>
      <w:r w:rsidRPr="00D25E59">
        <w:rPr>
          <w:rFonts w:ascii="Arial" w:hAnsi="Arial" w:cs="Arial"/>
          <w:color w:val="222222"/>
          <w:sz w:val="24"/>
          <w:szCs w:val="24"/>
          <w:shd w:val="clear" w:color="auto" w:fill="FFFFFF"/>
        </w:rPr>
        <w:t>il collegamento ipertestuale a quanto richiesto. Se invece il documento, l’informazione o il dato richiesti risultino già pubblicati ai sensi della legislazione vigente, l’amministrazione provvederà a specificare al richiedente il relativo collegamento ipertestuale.</w:t>
      </w:r>
      <w:r w:rsidRPr="00D25E59">
        <w:rPr>
          <w:rFonts w:ascii="Arial" w:hAnsi="Arial" w:cs="Arial"/>
          <w:color w:val="222222"/>
          <w:sz w:val="24"/>
          <w:szCs w:val="24"/>
        </w:rPr>
        <w:br/>
      </w:r>
      <w:r w:rsidRPr="00D25E59">
        <w:rPr>
          <w:rFonts w:ascii="Arial" w:hAnsi="Arial" w:cs="Arial"/>
          <w:color w:val="222222"/>
          <w:sz w:val="24"/>
          <w:szCs w:val="24"/>
          <w:shd w:val="clear" w:color="auto" w:fill="FFFFFF"/>
        </w:rPr>
        <w:t>Nei casi di ritardo o mancata risposta, l’ instante potrà rivolgersi al titolare del potere sostitutivo di cui all’articolo 2, comma 9-bis della legge 7 agosto 1990, n. 241, e successive modificazioni, che, verificata la sussistenza dell’obbligo di pubblicazione, nei termini di cui al comma 9-ter del medesimo articolo.</w:t>
      </w:r>
      <w:r>
        <w:rPr>
          <w:rFonts w:ascii="Arial" w:hAnsi="Arial" w:cs="Arial"/>
          <w:color w:val="222222"/>
          <w:sz w:val="24"/>
          <w:szCs w:val="24"/>
          <w:shd w:val="clear" w:color="auto" w:fill="FFFFFF"/>
        </w:rPr>
        <w:t xml:space="preserve"> </w:t>
      </w:r>
      <w:r w:rsidRPr="00D25E59">
        <w:rPr>
          <w:rFonts w:ascii="Arial" w:hAnsi="Arial" w:cs="Arial"/>
          <w:color w:val="0C0C0F"/>
          <w:sz w:val="24"/>
          <w:szCs w:val="24"/>
        </w:rPr>
        <w:t>Il recentissimo</w:t>
      </w:r>
      <w:r w:rsidRPr="00D25E59">
        <w:rPr>
          <w:rStyle w:val="apple-converted-space"/>
          <w:rFonts w:ascii="Arial" w:hAnsi="Arial" w:cs="Arial"/>
          <w:color w:val="0C0C0F"/>
          <w:sz w:val="24"/>
          <w:szCs w:val="24"/>
        </w:rPr>
        <w:t> </w:t>
      </w:r>
      <w:proofErr w:type="spellStart"/>
      <w:r w:rsidRPr="00D25E59">
        <w:rPr>
          <w:rStyle w:val="apple-converted-space"/>
          <w:rFonts w:ascii="Arial" w:hAnsi="Arial" w:cs="Arial"/>
          <w:color w:val="0C0C0F"/>
          <w:sz w:val="24"/>
          <w:szCs w:val="24"/>
        </w:rPr>
        <w:t>dlgs</w:t>
      </w:r>
      <w:proofErr w:type="spellEnd"/>
      <w:r w:rsidRPr="00D25E59">
        <w:rPr>
          <w:rStyle w:val="apple-converted-space"/>
          <w:rFonts w:ascii="Arial" w:hAnsi="Arial" w:cs="Arial"/>
          <w:color w:val="0C0C0F"/>
          <w:sz w:val="24"/>
          <w:szCs w:val="24"/>
        </w:rPr>
        <w:t xml:space="preserve"> 97!2016 h</w:t>
      </w:r>
      <w:r w:rsidRPr="00D25E59">
        <w:rPr>
          <w:rFonts w:ascii="Arial" w:hAnsi="Arial" w:cs="Arial"/>
          <w:color w:val="0C0C0F"/>
          <w:sz w:val="24"/>
          <w:szCs w:val="24"/>
        </w:rPr>
        <w:t>a introdotto significative modifiche al</w:t>
      </w:r>
      <w:r w:rsidRPr="00D25E59">
        <w:rPr>
          <w:rStyle w:val="apple-converted-space"/>
          <w:rFonts w:ascii="Arial" w:hAnsi="Arial" w:cs="Arial"/>
          <w:color w:val="0C0C0F"/>
          <w:sz w:val="24"/>
          <w:szCs w:val="24"/>
        </w:rPr>
        <w:t> </w:t>
      </w:r>
      <w:proofErr w:type="spellStart"/>
      <w:r w:rsidRPr="00D25E59">
        <w:rPr>
          <w:rStyle w:val="apple-converted-space"/>
          <w:rFonts w:ascii="Arial" w:hAnsi="Arial" w:cs="Arial"/>
          <w:color w:val="0C0C0F"/>
          <w:sz w:val="24"/>
          <w:szCs w:val="24"/>
        </w:rPr>
        <w:t>dlgs</w:t>
      </w:r>
      <w:proofErr w:type="spellEnd"/>
      <w:r w:rsidRPr="00D25E59">
        <w:rPr>
          <w:rStyle w:val="apple-converted-space"/>
          <w:rFonts w:ascii="Arial" w:hAnsi="Arial" w:cs="Arial"/>
          <w:color w:val="0C0C0F"/>
          <w:sz w:val="24"/>
          <w:szCs w:val="24"/>
        </w:rPr>
        <w:t xml:space="preserve"> 33/2013</w:t>
      </w:r>
      <w:r w:rsidRPr="00D25E59">
        <w:rPr>
          <w:rFonts w:ascii="Arial" w:hAnsi="Arial" w:cs="Arial"/>
          <w:color w:val="0C0C0F"/>
          <w:sz w:val="24"/>
          <w:szCs w:val="24"/>
        </w:rPr>
        <w:t xml:space="preserve"> recante disposizioni in materia di trasparenza.</w:t>
      </w:r>
    </w:p>
    <w:p w:rsidR="00D25E59" w:rsidRPr="00D25E59" w:rsidRDefault="00D25E59" w:rsidP="00D25E59">
      <w:pPr>
        <w:pStyle w:val="standard"/>
        <w:shd w:val="clear" w:color="auto" w:fill="FFFFFF"/>
        <w:spacing w:before="0" w:beforeAutospacing="0" w:after="0" w:afterAutospacing="0" w:line="381" w:lineRule="atLeast"/>
        <w:textAlignment w:val="baseline"/>
        <w:rPr>
          <w:rFonts w:ascii="Arial" w:hAnsi="Arial" w:cs="Arial"/>
          <w:color w:val="0C0C0F"/>
        </w:rPr>
      </w:pPr>
      <w:r w:rsidRPr="00D25E59">
        <w:rPr>
          <w:rFonts w:ascii="Arial" w:hAnsi="Arial" w:cs="Arial"/>
          <w:color w:val="0C0C0F"/>
        </w:rPr>
        <w:t>In particolare, il nuovo art. 5 del</w:t>
      </w:r>
      <w:r w:rsidRPr="00D25E59">
        <w:rPr>
          <w:rStyle w:val="apple-converted-space"/>
          <w:rFonts w:ascii="Arial" w:hAnsi="Arial" w:cs="Arial"/>
          <w:color w:val="0C0C0F"/>
        </w:rPr>
        <w:t> </w:t>
      </w:r>
      <w:proofErr w:type="spellStart"/>
      <w:r w:rsidRPr="00D25E59">
        <w:rPr>
          <w:rStyle w:val="apple-converted-space"/>
          <w:rFonts w:ascii="Arial" w:hAnsi="Arial" w:cs="Arial"/>
          <w:color w:val="0C0C0F"/>
        </w:rPr>
        <w:t>dlgs</w:t>
      </w:r>
      <w:proofErr w:type="spellEnd"/>
      <w:r w:rsidRPr="00D25E59">
        <w:rPr>
          <w:rStyle w:val="apple-converted-space"/>
          <w:rFonts w:ascii="Arial" w:hAnsi="Arial" w:cs="Arial"/>
          <w:color w:val="0C0C0F"/>
        </w:rPr>
        <w:t xml:space="preserve"> 33/2013</w:t>
      </w:r>
      <w:r w:rsidRPr="00D25E59">
        <w:rPr>
          <w:rFonts w:ascii="Arial" w:hAnsi="Arial" w:cs="Arial"/>
          <w:color w:val="0C0C0F"/>
        </w:rPr>
        <w:t>, nel disciplinare l'“accesso civico”, dopo aver disposto, al comma primo il diritto di accedere incondizionatamente a tutte le informazioni e dati che le amministrazioni sono tenute a rendere pubbliche tramite inserimento sui propri siti web, al secondo comma del medesimo articolo ha esteso la portata di tale innovativo istituto in modo estremamente significativo. Infatti, tale disposizione prevede che: “Allo scopo di favorire forme diffuse di controllo sul perseguimento delle funzioni istituzionali e sull'utilizzo delle risorse pubbliche e di promuovere la partecipazione al dibattito pubblico, chiunque ha diritto di accedere ai dati e ai documenti detenuti dalle pubbliche amministrazioni, ulteriori rispetto a quelli oggetto di pubblicazione ai sensi del presente decreto, nel rispetto dei limiti relativi alla tutela di interessi giuridicamente rilevanti secondo quanto previsto dall'articolo 5-bis.”</w:t>
      </w:r>
    </w:p>
    <w:p w:rsidR="00D25E59" w:rsidRPr="00D25E59" w:rsidRDefault="00D25E59" w:rsidP="00D25E59">
      <w:pPr>
        <w:pStyle w:val="standard"/>
        <w:shd w:val="clear" w:color="auto" w:fill="FFFFFF"/>
        <w:spacing w:before="0" w:beforeAutospacing="0" w:after="0" w:afterAutospacing="0" w:line="381" w:lineRule="atLeast"/>
        <w:textAlignment w:val="baseline"/>
        <w:rPr>
          <w:rFonts w:ascii="Arial" w:hAnsi="Arial" w:cs="Arial"/>
          <w:color w:val="0C0C0F"/>
        </w:rPr>
      </w:pPr>
      <w:r w:rsidRPr="00D25E59">
        <w:rPr>
          <w:rFonts w:ascii="Arial" w:hAnsi="Arial" w:cs="Arial"/>
          <w:color w:val="0C0C0F"/>
        </w:rPr>
        <w:t>Da una prima lettura di tale disposizioni sembra emergere la prospettiva che i tradizionali confini dell'istituto dell'accesso agli atti di cui agli artt. 22 e ss della</w:t>
      </w:r>
      <w:r w:rsidRPr="00D25E59">
        <w:rPr>
          <w:rStyle w:val="apple-converted-space"/>
          <w:rFonts w:ascii="Arial" w:hAnsi="Arial" w:cs="Arial"/>
          <w:color w:val="0C0C0F"/>
        </w:rPr>
        <w:t> legge 241/90 v</w:t>
      </w:r>
      <w:r w:rsidRPr="00D25E59">
        <w:rPr>
          <w:rFonts w:ascii="Arial" w:hAnsi="Arial" w:cs="Arial"/>
          <w:color w:val="0C0C0F"/>
        </w:rPr>
        <w:t>engano completamente superati.</w:t>
      </w:r>
    </w:p>
    <w:p w:rsidR="00D25E59" w:rsidRPr="00D25E59" w:rsidRDefault="00D25E59" w:rsidP="00D25E59">
      <w:pPr>
        <w:pStyle w:val="standard"/>
        <w:shd w:val="clear" w:color="auto" w:fill="FFFFFF"/>
        <w:spacing w:before="0" w:beforeAutospacing="0" w:after="190" w:afterAutospacing="0" w:line="381" w:lineRule="atLeast"/>
        <w:textAlignment w:val="baseline"/>
        <w:rPr>
          <w:rFonts w:ascii="Arial" w:hAnsi="Arial" w:cs="Arial"/>
          <w:color w:val="0C0C0F"/>
        </w:rPr>
      </w:pPr>
      <w:r w:rsidRPr="00D25E59">
        <w:rPr>
          <w:rFonts w:ascii="Arial" w:hAnsi="Arial" w:cs="Arial"/>
          <w:color w:val="0C0C0F"/>
        </w:rPr>
        <w:t>Al riguardo, è utile ricordare come il diritto di accesso agli atti abbia alcuni rigidi presupposti, ossia, in particolare:</w:t>
      </w:r>
    </w:p>
    <w:p w:rsidR="00D25E59" w:rsidRPr="00D25E59" w:rsidRDefault="00D25E59" w:rsidP="00D25E59">
      <w:pPr>
        <w:widowControl/>
        <w:numPr>
          <w:ilvl w:val="0"/>
          <w:numId w:val="7"/>
        </w:numPr>
        <w:shd w:val="clear" w:color="auto" w:fill="FFFFFF"/>
        <w:autoSpaceDN/>
        <w:adjustRightInd/>
        <w:spacing w:after="0" w:line="240" w:lineRule="auto"/>
        <w:ind w:left="272"/>
        <w:textAlignment w:val="baseline"/>
        <w:rPr>
          <w:rFonts w:ascii="Arial" w:hAnsi="Arial" w:cs="Arial"/>
          <w:color w:val="0C0C0F"/>
          <w:sz w:val="24"/>
          <w:szCs w:val="24"/>
        </w:rPr>
      </w:pPr>
      <w:r w:rsidRPr="00D25E59">
        <w:rPr>
          <w:rFonts w:ascii="Arial" w:hAnsi="Arial" w:cs="Arial"/>
          <w:color w:val="0C0C0F"/>
          <w:sz w:val="24"/>
          <w:szCs w:val="24"/>
          <w:bdr w:val="none" w:sz="0" w:space="0" w:color="auto" w:frame="1"/>
        </w:rPr>
        <w:t>la sussistenza di un interesse qualificato del richiedente, tale da legittimare la richiesta di accesso agli atti;</w:t>
      </w:r>
    </w:p>
    <w:p w:rsidR="00D25E59" w:rsidRPr="00D25E59" w:rsidRDefault="00D25E59" w:rsidP="00D25E59">
      <w:pPr>
        <w:widowControl/>
        <w:numPr>
          <w:ilvl w:val="0"/>
          <w:numId w:val="7"/>
        </w:numPr>
        <w:shd w:val="clear" w:color="auto" w:fill="FFFFFF"/>
        <w:autoSpaceDN/>
        <w:adjustRightInd/>
        <w:spacing w:after="0" w:line="240" w:lineRule="auto"/>
        <w:ind w:left="272"/>
        <w:textAlignment w:val="baseline"/>
        <w:rPr>
          <w:rFonts w:ascii="Arial" w:hAnsi="Arial" w:cs="Arial"/>
          <w:color w:val="0C0C0F"/>
          <w:sz w:val="24"/>
          <w:szCs w:val="24"/>
        </w:rPr>
      </w:pPr>
      <w:r w:rsidRPr="00D25E59">
        <w:rPr>
          <w:rFonts w:ascii="Arial" w:hAnsi="Arial" w:cs="Arial"/>
          <w:color w:val="0C0C0F"/>
          <w:sz w:val="24"/>
          <w:szCs w:val="24"/>
          <w:bdr w:val="none" w:sz="0" w:space="0" w:color="auto" w:frame="1"/>
        </w:rPr>
        <w:lastRenderedPageBreak/>
        <w:t>l'impossibilità di utilizzare il diritto di accesso agli atti per operare una sorta di controllo diffuso sull'operato della PA;</w:t>
      </w:r>
    </w:p>
    <w:p w:rsidR="00D25E59" w:rsidRPr="00D25E59" w:rsidRDefault="00D25E59" w:rsidP="00D25E59">
      <w:pPr>
        <w:widowControl/>
        <w:numPr>
          <w:ilvl w:val="0"/>
          <w:numId w:val="7"/>
        </w:numPr>
        <w:shd w:val="clear" w:color="auto" w:fill="FFFFFF"/>
        <w:autoSpaceDN/>
        <w:adjustRightInd/>
        <w:spacing w:after="0" w:line="240" w:lineRule="auto"/>
        <w:ind w:left="272"/>
        <w:textAlignment w:val="baseline"/>
        <w:rPr>
          <w:rFonts w:ascii="Arial" w:hAnsi="Arial" w:cs="Arial"/>
          <w:color w:val="0C0C0F"/>
          <w:sz w:val="24"/>
          <w:szCs w:val="24"/>
        </w:rPr>
      </w:pPr>
      <w:r w:rsidRPr="00D25E59">
        <w:rPr>
          <w:rFonts w:ascii="Arial" w:hAnsi="Arial" w:cs="Arial"/>
          <w:color w:val="0C0C0F"/>
          <w:sz w:val="24"/>
          <w:szCs w:val="24"/>
          <w:bdr w:val="none" w:sz="0" w:space="0" w:color="auto" w:frame="1"/>
        </w:rPr>
        <w:t>l'obbligo di espressa motivazione della richiesta di accesso, ricadente sul richiedente stesso;</w:t>
      </w:r>
    </w:p>
    <w:p w:rsidR="00D25E59" w:rsidRPr="00D25E59" w:rsidRDefault="00D25E59" w:rsidP="00D25E59">
      <w:pPr>
        <w:widowControl/>
        <w:numPr>
          <w:ilvl w:val="0"/>
          <w:numId w:val="7"/>
        </w:numPr>
        <w:shd w:val="clear" w:color="auto" w:fill="FFFFFF"/>
        <w:autoSpaceDN/>
        <w:adjustRightInd/>
        <w:spacing w:after="0" w:line="240" w:lineRule="auto"/>
        <w:ind w:left="272"/>
        <w:textAlignment w:val="baseline"/>
        <w:rPr>
          <w:rFonts w:ascii="Arial" w:hAnsi="Arial" w:cs="Arial"/>
          <w:color w:val="0C0C0F"/>
          <w:sz w:val="24"/>
          <w:szCs w:val="24"/>
        </w:rPr>
      </w:pPr>
      <w:r w:rsidRPr="00D25E59">
        <w:rPr>
          <w:rFonts w:ascii="Arial" w:hAnsi="Arial" w:cs="Arial"/>
          <w:color w:val="0C0C0F"/>
          <w:sz w:val="24"/>
          <w:szCs w:val="24"/>
          <w:bdr w:val="none" w:sz="0" w:space="0" w:color="auto" w:frame="1"/>
        </w:rPr>
        <w:t>la preesistenza di un documento, rispetto al quale possa essere esercitato il diritto di accesso.</w:t>
      </w:r>
    </w:p>
    <w:p w:rsidR="00D25E59" w:rsidRPr="00D25E59" w:rsidRDefault="00D25E59" w:rsidP="00D25E59">
      <w:pPr>
        <w:pStyle w:val="standard"/>
        <w:shd w:val="clear" w:color="auto" w:fill="FFFFFF"/>
        <w:spacing w:before="0" w:beforeAutospacing="0" w:after="190" w:afterAutospacing="0" w:line="381" w:lineRule="atLeast"/>
        <w:textAlignment w:val="baseline"/>
        <w:rPr>
          <w:rFonts w:ascii="Arial" w:hAnsi="Arial" w:cs="Arial"/>
          <w:color w:val="0C0C0F"/>
        </w:rPr>
      </w:pPr>
      <w:r w:rsidRPr="00D25E59">
        <w:rPr>
          <w:rFonts w:ascii="Arial" w:hAnsi="Arial" w:cs="Arial"/>
          <w:color w:val="0C0C0F"/>
        </w:rPr>
        <w:t xml:space="preserve">Ora, tutti tali elementi sembrano completamente travolti dal nuovo istituto dell'accesso civico, o meglio (visto che tale istituto era stato introdotto, ma limitatamente alle informazioni che la PA ha l'obbligo di pubblicare sul proprio sito web gi dal 2013), dal nuovo ambito di applicazione di tale istituto che, come visto, dopo la recente novella è esteso a tutti i dati e documenti detenuti da una </w:t>
      </w:r>
      <w:proofErr w:type="spellStart"/>
      <w:r w:rsidRPr="00D25E59">
        <w:rPr>
          <w:rFonts w:ascii="Arial" w:hAnsi="Arial" w:cs="Arial"/>
          <w:color w:val="0C0C0F"/>
        </w:rPr>
        <w:t>PA</w:t>
      </w:r>
      <w:proofErr w:type="spellEnd"/>
      <w:r w:rsidRPr="00D25E59">
        <w:rPr>
          <w:rFonts w:ascii="Arial" w:hAnsi="Arial" w:cs="Arial"/>
          <w:color w:val="0C0C0F"/>
        </w:rPr>
        <w:t>.</w:t>
      </w:r>
    </w:p>
    <w:p w:rsidR="00D25E59" w:rsidRPr="00D25E59" w:rsidRDefault="00D25E59" w:rsidP="00D25E59">
      <w:pPr>
        <w:pStyle w:val="standard"/>
        <w:shd w:val="clear" w:color="auto" w:fill="FFFFFF"/>
        <w:spacing w:before="0" w:beforeAutospacing="0" w:after="0" w:afterAutospacing="0" w:line="381" w:lineRule="atLeast"/>
        <w:textAlignment w:val="baseline"/>
        <w:rPr>
          <w:rFonts w:ascii="Arial" w:hAnsi="Arial" w:cs="Arial"/>
          <w:color w:val="0C0C0F"/>
        </w:rPr>
      </w:pPr>
      <w:r w:rsidRPr="00D25E59">
        <w:rPr>
          <w:rFonts w:ascii="Arial" w:hAnsi="Arial" w:cs="Arial"/>
          <w:color w:val="0C0C0F"/>
        </w:rPr>
        <w:t>Tuttavia, a controbilanciare l'estensione soggettiva (e in parte oggettiva) del diritto di accesso, rispetto all'istituto dell'accesso agli atti di cui alla</w:t>
      </w:r>
      <w:r w:rsidRPr="00D25E59">
        <w:rPr>
          <w:rStyle w:val="apple-converted-space"/>
          <w:rFonts w:ascii="Arial" w:hAnsi="Arial" w:cs="Arial"/>
          <w:color w:val="0C0C0F"/>
        </w:rPr>
        <w:t> l. 241/90</w:t>
      </w:r>
      <w:r w:rsidRPr="00D25E59">
        <w:rPr>
          <w:rFonts w:ascii="Arial" w:hAnsi="Arial" w:cs="Arial"/>
          <w:color w:val="0C0C0F"/>
        </w:rPr>
        <w:t xml:space="preserve">l nuovo istituto pare avere limiti oggettivi più incisivi </w:t>
      </w:r>
    </w:p>
    <w:p w:rsidR="00CB2C10" w:rsidRPr="00D25E59" w:rsidRDefault="00CB2C10" w:rsidP="00D25E59">
      <w:pPr>
        <w:rPr>
          <w:rFonts w:ascii="Arial" w:hAnsi="Arial" w:cs="Arial"/>
          <w:sz w:val="24"/>
          <w:szCs w:val="24"/>
        </w:rPr>
      </w:pPr>
    </w:p>
    <w:sectPr w:rsidR="00CB2C10" w:rsidRPr="00D25E59" w:rsidSect="0027045F">
      <w:headerReference w:type="default" r:id="rId7"/>
      <w:type w:val="continuous"/>
      <w:pgSz w:w="12240" w:h="15840"/>
      <w:pgMar w:top="1417" w:right="1134" w:bottom="113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2270" w:rsidRDefault="00552270" w:rsidP="00A95465">
      <w:pPr>
        <w:spacing w:after="0" w:line="240" w:lineRule="auto"/>
      </w:pPr>
      <w:r>
        <w:separator/>
      </w:r>
    </w:p>
  </w:endnote>
  <w:endnote w:type="continuationSeparator" w:id="0">
    <w:p w:rsidR="00552270" w:rsidRDefault="00552270" w:rsidP="00A954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2270" w:rsidRDefault="00552270" w:rsidP="00A95465">
      <w:pPr>
        <w:spacing w:after="0" w:line="240" w:lineRule="auto"/>
      </w:pPr>
      <w:r>
        <w:separator/>
      </w:r>
    </w:p>
  </w:footnote>
  <w:footnote w:type="continuationSeparator" w:id="0">
    <w:p w:rsidR="00552270" w:rsidRDefault="00552270" w:rsidP="00A954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465" w:rsidRDefault="00A12236">
    <w:pPr>
      <w:pStyle w:val="Intestazione"/>
    </w:pPr>
    <w:r>
      <w:rPr>
        <w:noProof/>
        <w:lang w:bidi="ar-SA"/>
      </w:rPr>
      <w:drawing>
        <wp:inline distT="0" distB="0" distL="0" distR="0">
          <wp:extent cx="6115050" cy="581025"/>
          <wp:effectExtent l="0" t="0" r="0" b="9525"/>
          <wp:docPr id="1" name="Immagine 1" descr="01-LogoSGF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LogoSGF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15050" cy="581025"/>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RTF_Num 3"/>
    <w:lvl w:ilvl="0">
      <w:numFmt w:val="bullet"/>
      <w:lvlText w:val=""/>
      <w:lvlJc w:val="left"/>
      <w:rPr>
        <w:rFonts w:ascii="Symbol" w:hAnsi="Symbol"/>
      </w:rPr>
    </w:lvl>
  </w:abstractNum>
  <w:abstractNum w:abstractNumId="1">
    <w:nsid w:val="1C1D43AE"/>
    <w:multiLevelType w:val="multilevel"/>
    <w:tmpl w:val="4B904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46E4A98"/>
    <w:multiLevelType w:val="multilevel"/>
    <w:tmpl w:val="CBF2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9652F62"/>
    <w:multiLevelType w:val="hybridMultilevel"/>
    <w:tmpl w:val="1FCAFE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497B2AB7"/>
    <w:multiLevelType w:val="multilevel"/>
    <w:tmpl w:val="DFA41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756A2302"/>
    <w:multiLevelType w:val="hybridMultilevel"/>
    <w:tmpl w:val="87B0FE62"/>
    <w:lvl w:ilvl="0" w:tplc="0836584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7D933552"/>
    <w:multiLevelType w:val="multilevel"/>
    <w:tmpl w:val="B0148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5"/>
  </w:num>
  <w:num w:numId="4">
    <w:abstractNumId w:val="6"/>
  </w:num>
  <w:num w:numId="5">
    <w:abstractNumId w:val="2"/>
  </w:num>
  <w:num w:numId="6">
    <w:abstractNumId w:val="1"/>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1505"/>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167563"/>
    <w:rsid w:val="0005577E"/>
    <w:rsid w:val="00066D8C"/>
    <w:rsid w:val="0007009F"/>
    <w:rsid w:val="000D4530"/>
    <w:rsid w:val="001306D7"/>
    <w:rsid w:val="0014503D"/>
    <w:rsid w:val="00167563"/>
    <w:rsid w:val="001F503B"/>
    <w:rsid w:val="00202C10"/>
    <w:rsid w:val="0027045F"/>
    <w:rsid w:val="00294FA5"/>
    <w:rsid w:val="00296133"/>
    <w:rsid w:val="002C3EE8"/>
    <w:rsid w:val="002E5CB7"/>
    <w:rsid w:val="002E6CF1"/>
    <w:rsid w:val="00312665"/>
    <w:rsid w:val="00347907"/>
    <w:rsid w:val="00366452"/>
    <w:rsid w:val="0039463B"/>
    <w:rsid w:val="00395E8C"/>
    <w:rsid w:val="004029F4"/>
    <w:rsid w:val="0042450D"/>
    <w:rsid w:val="004B4657"/>
    <w:rsid w:val="004C1E58"/>
    <w:rsid w:val="004D523A"/>
    <w:rsid w:val="004D5853"/>
    <w:rsid w:val="00552270"/>
    <w:rsid w:val="005965F4"/>
    <w:rsid w:val="005E685C"/>
    <w:rsid w:val="00636D86"/>
    <w:rsid w:val="00645859"/>
    <w:rsid w:val="006617BC"/>
    <w:rsid w:val="00673E2D"/>
    <w:rsid w:val="00682D80"/>
    <w:rsid w:val="006A65CA"/>
    <w:rsid w:val="0070554A"/>
    <w:rsid w:val="00713319"/>
    <w:rsid w:val="00723698"/>
    <w:rsid w:val="00733FAF"/>
    <w:rsid w:val="00742A71"/>
    <w:rsid w:val="0082706D"/>
    <w:rsid w:val="00851CE3"/>
    <w:rsid w:val="00875CC0"/>
    <w:rsid w:val="008831FC"/>
    <w:rsid w:val="008B6267"/>
    <w:rsid w:val="008D5FB1"/>
    <w:rsid w:val="008E0B26"/>
    <w:rsid w:val="008F3011"/>
    <w:rsid w:val="0091044F"/>
    <w:rsid w:val="00962922"/>
    <w:rsid w:val="009C5810"/>
    <w:rsid w:val="009C5C65"/>
    <w:rsid w:val="009D1C62"/>
    <w:rsid w:val="009E7172"/>
    <w:rsid w:val="009F4367"/>
    <w:rsid w:val="00A02093"/>
    <w:rsid w:val="00A12236"/>
    <w:rsid w:val="00A22D41"/>
    <w:rsid w:val="00A25044"/>
    <w:rsid w:val="00A5191D"/>
    <w:rsid w:val="00A5546D"/>
    <w:rsid w:val="00A725CF"/>
    <w:rsid w:val="00A77800"/>
    <w:rsid w:val="00A95465"/>
    <w:rsid w:val="00AC30A3"/>
    <w:rsid w:val="00AF2482"/>
    <w:rsid w:val="00B075DC"/>
    <w:rsid w:val="00B430A4"/>
    <w:rsid w:val="00BA2CA4"/>
    <w:rsid w:val="00BC6F61"/>
    <w:rsid w:val="00C13D61"/>
    <w:rsid w:val="00C6622F"/>
    <w:rsid w:val="00C82756"/>
    <w:rsid w:val="00CB2C10"/>
    <w:rsid w:val="00CC2042"/>
    <w:rsid w:val="00CC2B94"/>
    <w:rsid w:val="00CC6BA5"/>
    <w:rsid w:val="00CD7E9A"/>
    <w:rsid w:val="00CF0407"/>
    <w:rsid w:val="00D25E59"/>
    <w:rsid w:val="00D45B65"/>
    <w:rsid w:val="00DB716E"/>
    <w:rsid w:val="00DC2359"/>
    <w:rsid w:val="00DE75C4"/>
    <w:rsid w:val="00DF3792"/>
    <w:rsid w:val="00E0369C"/>
    <w:rsid w:val="00E14D12"/>
    <w:rsid w:val="00E55135"/>
    <w:rsid w:val="00E5628B"/>
    <w:rsid w:val="00E8118A"/>
    <w:rsid w:val="00E97AC0"/>
    <w:rsid w:val="00EB0C81"/>
    <w:rsid w:val="00EB22C6"/>
    <w:rsid w:val="00F26C7C"/>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5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045F"/>
    <w:pPr>
      <w:widowControl w:val="0"/>
      <w:autoSpaceDN w:val="0"/>
      <w:adjustRightInd w:val="0"/>
      <w:spacing w:after="200" w:line="276" w:lineRule="auto"/>
    </w:pPr>
    <w:rPr>
      <w:rFonts w:cs="Calibri"/>
      <w:sz w:val="22"/>
      <w:szCs w:val="22"/>
      <w:lang w:bidi="hi-IN"/>
    </w:rPr>
  </w:style>
  <w:style w:type="paragraph" w:styleId="Titolo2">
    <w:name w:val="heading 2"/>
    <w:basedOn w:val="Normale"/>
    <w:link w:val="Titolo2Carattere"/>
    <w:uiPriority w:val="9"/>
    <w:qFormat/>
    <w:rsid w:val="00D25E59"/>
    <w:pPr>
      <w:widowControl/>
      <w:autoSpaceDN/>
      <w:adjustRightInd/>
      <w:spacing w:before="100" w:beforeAutospacing="1" w:after="100" w:afterAutospacing="1" w:line="240" w:lineRule="auto"/>
      <w:outlineLvl w:val="1"/>
    </w:pPr>
    <w:rPr>
      <w:rFonts w:ascii="Times New Roman" w:hAnsi="Times New Roman" w:cs="Times New Roman"/>
      <w:b/>
      <w:bCs/>
      <w:sz w:val="36"/>
      <w:szCs w:val="36"/>
      <w:lang w:bidi="ar-SA"/>
    </w:rPr>
  </w:style>
  <w:style w:type="paragraph" w:styleId="Titolo3">
    <w:name w:val="heading 3"/>
    <w:basedOn w:val="Normale"/>
    <w:link w:val="Titolo3Carattere"/>
    <w:uiPriority w:val="9"/>
    <w:qFormat/>
    <w:rsid w:val="00D25E59"/>
    <w:pPr>
      <w:widowControl/>
      <w:autoSpaceDN/>
      <w:adjustRightInd/>
      <w:spacing w:before="100" w:beforeAutospacing="1" w:after="100" w:afterAutospacing="1" w:line="240" w:lineRule="auto"/>
      <w:outlineLvl w:val="2"/>
    </w:pPr>
    <w:rPr>
      <w:rFonts w:ascii="Times New Roman" w:hAnsi="Times New Roman" w:cs="Times New Roman"/>
      <w:b/>
      <w:bCs/>
      <w:sz w:val="27"/>
      <w:szCs w:val="27"/>
      <w:lang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
    <w:name w:val="Heading"/>
    <w:basedOn w:val="Normale"/>
    <w:next w:val="Corpodeltesto"/>
    <w:uiPriority w:val="99"/>
    <w:rsid w:val="0027045F"/>
    <w:pPr>
      <w:keepNext/>
      <w:spacing w:before="240" w:after="120"/>
    </w:pPr>
    <w:rPr>
      <w:rFonts w:ascii="Arial" w:eastAsia="Microsoft YaHei" w:hAnsi="Arial" w:cs="Mangal"/>
      <w:sz w:val="28"/>
      <w:szCs w:val="28"/>
    </w:rPr>
  </w:style>
  <w:style w:type="paragraph" w:styleId="Corpodeltesto">
    <w:name w:val="Body Text"/>
    <w:basedOn w:val="Normale"/>
    <w:link w:val="CorpodeltestoCarattere"/>
    <w:uiPriority w:val="99"/>
    <w:rsid w:val="0027045F"/>
    <w:pPr>
      <w:spacing w:after="120"/>
    </w:pPr>
  </w:style>
  <w:style w:type="paragraph" w:styleId="Didascalia">
    <w:name w:val="caption"/>
    <w:basedOn w:val="Normale"/>
    <w:uiPriority w:val="99"/>
    <w:qFormat/>
    <w:rsid w:val="0027045F"/>
    <w:pPr>
      <w:spacing w:before="120" w:after="120"/>
    </w:pPr>
    <w:rPr>
      <w:i/>
      <w:iCs/>
      <w:sz w:val="24"/>
      <w:szCs w:val="24"/>
    </w:rPr>
  </w:style>
  <w:style w:type="paragraph" w:styleId="Elenco">
    <w:name w:val="List"/>
    <w:basedOn w:val="Corpodeltesto"/>
    <w:uiPriority w:val="99"/>
    <w:rsid w:val="0027045F"/>
  </w:style>
  <w:style w:type="character" w:customStyle="1" w:styleId="CorpodeltestoCarattere">
    <w:name w:val="Corpo del testo Carattere"/>
    <w:link w:val="Corpodeltesto"/>
    <w:uiPriority w:val="99"/>
    <w:semiHidden/>
    <w:locked/>
    <w:rsid w:val="0027045F"/>
    <w:rPr>
      <w:rFonts w:ascii="Calibri" w:hAnsi="Calibri" w:cs="Mangal"/>
      <w:sz w:val="20"/>
      <w:szCs w:val="20"/>
      <w:lang w:bidi="hi-IN"/>
    </w:rPr>
  </w:style>
  <w:style w:type="paragraph" w:customStyle="1" w:styleId="Index">
    <w:name w:val="Index"/>
    <w:basedOn w:val="Normale"/>
    <w:uiPriority w:val="99"/>
    <w:rsid w:val="0027045F"/>
    <w:rPr>
      <w:rFonts w:cs="Mangal"/>
    </w:rPr>
  </w:style>
  <w:style w:type="paragraph" w:customStyle="1" w:styleId="Heading1">
    <w:name w:val="Heading1"/>
    <w:basedOn w:val="Normale"/>
    <w:next w:val="Corpodeltesto"/>
    <w:uiPriority w:val="99"/>
    <w:rsid w:val="0027045F"/>
    <w:pPr>
      <w:keepNext/>
      <w:spacing w:before="240" w:after="120"/>
    </w:pPr>
    <w:rPr>
      <w:rFonts w:ascii="Arial" w:eastAsia="Microsoft YaHei" w:hAnsi="Arial" w:cs="Arial"/>
      <w:sz w:val="28"/>
      <w:szCs w:val="28"/>
    </w:rPr>
  </w:style>
  <w:style w:type="paragraph" w:customStyle="1" w:styleId="Index1">
    <w:name w:val="Index1"/>
    <w:basedOn w:val="Normale"/>
    <w:uiPriority w:val="99"/>
    <w:rsid w:val="0027045F"/>
  </w:style>
  <w:style w:type="character" w:customStyle="1" w:styleId="RTFNum21">
    <w:name w:val="RTF_Num 2 1"/>
    <w:uiPriority w:val="99"/>
    <w:rsid w:val="0027045F"/>
    <w:rPr>
      <w:rFonts w:ascii="Symbol" w:hAnsi="Symbol"/>
      <w:lang w:eastAsia="zh-CN"/>
    </w:rPr>
  </w:style>
  <w:style w:type="character" w:customStyle="1" w:styleId="RTFNum22">
    <w:name w:val="RTF_Num 2 2"/>
    <w:uiPriority w:val="99"/>
    <w:rsid w:val="0027045F"/>
    <w:rPr>
      <w:rFonts w:ascii="OpenSymbol" w:hAnsi="OpenSymbol"/>
      <w:lang w:eastAsia="zh-CN"/>
    </w:rPr>
  </w:style>
  <w:style w:type="character" w:customStyle="1" w:styleId="RTFNum23">
    <w:name w:val="RTF_Num 2 3"/>
    <w:uiPriority w:val="99"/>
    <w:rsid w:val="0027045F"/>
    <w:rPr>
      <w:rFonts w:ascii="OpenSymbol" w:hAnsi="OpenSymbol"/>
      <w:lang w:eastAsia="zh-CN"/>
    </w:rPr>
  </w:style>
  <w:style w:type="character" w:customStyle="1" w:styleId="RTFNum24">
    <w:name w:val="RTF_Num 2 4"/>
    <w:uiPriority w:val="99"/>
    <w:rsid w:val="0027045F"/>
    <w:rPr>
      <w:rFonts w:ascii="OpenSymbol" w:hAnsi="OpenSymbol"/>
      <w:lang w:eastAsia="zh-CN"/>
    </w:rPr>
  </w:style>
  <w:style w:type="character" w:customStyle="1" w:styleId="RTFNum25">
    <w:name w:val="RTF_Num 2 5"/>
    <w:uiPriority w:val="99"/>
    <w:rsid w:val="0027045F"/>
    <w:rPr>
      <w:rFonts w:ascii="OpenSymbol" w:hAnsi="OpenSymbol"/>
      <w:lang w:eastAsia="zh-CN"/>
    </w:rPr>
  </w:style>
  <w:style w:type="character" w:customStyle="1" w:styleId="RTFNum26">
    <w:name w:val="RTF_Num 2 6"/>
    <w:uiPriority w:val="99"/>
    <w:rsid w:val="0027045F"/>
    <w:rPr>
      <w:rFonts w:ascii="OpenSymbol" w:hAnsi="OpenSymbol"/>
      <w:lang w:eastAsia="zh-CN"/>
    </w:rPr>
  </w:style>
  <w:style w:type="character" w:customStyle="1" w:styleId="RTFNum27">
    <w:name w:val="RTF_Num 2 7"/>
    <w:uiPriority w:val="99"/>
    <w:rsid w:val="0027045F"/>
    <w:rPr>
      <w:rFonts w:ascii="OpenSymbol" w:hAnsi="OpenSymbol"/>
      <w:lang w:eastAsia="zh-CN"/>
    </w:rPr>
  </w:style>
  <w:style w:type="character" w:customStyle="1" w:styleId="RTFNum28">
    <w:name w:val="RTF_Num 2 8"/>
    <w:uiPriority w:val="99"/>
    <w:rsid w:val="0027045F"/>
    <w:rPr>
      <w:rFonts w:ascii="OpenSymbol" w:hAnsi="OpenSymbol"/>
      <w:lang w:eastAsia="zh-CN"/>
    </w:rPr>
  </w:style>
  <w:style w:type="character" w:customStyle="1" w:styleId="RTFNum29">
    <w:name w:val="RTF_Num 2 9"/>
    <w:uiPriority w:val="99"/>
    <w:rsid w:val="0027045F"/>
    <w:rPr>
      <w:rFonts w:ascii="OpenSymbol" w:hAnsi="OpenSymbol"/>
      <w:lang w:eastAsia="zh-CN"/>
    </w:rPr>
  </w:style>
  <w:style w:type="character" w:customStyle="1" w:styleId="RTFNum210">
    <w:name w:val="RTF_Num 2 10"/>
    <w:uiPriority w:val="99"/>
    <w:rsid w:val="0027045F"/>
    <w:rPr>
      <w:rFonts w:ascii="OpenSymbol" w:hAnsi="OpenSymbol"/>
      <w:lang w:eastAsia="zh-CN"/>
    </w:rPr>
  </w:style>
  <w:style w:type="character" w:customStyle="1" w:styleId="RTFNum31">
    <w:name w:val="RTF_Num 3 1"/>
    <w:uiPriority w:val="99"/>
    <w:rsid w:val="0027045F"/>
    <w:rPr>
      <w:rFonts w:ascii="Symbol" w:hAnsi="Symbol"/>
    </w:rPr>
  </w:style>
  <w:style w:type="character" w:styleId="Enfasigrassetto">
    <w:name w:val="Strong"/>
    <w:uiPriority w:val="22"/>
    <w:qFormat/>
    <w:rsid w:val="004C1E58"/>
    <w:rPr>
      <w:rFonts w:cs="Times New Roman"/>
      <w:b/>
    </w:rPr>
  </w:style>
  <w:style w:type="paragraph" w:styleId="Intestazione">
    <w:name w:val="header"/>
    <w:basedOn w:val="Normale"/>
    <w:link w:val="IntestazioneCarattere"/>
    <w:uiPriority w:val="99"/>
    <w:rsid w:val="00A95465"/>
    <w:pPr>
      <w:tabs>
        <w:tab w:val="center" w:pos="4819"/>
        <w:tab w:val="right" w:pos="9638"/>
      </w:tabs>
    </w:pPr>
    <w:rPr>
      <w:rFonts w:cs="Mangal"/>
      <w:szCs w:val="20"/>
    </w:rPr>
  </w:style>
  <w:style w:type="character" w:customStyle="1" w:styleId="IntestazioneCarattere">
    <w:name w:val="Intestazione Carattere"/>
    <w:link w:val="Intestazione"/>
    <w:uiPriority w:val="99"/>
    <w:rsid w:val="00A95465"/>
    <w:rPr>
      <w:rFonts w:cs="Mangal"/>
      <w:sz w:val="22"/>
      <w:lang w:bidi="hi-IN"/>
    </w:rPr>
  </w:style>
  <w:style w:type="paragraph" w:styleId="Pidipagina">
    <w:name w:val="footer"/>
    <w:basedOn w:val="Normale"/>
    <w:link w:val="PidipaginaCarattere"/>
    <w:uiPriority w:val="99"/>
    <w:rsid w:val="00A95465"/>
    <w:pPr>
      <w:tabs>
        <w:tab w:val="center" w:pos="4819"/>
        <w:tab w:val="right" w:pos="9638"/>
      </w:tabs>
    </w:pPr>
    <w:rPr>
      <w:rFonts w:cs="Mangal"/>
      <w:szCs w:val="20"/>
    </w:rPr>
  </w:style>
  <w:style w:type="character" w:customStyle="1" w:styleId="PidipaginaCarattere">
    <w:name w:val="Piè di pagina Carattere"/>
    <w:link w:val="Pidipagina"/>
    <w:uiPriority w:val="99"/>
    <w:rsid w:val="00A95465"/>
    <w:rPr>
      <w:rFonts w:cs="Mangal"/>
      <w:sz w:val="22"/>
      <w:lang w:bidi="hi-IN"/>
    </w:rPr>
  </w:style>
  <w:style w:type="character" w:styleId="Collegamentoipertestuale">
    <w:name w:val="Hyperlink"/>
    <w:basedOn w:val="Carpredefinitoparagrafo"/>
    <w:uiPriority w:val="99"/>
    <w:rsid w:val="0039463B"/>
    <w:rPr>
      <w:color w:val="D2611C" w:themeColor="hyperlink"/>
      <w:u w:val="single"/>
    </w:rPr>
  </w:style>
  <w:style w:type="paragraph" w:styleId="Testofumetto">
    <w:name w:val="Balloon Text"/>
    <w:basedOn w:val="Normale"/>
    <w:link w:val="TestofumettoCarattere"/>
    <w:uiPriority w:val="99"/>
    <w:rsid w:val="004D5853"/>
    <w:pPr>
      <w:spacing w:after="0" w:line="240" w:lineRule="auto"/>
    </w:pPr>
    <w:rPr>
      <w:rFonts w:ascii="Tahoma" w:hAnsi="Tahoma" w:cs="Mangal"/>
      <w:sz w:val="16"/>
      <w:szCs w:val="14"/>
    </w:rPr>
  </w:style>
  <w:style w:type="character" w:customStyle="1" w:styleId="TestofumettoCarattere">
    <w:name w:val="Testo fumetto Carattere"/>
    <w:basedOn w:val="Carpredefinitoparagrafo"/>
    <w:link w:val="Testofumetto"/>
    <w:uiPriority w:val="99"/>
    <w:rsid w:val="004D5853"/>
    <w:rPr>
      <w:rFonts w:ascii="Tahoma" w:hAnsi="Tahoma" w:cs="Mangal"/>
      <w:sz w:val="16"/>
      <w:szCs w:val="14"/>
      <w:lang w:bidi="hi-IN"/>
    </w:rPr>
  </w:style>
  <w:style w:type="paragraph" w:styleId="NormaleWeb">
    <w:name w:val="Normal (Web)"/>
    <w:basedOn w:val="Normale"/>
    <w:uiPriority w:val="99"/>
    <w:semiHidden/>
    <w:unhideWhenUsed/>
    <w:rsid w:val="005E685C"/>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 w:type="character" w:customStyle="1" w:styleId="Titolo2Carattere">
    <w:name w:val="Titolo 2 Carattere"/>
    <w:basedOn w:val="Carpredefinitoparagrafo"/>
    <w:link w:val="Titolo2"/>
    <w:uiPriority w:val="9"/>
    <w:rsid w:val="00D25E59"/>
    <w:rPr>
      <w:rFonts w:ascii="Times New Roman" w:hAnsi="Times New Roman"/>
      <w:b/>
      <w:bCs/>
      <w:sz w:val="36"/>
      <w:szCs w:val="36"/>
    </w:rPr>
  </w:style>
  <w:style w:type="character" w:customStyle="1" w:styleId="Titolo3Carattere">
    <w:name w:val="Titolo 3 Carattere"/>
    <w:basedOn w:val="Carpredefinitoparagrafo"/>
    <w:link w:val="Titolo3"/>
    <w:uiPriority w:val="9"/>
    <w:rsid w:val="00D25E59"/>
    <w:rPr>
      <w:rFonts w:ascii="Times New Roman" w:hAnsi="Times New Roman"/>
      <w:b/>
      <w:bCs/>
      <w:sz w:val="27"/>
      <w:szCs w:val="27"/>
    </w:rPr>
  </w:style>
  <w:style w:type="character" w:customStyle="1" w:styleId="apple-converted-space">
    <w:name w:val="apple-converted-space"/>
    <w:basedOn w:val="Carpredefinitoparagrafo"/>
    <w:rsid w:val="00D25E59"/>
  </w:style>
  <w:style w:type="character" w:styleId="Enfasicorsivo">
    <w:name w:val="Emphasis"/>
    <w:basedOn w:val="Carpredefinitoparagrafo"/>
    <w:uiPriority w:val="20"/>
    <w:qFormat/>
    <w:rsid w:val="00D25E59"/>
    <w:rPr>
      <w:i/>
      <w:iCs/>
    </w:rPr>
  </w:style>
  <w:style w:type="paragraph" w:customStyle="1" w:styleId="standard">
    <w:name w:val="standard"/>
    <w:basedOn w:val="Normale"/>
    <w:rsid w:val="00D25E59"/>
    <w:pPr>
      <w:widowControl/>
      <w:autoSpaceDN/>
      <w:adjustRightInd/>
      <w:spacing w:before="100" w:beforeAutospacing="1" w:after="100" w:afterAutospacing="1" w:line="240" w:lineRule="auto"/>
    </w:pPr>
    <w:rPr>
      <w:rFonts w:ascii="Times New Roman" w:hAnsi="Times New Roman" w:cs="Times New Roman"/>
      <w:sz w:val="24"/>
      <w:szCs w:val="24"/>
      <w:lang w:bidi="ar-SA"/>
    </w:rPr>
  </w:style>
</w:styles>
</file>

<file path=word/webSettings.xml><?xml version="1.0" encoding="utf-8"?>
<w:webSettings xmlns:r="http://schemas.openxmlformats.org/officeDocument/2006/relationships" xmlns:w="http://schemas.openxmlformats.org/wordprocessingml/2006/main">
  <w:divs>
    <w:div w:id="54086857">
      <w:bodyDiv w:val="1"/>
      <w:marLeft w:val="0"/>
      <w:marRight w:val="0"/>
      <w:marTop w:val="0"/>
      <w:marBottom w:val="0"/>
      <w:divBdr>
        <w:top w:val="none" w:sz="0" w:space="0" w:color="auto"/>
        <w:left w:val="none" w:sz="0" w:space="0" w:color="auto"/>
        <w:bottom w:val="none" w:sz="0" w:space="0" w:color="auto"/>
        <w:right w:val="none" w:sz="0" w:space="0" w:color="auto"/>
      </w:divBdr>
      <w:divsChild>
        <w:div w:id="637881582">
          <w:marLeft w:val="0"/>
          <w:marRight w:val="0"/>
          <w:marTop w:val="0"/>
          <w:marBottom w:val="0"/>
          <w:divBdr>
            <w:top w:val="none" w:sz="0" w:space="0" w:color="auto"/>
            <w:left w:val="none" w:sz="0" w:space="0" w:color="auto"/>
            <w:bottom w:val="none" w:sz="0" w:space="0" w:color="auto"/>
            <w:right w:val="none" w:sz="0" w:space="0" w:color="auto"/>
          </w:divBdr>
        </w:div>
        <w:div w:id="1430270223">
          <w:marLeft w:val="0"/>
          <w:marRight w:val="0"/>
          <w:marTop w:val="0"/>
          <w:marBottom w:val="0"/>
          <w:divBdr>
            <w:top w:val="none" w:sz="0" w:space="0" w:color="auto"/>
            <w:left w:val="none" w:sz="0" w:space="0" w:color="auto"/>
            <w:bottom w:val="none" w:sz="0" w:space="0" w:color="auto"/>
            <w:right w:val="none" w:sz="0" w:space="0" w:color="auto"/>
          </w:divBdr>
        </w:div>
        <w:div w:id="532889668">
          <w:marLeft w:val="720"/>
          <w:marRight w:val="0"/>
          <w:marTop w:val="0"/>
          <w:marBottom w:val="0"/>
          <w:divBdr>
            <w:top w:val="none" w:sz="0" w:space="0" w:color="auto"/>
            <w:left w:val="none" w:sz="0" w:space="0" w:color="auto"/>
            <w:bottom w:val="none" w:sz="0" w:space="0" w:color="auto"/>
            <w:right w:val="none" w:sz="0" w:space="0" w:color="auto"/>
          </w:divBdr>
        </w:div>
        <w:div w:id="405110189">
          <w:marLeft w:val="0"/>
          <w:marRight w:val="0"/>
          <w:marTop w:val="0"/>
          <w:marBottom w:val="0"/>
          <w:divBdr>
            <w:top w:val="none" w:sz="0" w:space="0" w:color="auto"/>
            <w:left w:val="none" w:sz="0" w:space="0" w:color="auto"/>
            <w:bottom w:val="none" w:sz="0" w:space="0" w:color="auto"/>
            <w:right w:val="none" w:sz="0" w:space="0" w:color="auto"/>
          </w:divBdr>
        </w:div>
      </w:divsChild>
    </w:div>
    <w:div w:id="132989807">
      <w:bodyDiv w:val="1"/>
      <w:marLeft w:val="0"/>
      <w:marRight w:val="0"/>
      <w:marTop w:val="0"/>
      <w:marBottom w:val="0"/>
      <w:divBdr>
        <w:top w:val="none" w:sz="0" w:space="0" w:color="auto"/>
        <w:left w:val="none" w:sz="0" w:space="0" w:color="auto"/>
        <w:bottom w:val="none" w:sz="0" w:space="0" w:color="auto"/>
        <w:right w:val="none" w:sz="0" w:space="0" w:color="auto"/>
      </w:divBdr>
      <w:divsChild>
        <w:div w:id="1790006907">
          <w:marLeft w:val="0"/>
          <w:marRight w:val="0"/>
          <w:marTop w:val="0"/>
          <w:marBottom w:val="0"/>
          <w:divBdr>
            <w:top w:val="none" w:sz="0" w:space="0" w:color="auto"/>
            <w:left w:val="none" w:sz="0" w:space="0" w:color="auto"/>
            <w:bottom w:val="none" w:sz="0" w:space="0" w:color="auto"/>
            <w:right w:val="none" w:sz="0" w:space="0" w:color="auto"/>
          </w:divBdr>
          <w:divsChild>
            <w:div w:id="371927386">
              <w:marLeft w:val="0"/>
              <w:marRight w:val="0"/>
              <w:marTop w:val="0"/>
              <w:marBottom w:val="0"/>
              <w:divBdr>
                <w:top w:val="none" w:sz="0" w:space="0" w:color="auto"/>
                <w:left w:val="none" w:sz="0" w:space="0" w:color="auto"/>
                <w:bottom w:val="none" w:sz="0" w:space="0" w:color="auto"/>
                <w:right w:val="none" w:sz="0" w:space="0" w:color="auto"/>
              </w:divBdr>
            </w:div>
          </w:divsChild>
        </w:div>
        <w:div w:id="891037962">
          <w:marLeft w:val="0"/>
          <w:marRight w:val="0"/>
          <w:marTop w:val="0"/>
          <w:marBottom w:val="0"/>
          <w:divBdr>
            <w:top w:val="none" w:sz="0" w:space="0" w:color="auto"/>
            <w:left w:val="none" w:sz="0" w:space="0" w:color="auto"/>
            <w:bottom w:val="none" w:sz="0" w:space="0" w:color="auto"/>
            <w:right w:val="none" w:sz="0" w:space="0" w:color="auto"/>
          </w:divBdr>
          <w:divsChild>
            <w:div w:id="111524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06996">
      <w:marLeft w:val="0"/>
      <w:marRight w:val="0"/>
      <w:marTop w:val="0"/>
      <w:marBottom w:val="0"/>
      <w:divBdr>
        <w:top w:val="none" w:sz="0" w:space="0" w:color="auto"/>
        <w:left w:val="none" w:sz="0" w:space="0" w:color="auto"/>
        <w:bottom w:val="none" w:sz="0" w:space="0" w:color="auto"/>
        <w:right w:val="none" w:sz="0" w:space="0" w:color="auto"/>
      </w:divBdr>
      <w:divsChild>
        <w:div w:id="1163006998">
          <w:marLeft w:val="0"/>
          <w:marRight w:val="0"/>
          <w:marTop w:val="100"/>
          <w:marBottom w:val="100"/>
          <w:divBdr>
            <w:top w:val="none" w:sz="0" w:space="0" w:color="auto"/>
            <w:left w:val="none" w:sz="0" w:space="0" w:color="auto"/>
            <w:bottom w:val="none" w:sz="0" w:space="0" w:color="auto"/>
            <w:right w:val="none" w:sz="0" w:space="0" w:color="auto"/>
          </w:divBdr>
          <w:divsChild>
            <w:div w:id="1163007000">
              <w:marLeft w:val="0"/>
              <w:marRight w:val="0"/>
              <w:marTop w:val="0"/>
              <w:marBottom w:val="0"/>
              <w:divBdr>
                <w:top w:val="none" w:sz="0" w:space="0" w:color="auto"/>
                <w:left w:val="none" w:sz="0" w:space="0" w:color="auto"/>
                <w:bottom w:val="none" w:sz="0" w:space="0" w:color="auto"/>
                <w:right w:val="none" w:sz="0" w:space="0" w:color="auto"/>
              </w:divBdr>
              <w:divsChild>
                <w:div w:id="1163006997">
                  <w:marLeft w:val="2925"/>
                  <w:marRight w:val="0"/>
                  <w:marTop w:val="0"/>
                  <w:marBottom w:val="0"/>
                  <w:divBdr>
                    <w:top w:val="none" w:sz="0" w:space="0" w:color="auto"/>
                    <w:left w:val="none" w:sz="0" w:space="0" w:color="auto"/>
                    <w:bottom w:val="none" w:sz="0" w:space="0" w:color="auto"/>
                    <w:right w:val="none" w:sz="0" w:space="0" w:color="auto"/>
                  </w:divBdr>
                  <w:divsChild>
                    <w:div w:id="1163006999">
                      <w:marLeft w:val="0"/>
                      <w:marRight w:val="0"/>
                      <w:marTop w:val="0"/>
                      <w:marBottom w:val="150"/>
                      <w:divBdr>
                        <w:top w:val="single" w:sz="6" w:space="4" w:color="8E8E8E"/>
                        <w:left w:val="single" w:sz="6" w:space="4" w:color="8E8E8E"/>
                        <w:bottom w:val="single" w:sz="6" w:space="4" w:color="8E8E8E"/>
                        <w:right w:val="single" w:sz="6" w:space="4" w:color="8E8E8E"/>
                      </w:divBdr>
                    </w:div>
                  </w:divsChild>
                </w:div>
              </w:divsChild>
            </w:div>
          </w:divsChild>
        </w:div>
      </w:divsChild>
    </w:div>
    <w:div w:id="1452630141">
      <w:bodyDiv w:val="1"/>
      <w:marLeft w:val="0"/>
      <w:marRight w:val="0"/>
      <w:marTop w:val="0"/>
      <w:marBottom w:val="0"/>
      <w:divBdr>
        <w:top w:val="none" w:sz="0" w:space="0" w:color="auto"/>
        <w:left w:val="none" w:sz="0" w:space="0" w:color="auto"/>
        <w:bottom w:val="none" w:sz="0" w:space="0" w:color="auto"/>
        <w:right w:val="none" w:sz="0" w:space="0" w:color="auto"/>
      </w:divBdr>
    </w:div>
    <w:div w:id="179250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Loggia">
      <a:dk1>
        <a:sysClr val="windowText" lastClr="000000"/>
      </a:dk1>
      <a:lt1>
        <a:sysClr val="window" lastClr="FFFFFF"/>
      </a:lt1>
      <a:dk2>
        <a:srgbClr val="575F6D"/>
      </a:dk2>
      <a:lt2>
        <a:srgbClr val="FFF39D"/>
      </a:lt2>
      <a:accent1>
        <a:srgbClr val="FE8637"/>
      </a:accent1>
      <a:accent2>
        <a:srgbClr val="7598D9"/>
      </a:accent2>
      <a:accent3>
        <a:srgbClr val="B32C16"/>
      </a:accent3>
      <a:accent4>
        <a:srgbClr val="F5CD2D"/>
      </a:accent4>
      <a:accent5>
        <a:srgbClr val="AEBAD5"/>
      </a:accent5>
      <a:accent6>
        <a:srgbClr val="777C84"/>
      </a:accent6>
      <a:hlink>
        <a:srgbClr val="D2611C"/>
      </a:hlink>
      <a:folHlink>
        <a:srgbClr val="3B435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2</Pages>
  <Words>593</Words>
  <Characters>3530</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dc:creator>
  <cp:keywords/>
  <dc:description/>
  <cp:lastModifiedBy>Windows User</cp:lastModifiedBy>
  <cp:revision>2</cp:revision>
  <dcterms:created xsi:type="dcterms:W3CDTF">2017-05-09T15:29:00Z</dcterms:created>
  <dcterms:modified xsi:type="dcterms:W3CDTF">2017-05-09T15:29:00Z</dcterms:modified>
</cp:coreProperties>
</file>