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CCE" w:rsidRPr="00662DC7" w:rsidRDefault="006D5CCE" w:rsidP="006D5CCE">
      <w:pPr>
        <w:pStyle w:val="NormaleWeb"/>
        <w:spacing w:before="0" w:beforeAutospacing="0"/>
        <w:jc w:val="both"/>
        <w:rPr>
          <w:rFonts w:ascii="Arial" w:hAnsi="Arial" w:cs="Arial"/>
          <w:color w:val="FF0000"/>
        </w:rPr>
      </w:pPr>
      <w:r w:rsidRPr="00662DC7">
        <w:rPr>
          <w:rFonts w:ascii="Arial" w:hAnsi="Arial" w:cs="Arial"/>
          <w:color w:val="FF0000"/>
        </w:rPr>
        <w:t>PROGRAMMAZIONE REGIONALE</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La Regione assicura, mediante la programmazione sanitaria, lo sviluppo del servizio socio-sanitario regionale, al fine di garantire i livelli essenziali ed appropriati di assistenza definiti dal piano socio-sanitario regionale.</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 Il piano socio-sanitario regionale di durata triennale è l'atto con il quale la Regione, in armonia con il piano sanitario nazionale, definisce, per il periodo di riferimento, gli interventi per il raggiungimento degli obiettivi di salute ed il funzionamento dei servizi in relazione </w:t>
      </w:r>
      <w:r w:rsidRPr="00662DC7">
        <w:rPr>
          <w:rFonts w:ascii="Arial" w:hAnsi="Arial" w:cs="Arial"/>
          <w:color w:val="000000"/>
          <w:u w:val="single"/>
        </w:rPr>
        <w:t>ai bisogni assistenziali e di salute della popolazione</w:t>
      </w:r>
      <w:r w:rsidRPr="00662DC7">
        <w:rPr>
          <w:rFonts w:ascii="Arial" w:hAnsi="Arial" w:cs="Arial"/>
          <w:color w:val="000000"/>
        </w:rPr>
        <w:t xml:space="preserve">, rilevati attraverso l'attività e gli strumenti dell'Osservatorio regionale epidemiologico e per le politiche sociali. </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La programmazione sanitaria regionale individua;</w:t>
      </w:r>
    </w:p>
    <w:p w:rsidR="006D5CCE" w:rsidRPr="00662DC7" w:rsidRDefault="006D5CCE" w:rsidP="006D5CCE">
      <w:pPr>
        <w:pStyle w:val="NormaleWeb"/>
        <w:numPr>
          <w:ilvl w:val="0"/>
          <w:numId w:val="1"/>
        </w:numPr>
        <w:spacing w:before="0" w:beforeAutospacing="0"/>
        <w:jc w:val="both"/>
        <w:rPr>
          <w:rFonts w:ascii="Arial" w:hAnsi="Arial" w:cs="Arial"/>
          <w:color w:val="000000"/>
        </w:rPr>
      </w:pPr>
      <w:r w:rsidRPr="00662DC7">
        <w:rPr>
          <w:rFonts w:ascii="Arial" w:hAnsi="Arial" w:cs="Arial"/>
          <w:color w:val="000000"/>
        </w:rPr>
        <w:t>le tipologie di assistenza,</w:t>
      </w:r>
    </w:p>
    <w:p w:rsidR="006D5CCE" w:rsidRPr="00662DC7" w:rsidRDefault="006D5CCE" w:rsidP="006D5CCE">
      <w:pPr>
        <w:pStyle w:val="NormaleWeb"/>
        <w:numPr>
          <w:ilvl w:val="0"/>
          <w:numId w:val="1"/>
        </w:numPr>
        <w:spacing w:before="0" w:beforeAutospacing="0"/>
        <w:jc w:val="both"/>
        <w:rPr>
          <w:rFonts w:ascii="Arial" w:hAnsi="Arial" w:cs="Arial"/>
          <w:color w:val="000000"/>
        </w:rPr>
      </w:pPr>
      <w:r w:rsidRPr="00662DC7">
        <w:rPr>
          <w:rFonts w:ascii="Arial" w:hAnsi="Arial" w:cs="Arial"/>
          <w:color w:val="000000"/>
        </w:rPr>
        <w:t xml:space="preserve">i servizi e le prestazioni da assicurare a garanzia dei livelli essenziali ed appropriati di assistenza, </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Il PSR è approvato dal Consiglio regionale, con propria deliberazione, su proposta della Giunta regionale e previo parere del Consiglio permanente degli enti locali</w:t>
      </w:r>
    </w:p>
    <w:p w:rsidR="001B6E22" w:rsidRPr="00662DC7" w:rsidRDefault="001B6E22" w:rsidP="006D5CCE">
      <w:pPr>
        <w:pStyle w:val="NormaleWeb"/>
        <w:spacing w:before="0" w:beforeAutospacing="0"/>
        <w:jc w:val="both"/>
        <w:rPr>
          <w:rFonts w:ascii="Arial" w:hAnsi="Arial" w:cs="Arial"/>
          <w:color w:val="FF0000"/>
        </w:rPr>
      </w:pPr>
      <w:r w:rsidRPr="00662DC7">
        <w:rPr>
          <w:rFonts w:ascii="Arial" w:hAnsi="Arial" w:cs="Arial"/>
          <w:color w:val="FF0000"/>
        </w:rPr>
        <w:t>PIANO ATTUATIVO LOCALE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Il direttore generale è tenuto ad adottare il piano attuativo locale entro il 30 aprile, in conformità a quanto stabilito dall'accordo di programma approvato dalla  Giunta  entro il 31 gennaio di ciascun anno,  da sottoscrivere dall'assessore regionale competente in materia di sanità, salute e politiche sociali e dal direttore generale dell'azienda USL.</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Il direttore generale, entro il 20 marzo, provvede a trasmettere la proposta di piano attuativo locale alla struttura regionale competente in materia di sanità, salute e politiche sociali ed al Consiglio permanente degli enti locali, che esprime il proprio parere, entro quindici giorni dalla data di ricevimento del piano, alla Giunta regionale ed al direttore generale dell'azienda USL; decorso tale termine senza che siano pervenute osservazioni, la Giunta regionale procede comunque ai fini dell'accordo di programma.. Il mancato rispetto da parte del direttore generale dei termini può determinare l'applicazione delle disposizioni relative alla risoluzione del contratto.</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Il piano attuativo locale è l'atto di programmazione con il quale l'azienda USL, in esecuzione di quanto previsto dagli indirizzi ed obiettivi definiti dalla programmazione sanitaria e socio-assistenziale regionale, nei limiti delle risorse disponibili e dei vincoli di pareggio di bilancio, definisce gli obiettivi ed i risultati che intende conseguire attraverso le azioni, i progetti e le attività da realizzare.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Il piano attuativo </w:t>
      </w:r>
      <w:r w:rsidRPr="00662DC7">
        <w:rPr>
          <w:rFonts w:ascii="Arial" w:hAnsi="Arial" w:cs="Arial"/>
          <w:b/>
          <w:color w:val="000000"/>
        </w:rPr>
        <w:t xml:space="preserve">è articolato in rapporto alle aree organizzative </w:t>
      </w:r>
      <w:r w:rsidRPr="00662DC7">
        <w:rPr>
          <w:rFonts w:ascii="Arial" w:hAnsi="Arial" w:cs="Arial"/>
          <w:color w:val="000000"/>
        </w:rPr>
        <w:t>in cui si articola l'organizzazione dall'azienda USL e definisce in particolare: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a) le azioni da realizzare con i relativi progetti, gli obiettivi da raggiungere, le risorse finanziarie disponibili, gli standard e gli indicatori di valutazione strutturali, organizzativi, di attività, di risultato;</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lastRenderedPageBreak/>
        <w:t>b) i volumi complessivi di attività e prestazioni relativi alla domanda ed ai programmi assistenziali compresi nei livelli essenziali ed appropriati di assistenza, prodotti in corrispondenza ai ricavi calcolati in rapporto alle tariffe ed ai costi standard definiti dalla Giunta regionale, ivi compresi gli oneri di mobilità interregionale attiva e passiva, con indicazione delle sedi operative in cui le attività e prestazioni devono essere effettuate;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c) i posti letto disponibili per ciascuna struttura di ricovero, distinti per prestazioni di ricovero ordinario e </w:t>
      </w:r>
      <w:proofErr w:type="spellStart"/>
      <w:r w:rsidRPr="00662DC7">
        <w:rPr>
          <w:rFonts w:ascii="Arial" w:hAnsi="Arial" w:cs="Arial"/>
          <w:color w:val="000000"/>
        </w:rPr>
        <w:t>day</w:t>
      </w:r>
      <w:proofErr w:type="spellEnd"/>
      <w:r w:rsidRPr="00662DC7">
        <w:rPr>
          <w:rFonts w:ascii="Arial" w:hAnsi="Arial" w:cs="Arial"/>
          <w:color w:val="000000"/>
        </w:rPr>
        <w:t xml:space="preserve"> hospital, con specificazione dell'elenco delle prestazioni di </w:t>
      </w:r>
      <w:proofErr w:type="spellStart"/>
      <w:r w:rsidRPr="00662DC7">
        <w:rPr>
          <w:rFonts w:ascii="Arial" w:hAnsi="Arial" w:cs="Arial"/>
          <w:color w:val="000000"/>
        </w:rPr>
        <w:t>day</w:t>
      </w:r>
      <w:proofErr w:type="spellEnd"/>
      <w:r w:rsidRPr="00662DC7">
        <w:rPr>
          <w:rFonts w:ascii="Arial" w:hAnsi="Arial" w:cs="Arial"/>
          <w:color w:val="000000"/>
        </w:rPr>
        <w:t xml:space="preserve"> </w:t>
      </w:r>
      <w:proofErr w:type="spellStart"/>
      <w:r w:rsidRPr="00662DC7">
        <w:rPr>
          <w:rFonts w:ascii="Arial" w:hAnsi="Arial" w:cs="Arial"/>
          <w:color w:val="000000"/>
        </w:rPr>
        <w:t>surgery</w:t>
      </w:r>
      <w:proofErr w:type="spellEnd"/>
      <w:r w:rsidRPr="00662DC7">
        <w:rPr>
          <w:rFonts w:ascii="Arial" w:hAnsi="Arial" w:cs="Arial"/>
          <w:color w:val="000000"/>
        </w:rPr>
        <w:t>;</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d) il quadro complessivo degli orari settimanali di apertura al pubblico degli ambulatori, servizi ed uffici, con particolare riguardo all'utilizzo delle grandi apparecchiature, ivi compresi gli orari e gli spazi per l'espletamento della libera professione </w:t>
      </w:r>
      <w:proofErr w:type="spellStart"/>
      <w:r w:rsidRPr="00662DC7">
        <w:rPr>
          <w:rFonts w:ascii="Arial" w:hAnsi="Arial" w:cs="Arial"/>
          <w:color w:val="000000"/>
        </w:rPr>
        <w:t>intramuraria</w:t>
      </w:r>
      <w:proofErr w:type="spellEnd"/>
      <w:r w:rsidRPr="00662DC7">
        <w:rPr>
          <w:rFonts w:ascii="Arial" w:hAnsi="Arial" w:cs="Arial"/>
          <w:color w:val="000000"/>
        </w:rPr>
        <w:t>;</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e) il quadro complessivo dei tempi di attesa per l'erogazione delle prestazioni di ricovero ed ambulatoriali, distinti per unità operativa e tipologia di prestazioni, in applicazione delle disposizioni della Giunta regionale;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f) il fabbisogno massimo onnicomprensivo di personale, suddiviso per ciascuna area organizzativa:</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1) da assumere;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2) da incaricare con contratto a tempo determinato;</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3) corrispondente ai servizi da acquisire nel corso dell'anno di esercizio;</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4) incaricato con rapporto di consulenza;</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g) i volumi di spesa per ciascuna area organizzativa, con l'indicazione del budget da concordare fra la direzione dell'azienda USL ed i responsabili delle strutture;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h) i volumi e la tipologia delle prestazioni, le modalità di remunerazione ed i livelli di spesa fissati per gli accordi ed i contratti con i soggetti erogatori pubblici e privati ed i professionisti accreditati;</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i) le azioni e gli interventi per l'assistenza integrata sociale e sanitaria, nonché per il coordinamento con i servizi socio-assistenziali;</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j) le modalità e/o le strutture previste al fine di sviluppare in forma dipartimentale l'aggregazione o il coordinamento fra le attività ed i processi produttivi effettuati dall'azienda USL;</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k) i risultati o le azioni cui ricondurre la corresponsione dei finanziamenti integrativi </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 le azioni e le modalità per la partecipazione dei cittadini e per la tutela degli utenti dei servizi, nel quadro della gestione e dell'aggiornamento annuale della carta dei servizi;</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m) il fabbisogno di beni e di servizi e la programmazione degli investimenti per strutture e tecnologie con le relative previsioni di spesa, ivi compresi gli eventuali oneri per la contrazione di mutui;</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lastRenderedPageBreak/>
        <w:t>n) il programma di aggiornamento professionale e di formazione permanente con l'indicazione degli obiettivi, delle attività, delle modalità di gestione e della previsione di spesa;</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o) le attività di ricerca finalizzata e di sperimentazione autorizzate dalla Regione;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p) le azioni e gli interventi da effettuare mediante accordo di programma con l'Agenzia regionale per la protezione dell'ambiente, con specificazione del volume di prestazioni che tale ente deve garantire senza oneri per l'azienda USL;</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q) le azioni e gli interventi ai fini dell'applicazione nell'azienda USL delle disposizioni in materia di tutela della salute dei lavoratori e di sicurezza delle strutture, degli impianti e delle tecnologie;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r) il quadro complessivo dei dati di attività, di struttura, economici e di gestione.</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FF0000"/>
        </w:rPr>
        <w:t>L'Osservatorio regionale epidemiologico</w:t>
      </w:r>
      <w:r w:rsidRPr="00662DC7">
        <w:rPr>
          <w:rFonts w:ascii="Arial" w:hAnsi="Arial" w:cs="Arial"/>
          <w:color w:val="000000"/>
        </w:rPr>
        <w:t xml:space="preserve"> e per le politiche sociali predispone, ogni anno, una relazione sullo stato di salute e di benessere sociale della popolazione </w:t>
      </w:r>
      <w:proofErr w:type="spellStart"/>
      <w:r w:rsidRPr="00662DC7">
        <w:rPr>
          <w:rFonts w:ascii="Arial" w:hAnsi="Arial" w:cs="Arial"/>
          <w:color w:val="000000"/>
        </w:rPr>
        <w:t>regionale.questa</w:t>
      </w:r>
      <w:proofErr w:type="spellEnd"/>
      <w:r w:rsidRPr="00662DC7">
        <w:rPr>
          <w:rFonts w:ascii="Arial" w:hAnsi="Arial" w:cs="Arial"/>
          <w:color w:val="000000"/>
        </w:rPr>
        <w:t xml:space="preserve"> relazione ha una </w:t>
      </w:r>
      <w:r w:rsidRPr="00662DC7">
        <w:rPr>
          <w:rFonts w:ascii="Arial" w:hAnsi="Arial" w:cs="Arial"/>
          <w:b/>
          <w:color w:val="000000"/>
        </w:rPr>
        <w:t>versione strategica</w:t>
      </w:r>
      <w:r w:rsidRPr="00662DC7">
        <w:rPr>
          <w:rFonts w:ascii="Arial" w:hAnsi="Arial" w:cs="Arial"/>
          <w:color w:val="000000"/>
        </w:rPr>
        <w:t xml:space="preserve"> e una </w:t>
      </w:r>
      <w:r w:rsidRPr="00662DC7">
        <w:rPr>
          <w:rFonts w:ascii="Arial" w:hAnsi="Arial" w:cs="Arial"/>
          <w:b/>
          <w:color w:val="000000"/>
        </w:rPr>
        <w:t>versione congiunturale</w:t>
      </w:r>
      <w:r w:rsidRPr="00662DC7">
        <w:rPr>
          <w:rFonts w:ascii="Arial" w:hAnsi="Arial" w:cs="Arial"/>
          <w:color w:val="000000"/>
        </w:rPr>
        <w:t xml:space="preserve">. La versione strategica, strutturata per </w:t>
      </w:r>
      <w:r w:rsidRPr="00662DC7">
        <w:rPr>
          <w:rFonts w:ascii="Arial" w:hAnsi="Arial" w:cs="Arial"/>
          <w:color w:val="000000"/>
          <w:u w:val="single"/>
        </w:rPr>
        <w:t>problemi generali di salute e di benessere sociale della popolazione,</w:t>
      </w:r>
      <w:r w:rsidRPr="00662DC7">
        <w:rPr>
          <w:rFonts w:ascii="Arial" w:hAnsi="Arial" w:cs="Arial"/>
          <w:color w:val="000000"/>
        </w:rPr>
        <w:t xml:space="preserve"> è finalizzata a fornire elementi conoscitivi per la predisposizione del Piano socio-sanitario regionale </w:t>
      </w:r>
      <w:r w:rsidRPr="00662DC7">
        <w:rPr>
          <w:rFonts w:ascii="Arial" w:hAnsi="Arial" w:cs="Arial"/>
          <w:color w:val="000000"/>
          <w:u w:val="single"/>
        </w:rPr>
        <w:t>ed è redatta</w:t>
      </w:r>
      <w:r w:rsidRPr="00662DC7">
        <w:rPr>
          <w:rFonts w:ascii="Arial" w:hAnsi="Arial" w:cs="Arial"/>
          <w:color w:val="000000"/>
        </w:rPr>
        <w:t xml:space="preserve"> nell'anno antecedente all'adozione, </w:t>
      </w:r>
      <w:r w:rsidRPr="00662DC7">
        <w:rPr>
          <w:rFonts w:ascii="Arial" w:hAnsi="Arial" w:cs="Arial"/>
          <w:color w:val="000000"/>
          <w:u w:val="single"/>
        </w:rPr>
        <w:t xml:space="preserve">con legge regionale, l </w:t>
      </w:r>
      <w:r w:rsidRPr="00662DC7">
        <w:rPr>
          <w:rFonts w:ascii="Arial" w:hAnsi="Arial" w:cs="Arial"/>
          <w:color w:val="000000"/>
        </w:rPr>
        <w:t>La versione congiunturale consiste nell'approfondimento specialistico su uno dei temi di rilevanza per la programmazione sanitaria o sociale regionale ed è prodotta annualmente nel biennio successivo a ciascuna relazione strategica.</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l'Osservatorio regionale epidemiologico e per le politiche sociali opera nell'ambito della struttura regionale competente in materia di sanità, salute e politiche sociali opera ed ha il compito di </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a) produrre dati descrittivi sulla salute e sui bisogni di assistenza sociale della popolazione della regione, individuando indicatori utili ad identificare i problemi emergenti;</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b) individuare, sperimentare e applicare indicatori di qualità e di appropriatezza dei servizi sanitari e sociali a livello regionale;</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c) elaborare linee-guida relative alla qualità dei servizi;</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d) progettare, attivare, gestire e controllare i flussi informativi relativi alla domanda e al consumo di prestazioni;</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e) elaborare studi e ricerche su fasce di popolazione ai fini della rilevazione delle condizioni sociali, di vita e dello stato di salute;</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f) fornire ogni elemento utile alla programmazione sanitaria e socio-assistenziale regionale anche ai fini della elaborazione del piano socio-sanitario e della valutazione dei risultati;</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g) svolgere analisi mirate su specifici fenomeni sociali;</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lastRenderedPageBreak/>
        <w:t>h) fornire elementi di conoscenza metodica delle impostazioni e delle modificazioni che intervengono nell'organizzazione dei servizi pubblici e dei soggetti erogatori privati lucrativi e non lucrativi;</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i) predisporre la relazione sullo stato di salute e di benessere sociale </w:t>
      </w:r>
    </w:p>
    <w:p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j) collaborare con le strutture competenti in materia di tutela dell'ambiente nell'individuazione dei fattori di rischio per la salute derivanti da attività umane e produttive in relazione allo stato dell'ambiente.</w:t>
      </w:r>
    </w:p>
    <w:p w:rsidR="006D5CCE" w:rsidRPr="00D277DF" w:rsidRDefault="001B6E22" w:rsidP="006D5CCE">
      <w:pPr>
        <w:pStyle w:val="NormaleWeb"/>
        <w:spacing w:before="0" w:beforeAutospacing="0"/>
        <w:jc w:val="both"/>
        <w:rPr>
          <w:rFonts w:ascii="Arial" w:hAnsi="Arial" w:cs="Arial"/>
          <w:b/>
          <w:color w:val="8DB3E2" w:themeColor="text2" w:themeTint="66"/>
          <w:u w:val="single"/>
        </w:rPr>
      </w:pPr>
      <w:r w:rsidRPr="00D277DF">
        <w:rPr>
          <w:rFonts w:ascii="Arial" w:hAnsi="Arial" w:cs="Arial"/>
          <w:b/>
          <w:color w:val="8DB3E2" w:themeColor="text2" w:themeTint="66"/>
          <w:u w:val="single"/>
        </w:rPr>
        <w:t>AUSL VDA</w:t>
      </w:r>
    </w:p>
    <w:p w:rsidR="00E01A17"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L'azienda USL ha sede in Aosta, ha competenza sull'intero territorio regionale ed è dotata di personalità giuridica pubblica e di autonomia imprenditoriale.</w:t>
      </w:r>
    </w:p>
    <w:p w:rsidR="006971CF" w:rsidRPr="00662DC7" w:rsidRDefault="001B6E22" w:rsidP="006971CF">
      <w:pPr>
        <w:pStyle w:val="NormaleWeb"/>
        <w:spacing w:before="0" w:beforeAutospacing="0"/>
        <w:jc w:val="both"/>
        <w:rPr>
          <w:rFonts w:ascii="Arial" w:hAnsi="Arial" w:cs="Arial"/>
          <w:color w:val="000000"/>
        </w:rPr>
      </w:pPr>
      <w:r w:rsidRPr="00662DC7">
        <w:rPr>
          <w:rFonts w:ascii="Arial" w:hAnsi="Arial" w:cs="Arial"/>
          <w:color w:val="FF0000"/>
        </w:rPr>
        <w:t>ATTO AZIENDALE</w:t>
      </w:r>
      <w:r w:rsidRPr="00662DC7">
        <w:rPr>
          <w:rFonts w:ascii="Arial" w:hAnsi="Arial" w:cs="Arial"/>
          <w:color w:val="000000"/>
        </w:rPr>
        <w:t xml:space="preserve"> L'azienda USL determina la propria costituzione con atto aziendale di diritto privato, che ne disciplina l'organizzazione ed il funzionamento adottato e modificato dal direttore generale in conformità ai principi della legislazione statale e alle disposizioni regionali vigenti, dopo aver acquisito il parere delle </w:t>
      </w:r>
      <w:proofErr w:type="spellStart"/>
      <w:r w:rsidRPr="00662DC7">
        <w:rPr>
          <w:rFonts w:ascii="Arial" w:hAnsi="Arial" w:cs="Arial"/>
          <w:color w:val="000000"/>
        </w:rPr>
        <w:t>OO.SS</w:t>
      </w:r>
      <w:proofErr w:type="spellEnd"/>
      <w:r w:rsidRPr="00662DC7">
        <w:rPr>
          <w:rFonts w:ascii="Arial" w:hAnsi="Arial" w:cs="Arial"/>
          <w:color w:val="000000"/>
        </w:rPr>
        <w:t>. e previa illustrazione alla commissione consiliare competente. </w:t>
      </w:r>
      <w:r w:rsidR="006971CF" w:rsidRPr="00662DC7">
        <w:rPr>
          <w:rFonts w:ascii="Arial" w:hAnsi="Arial" w:cs="Arial"/>
          <w:color w:val="000000"/>
        </w:rPr>
        <w:t xml:space="preserve"> </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L'atto aziendale individua in particolare: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a) la sede legale dell'azienda USL;</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b) le aree organizzative e le strutture in cui si articola la relativa organizzazione;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c) le strutture funzionalmente dipendenti dalla direzione aziendale;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d) gli ambiti organizzativi territoriali, definiti distretti, con l'indicazione dei comuni compresi in ciascun ambito;</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e) i vincoli ed i criteri per la costituzione e la modificazione delle strutture;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f) le competenze specifiche del direttore amministrativo, del direttore sanitario, dei direttori delle aree organizzative, dei direttori di presidio e di dipartimento, nonché dei responsabili delle strutture </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g) l'organizzazione delle attività del medico competente nell'ambito della sezione di medicina del lavoro del servizio di igiene e sanità pubblica;</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h) le modalità, i compensi ed i requisiti richiesti per il conferimento degli incarichi ai direttori delle aree organizzative, ai direttori di distretto ed ai responsabili delle strutture;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i) gli atti alla cui adozione sono competenti, in via ordinaria, il direttore di presidio ospedaliero ed i direttori delle aree organizzative;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j) le modalità di assunzione degli atti deliberativi del direttore generale;</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lastRenderedPageBreak/>
        <w:t>k) le procedure per la sostituzione, in caso di assenza ed impedimento, del direttore amministrativo, del direttore sanitario, dei direttori delle aree organizzative e dei direttori dei distretti;</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 le modalità per l'elaborazione del piano attuativo locale e per la sua conoscenza ai fini applicativi da parte delle strutture operative in cui si articola l'azienda USL;</w:t>
      </w:r>
    </w:p>
    <w:p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m) le modalità di costituzione e di funzionamento del servizio di controllo interno.</w:t>
      </w:r>
    </w:p>
    <w:p w:rsidR="004C5456" w:rsidRPr="00662DC7" w:rsidRDefault="004C5456" w:rsidP="001B6E22">
      <w:pPr>
        <w:pStyle w:val="NormaleWeb"/>
        <w:spacing w:before="0" w:beforeAutospacing="0"/>
        <w:jc w:val="both"/>
        <w:rPr>
          <w:rFonts w:ascii="Arial" w:hAnsi="Arial" w:cs="Arial"/>
          <w:color w:val="000000"/>
        </w:rPr>
      </w:pPr>
      <w:r w:rsidRPr="00D277DF">
        <w:rPr>
          <w:rFonts w:ascii="Arial" w:hAnsi="Arial" w:cs="Arial"/>
          <w:b/>
          <w:color w:val="000000"/>
        </w:rPr>
        <w:t xml:space="preserve">ORGANI </w:t>
      </w:r>
      <w:proofErr w:type="spellStart"/>
      <w:r w:rsidRPr="00D277DF">
        <w:rPr>
          <w:rFonts w:ascii="Arial" w:hAnsi="Arial" w:cs="Arial"/>
          <w:b/>
          <w:color w:val="000000"/>
        </w:rPr>
        <w:t>DI</w:t>
      </w:r>
      <w:proofErr w:type="spellEnd"/>
      <w:r w:rsidRPr="00D277DF">
        <w:rPr>
          <w:rFonts w:ascii="Arial" w:hAnsi="Arial" w:cs="Arial"/>
          <w:b/>
          <w:color w:val="000000"/>
        </w:rPr>
        <w:t xml:space="preserve"> GOVERNO</w:t>
      </w:r>
      <w:r w:rsidRPr="00662DC7">
        <w:rPr>
          <w:rFonts w:ascii="Arial" w:hAnsi="Arial" w:cs="Arial"/>
          <w:color w:val="000000"/>
        </w:rPr>
        <w:t xml:space="preserve"> (per la legge regionale 5/2000)</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Sono organi dell'azienda USL:</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a) il direttore generale;</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b) il Collegio sindacale</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 xml:space="preserve">DIRETTORE GENERALE </w:t>
      </w:r>
      <w:r w:rsidR="00721156" w:rsidRPr="00662DC7">
        <w:rPr>
          <w:rFonts w:ascii="Arial" w:hAnsi="Arial" w:cs="Arial"/>
          <w:color w:val="000000"/>
        </w:rPr>
        <w:t xml:space="preserve">nominato </w:t>
      </w:r>
      <w:r w:rsidRPr="00662DC7">
        <w:rPr>
          <w:rFonts w:ascii="Arial" w:hAnsi="Arial" w:cs="Arial"/>
          <w:color w:val="000000"/>
        </w:rPr>
        <w:t>con rapporto di lavoro di natura privatistica e fiduciaria con decreto del Presidente della Giunta regionale, su conforme deliberazione della stessa.</w:t>
      </w:r>
    </w:p>
    <w:p w:rsidR="004C5456" w:rsidRPr="00662DC7" w:rsidRDefault="00382FED" w:rsidP="004C5456">
      <w:pPr>
        <w:pStyle w:val="NormaleWeb"/>
        <w:spacing w:before="0" w:beforeAutospacing="0"/>
        <w:jc w:val="both"/>
        <w:rPr>
          <w:rFonts w:ascii="Arial" w:hAnsi="Arial" w:cs="Arial"/>
          <w:color w:val="000000"/>
        </w:rPr>
      </w:pPr>
      <w:r w:rsidRPr="00662DC7">
        <w:rPr>
          <w:rFonts w:ascii="Arial" w:hAnsi="Arial" w:cs="Arial"/>
          <w:color w:val="000000"/>
        </w:rPr>
        <w:t>funzioni</w:t>
      </w:r>
      <w:r w:rsidR="004C5456" w:rsidRPr="00662DC7">
        <w:rPr>
          <w:rFonts w:ascii="Arial" w:hAnsi="Arial" w:cs="Arial"/>
          <w:color w:val="000000"/>
        </w:rPr>
        <w:t>:</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a) la legale rappresentanza dell'azienda USL;</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b) l'esercizio di tutte le funzioni e l'adozione di tutti i provvedimenti inerenti alla gestione dell'azienda USL;</w:t>
      </w:r>
    </w:p>
    <w:p w:rsidR="00382FED" w:rsidRPr="00662DC7" w:rsidRDefault="004C5456" w:rsidP="00382FED">
      <w:pPr>
        <w:pStyle w:val="NormaleWeb"/>
        <w:spacing w:before="0" w:beforeAutospacing="0"/>
        <w:jc w:val="both"/>
        <w:rPr>
          <w:rFonts w:ascii="Arial" w:hAnsi="Arial" w:cs="Arial"/>
          <w:color w:val="000000"/>
        </w:rPr>
      </w:pPr>
      <w:r w:rsidRPr="00662DC7">
        <w:rPr>
          <w:rFonts w:ascii="Arial" w:hAnsi="Arial" w:cs="Arial"/>
          <w:color w:val="000000"/>
        </w:rPr>
        <w:t>c) la verifica della corretta ed economica gestione delle risorse attribuite ed introitate, nonché dell'imparzialità e del buon andamento dell'azione amministrativa. Per tale verifica, che avviene mediante valutazioni comparative dei costi, dei rendimenti e dei risultati, il direttore generale si avvale di un apposito servizio di controllo interno che opera in posizione di autonomia e risponde esclusivamente al direttore generale. Per motivate esigenze è possibile avvalersi di consulenti esterni esperti in tecniche di valutazione e controllo di gestione, nonché di personale dirigente di altre amministrazioni, pubbliche o private.</w:t>
      </w:r>
      <w:r w:rsidR="00382FED" w:rsidRPr="00662DC7">
        <w:rPr>
          <w:rFonts w:ascii="Arial" w:hAnsi="Arial" w:cs="Arial"/>
          <w:color w:val="000000"/>
        </w:rPr>
        <w:t>.</w:t>
      </w:r>
    </w:p>
    <w:p w:rsidR="00382FED" w:rsidRPr="00662DC7" w:rsidRDefault="00382FED" w:rsidP="00382FED">
      <w:pPr>
        <w:pStyle w:val="NormaleWeb"/>
        <w:spacing w:before="0" w:beforeAutospacing="0"/>
        <w:jc w:val="both"/>
        <w:rPr>
          <w:rFonts w:ascii="Arial" w:hAnsi="Arial" w:cs="Arial"/>
          <w:color w:val="000000"/>
        </w:rPr>
      </w:pPr>
      <w:r w:rsidRPr="00662DC7">
        <w:rPr>
          <w:rFonts w:ascii="Arial" w:hAnsi="Arial" w:cs="Arial"/>
          <w:color w:val="000000"/>
        </w:rPr>
        <w:t>Il contratto può esser risolto dalla Regione (Giunta)e ne dichiara la decadenza (spetterà poi al Presidente della Giunta nominare un nuovo DG)nei seguenti casi:</w:t>
      </w:r>
    </w:p>
    <w:p w:rsidR="00382FED" w:rsidRPr="00662DC7" w:rsidRDefault="004C5456"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 xml:space="preserve">Nei casi in cui venga meno il rapporto fiduciario, </w:t>
      </w:r>
    </w:p>
    <w:p w:rsidR="00382FED" w:rsidRPr="00662DC7" w:rsidRDefault="004C5456"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 xml:space="preserve">ricorrano gravi motivi </w:t>
      </w:r>
    </w:p>
    <w:p w:rsidR="00382FED" w:rsidRPr="00662DC7" w:rsidRDefault="004C5456"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la gestione presenti una situazione di grave disavanzo</w:t>
      </w:r>
    </w:p>
    <w:p w:rsidR="004C5456" w:rsidRPr="00662DC7" w:rsidRDefault="00382FED"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i</w:t>
      </w:r>
      <w:r w:rsidR="004C5456" w:rsidRPr="00662DC7">
        <w:rPr>
          <w:rFonts w:ascii="Arial" w:hAnsi="Arial" w:cs="Arial"/>
          <w:color w:val="000000"/>
        </w:rPr>
        <w:t>n caso di violazione di leggi o di principi di buon andamento e di imparzialità dell'amministrazione.</w:t>
      </w:r>
    </w:p>
    <w:p w:rsidR="00382FED" w:rsidRPr="00662DC7" w:rsidRDefault="00382FED" w:rsidP="00382FED">
      <w:pPr>
        <w:pStyle w:val="NormaleWeb"/>
        <w:spacing w:before="0" w:beforeAutospacing="0"/>
        <w:jc w:val="both"/>
        <w:rPr>
          <w:rFonts w:ascii="Arial" w:hAnsi="Arial" w:cs="Arial"/>
          <w:color w:val="000000"/>
        </w:rPr>
      </w:pPr>
      <w:r w:rsidRPr="00662DC7">
        <w:rPr>
          <w:rFonts w:ascii="Arial" w:hAnsi="Arial" w:cs="Arial"/>
          <w:color w:val="000000"/>
        </w:rPr>
        <w:t>Sostituzione (Nei casi di vacanza dell'ufficio, in alternativa all'attribuzione di funzioni al direttore più anziano, fino alla nomina del nuovo direttore generale, la Giunta regionale può procedere al commissariamento dell'azienda USL mediante nomina di un commissario, in possesso dei requisiti richiesti per la nomina a direttore generale. Il commissario resta in carica fino alla nomina del nuovo direttore generale ed esercita le funzioni ed i poteri spettanti allo stesso)</w:t>
      </w:r>
    </w:p>
    <w:p w:rsidR="00382FED" w:rsidRPr="00662DC7" w:rsidRDefault="00382FED" w:rsidP="00382FED">
      <w:pPr>
        <w:pStyle w:val="NormaleWeb"/>
        <w:numPr>
          <w:ilvl w:val="0"/>
          <w:numId w:val="3"/>
        </w:numPr>
        <w:spacing w:before="0" w:beforeAutospacing="0"/>
        <w:jc w:val="both"/>
        <w:rPr>
          <w:rFonts w:ascii="Arial" w:hAnsi="Arial" w:cs="Arial"/>
          <w:color w:val="000000"/>
        </w:rPr>
      </w:pPr>
      <w:r w:rsidRPr="00662DC7">
        <w:rPr>
          <w:rFonts w:ascii="Arial" w:hAnsi="Arial" w:cs="Arial"/>
          <w:color w:val="000000"/>
        </w:rPr>
        <w:lastRenderedPageBreak/>
        <w:t>quando la sua assenza o l'impedimento si protrae oltre i sei mesi (normalmente i</w:t>
      </w:r>
      <w:r w:rsidR="004C5456" w:rsidRPr="00662DC7">
        <w:rPr>
          <w:rFonts w:ascii="Arial" w:hAnsi="Arial" w:cs="Arial"/>
          <w:color w:val="000000"/>
        </w:rPr>
        <w:t>n caso di vacanza dell'ufficio o nei casi di assenza o impedimento del direttore generale, le relative funzioni sono svolte dal direttore amministrativo o dal direttore sanitario su delega del direttore generale o, in mancanza di delega, dal direttore più anziano d'età.</w:t>
      </w:r>
    </w:p>
    <w:p w:rsidR="00721156" w:rsidRPr="00662DC7" w:rsidRDefault="00721156" w:rsidP="00721156">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720" w:line="336" w:lineRule="atLeast"/>
        <w:ind w:left="360"/>
        <w:textAlignment w:val="baseline"/>
        <w:rPr>
          <w:rFonts w:ascii="Arial" w:eastAsia="Times New Roman" w:hAnsi="Arial" w:cs="Arial"/>
          <w:color w:val="000000"/>
          <w:sz w:val="24"/>
          <w:szCs w:val="24"/>
          <w:lang w:eastAsia="it-IT"/>
        </w:rPr>
      </w:pPr>
      <w:r w:rsidRPr="00662DC7">
        <w:rPr>
          <w:rFonts w:ascii="Arial" w:eastAsia="Times New Roman" w:hAnsi="Arial" w:cs="Arial"/>
          <w:color w:val="000000"/>
          <w:sz w:val="24"/>
          <w:szCs w:val="24"/>
          <w:lang w:eastAsia="it-IT"/>
        </w:rPr>
        <w:t xml:space="preserve">La regione provvede alla nomina  dei  direttori  generali  delle aziende e degli enti del  Servizio  sanitario  regionale,  attingendo obbligatoriamente  all'elenco  regionale  di  idonei,   ovvero agli analoghi  elenchi  delle  altre  regioni,  costituiti  previo  avviso pubblico  e  selezione  effettuata,  secondo  </w:t>
      </w:r>
      <w:proofErr w:type="spellStart"/>
      <w:r w:rsidRPr="00662DC7">
        <w:rPr>
          <w:rFonts w:ascii="Arial" w:eastAsia="Times New Roman" w:hAnsi="Arial" w:cs="Arial"/>
          <w:color w:val="000000"/>
          <w:sz w:val="24"/>
          <w:szCs w:val="24"/>
          <w:lang w:eastAsia="it-IT"/>
        </w:rPr>
        <w:t>modalita'</w:t>
      </w:r>
      <w:proofErr w:type="spellEnd"/>
      <w:r w:rsidRPr="00662DC7">
        <w:rPr>
          <w:rFonts w:ascii="Arial" w:eastAsia="Times New Roman" w:hAnsi="Arial" w:cs="Arial"/>
          <w:color w:val="000000"/>
          <w:sz w:val="24"/>
          <w:szCs w:val="24"/>
          <w:lang w:eastAsia="it-IT"/>
        </w:rPr>
        <w:t xml:space="preserve">   e   criteri individuati dalla regione, da parte  di  una  commissione  costituita dalla  regione. Gli</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elenchi sono aggiornati almeno  ogni  due  anni.  Alla  selezione  si</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accede con il possesso di laurea magistrale e di adeguata  esperienza</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dirigenziale,  almeno  quinquennale,  nel   campo   delle   strutture</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sanitarie o settennale negli altri settori, con autonomia  gestionale</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e  con  diretta  </w:t>
      </w:r>
      <w:proofErr w:type="spellStart"/>
      <w:r w:rsidRPr="00662DC7">
        <w:rPr>
          <w:rFonts w:ascii="Arial" w:eastAsia="Times New Roman" w:hAnsi="Arial" w:cs="Arial"/>
          <w:color w:val="000000"/>
          <w:sz w:val="24"/>
          <w:szCs w:val="24"/>
          <w:lang w:eastAsia="it-IT"/>
        </w:rPr>
        <w:t>responsabilita'</w:t>
      </w:r>
      <w:proofErr w:type="spellEnd"/>
      <w:r w:rsidRPr="00662DC7">
        <w:rPr>
          <w:rFonts w:ascii="Arial" w:eastAsia="Times New Roman" w:hAnsi="Arial" w:cs="Arial"/>
          <w:color w:val="000000"/>
          <w:sz w:val="24"/>
          <w:szCs w:val="24"/>
          <w:lang w:eastAsia="it-IT"/>
        </w:rPr>
        <w:t xml:space="preserve">  delle  risorse  umane,  tecniche  o</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finanziarie, </w:t>
      </w:r>
      <w:proofErr w:type="spellStart"/>
      <w:r w:rsidRPr="00662DC7">
        <w:rPr>
          <w:rFonts w:ascii="Arial" w:eastAsia="Times New Roman" w:hAnsi="Arial" w:cs="Arial"/>
          <w:color w:val="000000"/>
          <w:sz w:val="24"/>
          <w:szCs w:val="24"/>
          <w:lang w:eastAsia="it-IT"/>
        </w:rPr>
        <w:t>nonche'</w:t>
      </w:r>
      <w:proofErr w:type="spellEnd"/>
      <w:r w:rsidRPr="00662DC7">
        <w:rPr>
          <w:rFonts w:ascii="Arial" w:eastAsia="Times New Roman" w:hAnsi="Arial" w:cs="Arial"/>
          <w:color w:val="000000"/>
          <w:sz w:val="24"/>
          <w:szCs w:val="24"/>
          <w:lang w:eastAsia="it-IT"/>
        </w:rPr>
        <w:t xml:space="preserve"> di eventuali ulteriori requisiti stabiliti dalla</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regione. </w:t>
      </w:r>
    </w:p>
    <w:p w:rsidR="00DB68B5" w:rsidRPr="00662DC7" w:rsidRDefault="00DB68B5" w:rsidP="00DB68B5">
      <w:pPr>
        <w:rPr>
          <w:rFonts w:ascii="Arial" w:hAnsi="Arial" w:cs="Arial"/>
          <w:color w:val="000000" w:themeColor="text1"/>
          <w:sz w:val="24"/>
          <w:szCs w:val="24"/>
        </w:rPr>
      </w:pPr>
      <w:r w:rsidRPr="00662DC7">
        <w:rPr>
          <w:rFonts w:ascii="Arial" w:hAnsi="Arial" w:cs="Arial"/>
          <w:color w:val="000000" w:themeColor="text1"/>
          <w:sz w:val="24"/>
          <w:szCs w:val="24"/>
        </w:rPr>
        <w:t>Il DG prescelto deve presentare entro 18 mesi dalla sua nomina, il Certificato di Frequenza del Corso di Formazione in materia di Sanità Pubblica, Organizzazione e Gestione Sanitaria.</w:t>
      </w:r>
    </w:p>
    <w:p w:rsidR="00DB68B5" w:rsidRPr="00662DC7" w:rsidRDefault="00DB68B5" w:rsidP="00DB68B5">
      <w:pPr>
        <w:rPr>
          <w:rFonts w:ascii="Arial" w:hAnsi="Arial" w:cs="Arial"/>
          <w:sz w:val="24"/>
          <w:szCs w:val="24"/>
        </w:rPr>
      </w:pPr>
      <w:r w:rsidRPr="00662DC7">
        <w:rPr>
          <w:rFonts w:ascii="Arial" w:hAnsi="Arial" w:cs="Arial"/>
          <w:sz w:val="24"/>
          <w:szCs w:val="24"/>
        </w:rPr>
        <w:t>Tali corsi sono organizzati dalla Regione, anche in collaborazione con altre regioni, le università o altri soggetti pubblici o privati accreditati x la Formazione Manageriale, almeno ogni 2 anni.</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 xml:space="preserve"> Il direttore generale </w:t>
      </w:r>
      <w:r w:rsidR="00D92EFE" w:rsidRPr="00662DC7">
        <w:rPr>
          <w:rFonts w:ascii="Arial" w:hAnsi="Arial" w:cs="Arial"/>
          <w:color w:val="000000"/>
        </w:rPr>
        <w:t xml:space="preserve">nell’esercizio delle sue funzioni </w:t>
      </w:r>
      <w:r w:rsidRPr="00662DC7">
        <w:rPr>
          <w:rFonts w:ascii="Arial" w:hAnsi="Arial" w:cs="Arial"/>
          <w:color w:val="000000"/>
        </w:rPr>
        <w:t>è coadiuvato dal direttore amministrativo e dal direttore sanitario</w:t>
      </w:r>
      <w:r w:rsidR="00D92EFE" w:rsidRPr="00662DC7">
        <w:rPr>
          <w:rFonts w:ascii="Arial" w:hAnsi="Arial" w:cs="Arial"/>
          <w:color w:val="000000"/>
        </w:rPr>
        <w:t xml:space="preserve"> ed esercitano pareri che devono esser resi  </w:t>
      </w:r>
      <w:r w:rsidRPr="00662DC7">
        <w:rPr>
          <w:rFonts w:ascii="Arial" w:hAnsi="Arial" w:cs="Arial"/>
          <w:color w:val="000000"/>
        </w:rPr>
        <w:t xml:space="preserve">nel termine perentorio di dieci giorni dalla richiesta; trascorso tale termine senza che il parere sia intervenuto, il parere si intende espresso positivamente e il direttore generale può senz'altro </w:t>
      </w:r>
      <w:proofErr w:type="spellStart"/>
      <w:r w:rsidRPr="00662DC7">
        <w:rPr>
          <w:rFonts w:ascii="Arial" w:hAnsi="Arial" w:cs="Arial"/>
          <w:color w:val="000000"/>
        </w:rPr>
        <w:t>provvedere.I</w:t>
      </w:r>
      <w:proofErr w:type="spellEnd"/>
      <w:r w:rsidRPr="00662DC7">
        <w:rPr>
          <w:rFonts w:ascii="Arial" w:hAnsi="Arial" w:cs="Arial"/>
          <w:color w:val="000000"/>
        </w:rPr>
        <w:t xml:space="preserve"> pareri dei direttori sono obbligatori, ma non vincolanti. Il direttore generale può provvedere in difformità al parere espressogli. In tal caso è però tenuto a motivare i provvedimenti assunti in difformità.</w:t>
      </w:r>
    </w:p>
    <w:p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 xml:space="preserve">Le deliberazioni del direttore generale sono assunte sulla base delle proposte, predisposte dalle strutture competenti, che indichino: il nominativo della persona responsabile del procedimento; la sottoscrizione di apposita dichiarazione del responsabile della struttura interessata circa la legittimità e regolarità tecnica e contabile della deliberazione proposta; gli eventuali costi/uscite determinati. </w:t>
      </w:r>
      <w:r w:rsidRPr="00662DC7">
        <w:rPr>
          <w:rFonts w:ascii="Arial" w:hAnsi="Arial" w:cs="Arial"/>
          <w:color w:val="000000"/>
          <w:u w:val="single"/>
        </w:rPr>
        <w:t>Ciascuna deliberazione adottata deve fare menzione della proposta assunta a riferimento, pena la nullità dell'atto</w:t>
      </w:r>
      <w:r w:rsidRPr="00662DC7">
        <w:rPr>
          <w:rFonts w:ascii="Arial" w:hAnsi="Arial" w:cs="Arial"/>
          <w:color w:val="000000"/>
        </w:rPr>
        <w:t>.</w:t>
      </w:r>
    </w:p>
    <w:p w:rsidR="004C5456"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Le deliberazioni e la relativa pubblicazione devono garantire la tutela delle persone e di altri soggetti rispetto al trattamento dei dati personali, ai sensi di quanto previsto dalla l. 675/1996, come modificata, da ultimo, con d.lgs. 282/1999.</w:t>
      </w:r>
    </w:p>
    <w:p w:rsidR="00D277DF" w:rsidRPr="00662DC7" w:rsidRDefault="00D277DF" w:rsidP="00D277DF">
      <w:pPr>
        <w:rPr>
          <w:rFonts w:ascii="Arial" w:hAnsi="Arial" w:cs="Arial"/>
          <w:color w:val="002060"/>
          <w:sz w:val="24"/>
          <w:szCs w:val="24"/>
        </w:rPr>
      </w:pPr>
      <w:r w:rsidRPr="00662DC7">
        <w:rPr>
          <w:rFonts w:ascii="Arial" w:hAnsi="Arial" w:cs="Arial"/>
          <w:color w:val="002060"/>
          <w:sz w:val="24"/>
          <w:szCs w:val="24"/>
        </w:rPr>
        <w:t>Non possono essere eletti DG, DA o DS delle USL:</w:t>
      </w:r>
    </w:p>
    <w:p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lastRenderedPageBreak/>
        <w:t>Chi riporta condanna, anche non definitiva, a pena detentiva non inferiore ad 1 anno x delitto non colposo</w:t>
      </w:r>
    </w:p>
    <w:p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Condanna a pena detentiva non inferiore a 6 mesi x delitto non colposo commesso in qualità di pubblico ufficiale o con abuso di poteri o violazione dei doveri di pubblica funzione</w:t>
      </w:r>
    </w:p>
    <w:p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Chi è sottoposto a procedimento penale x delitto che prevede l’arresto obbligatorio in flagranza;</w:t>
      </w:r>
    </w:p>
    <w:p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 xml:space="preserve">Chi è sottoposto, anche con provvedimento non definitivo, a misura di prevenzione, salvi gli effetti previsti della riabilitazione </w:t>
      </w:r>
    </w:p>
    <w:p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 xml:space="preserve">Chi è sottoposto a misura di sicurezza detentiva o a libertà vigilata. </w:t>
      </w:r>
    </w:p>
    <w:p w:rsidR="00D277DF" w:rsidRPr="00662DC7" w:rsidRDefault="00D277DF" w:rsidP="00D277DF">
      <w:pPr>
        <w:pStyle w:val="NormaleWeb"/>
        <w:spacing w:before="0" w:beforeAutospacing="0"/>
        <w:jc w:val="both"/>
        <w:rPr>
          <w:rFonts w:ascii="Arial" w:hAnsi="Arial" w:cs="Arial"/>
          <w:color w:val="000000"/>
        </w:rPr>
      </w:pPr>
    </w:p>
    <w:p w:rsidR="00D277DF" w:rsidRPr="00662DC7" w:rsidRDefault="00D277DF" w:rsidP="00D277DF">
      <w:pPr>
        <w:pStyle w:val="NormaleWeb"/>
        <w:spacing w:before="0" w:beforeAutospacing="0"/>
        <w:jc w:val="both"/>
        <w:rPr>
          <w:rFonts w:ascii="Arial" w:hAnsi="Arial" w:cs="Arial"/>
          <w:color w:val="000000"/>
        </w:rPr>
      </w:pPr>
      <w:r w:rsidRPr="00662DC7">
        <w:rPr>
          <w:rFonts w:ascii="Arial" w:hAnsi="Arial" w:cs="Arial"/>
          <w:color w:val="000000"/>
        </w:rPr>
        <w:t>DIRETTORE AMMINISTRATIVO</w:t>
      </w:r>
    </w:p>
    <w:p w:rsidR="00D277DF" w:rsidRPr="00662DC7" w:rsidRDefault="00D277DF" w:rsidP="00D277DF">
      <w:pPr>
        <w:pStyle w:val="NormaleWeb"/>
        <w:spacing w:before="0" w:beforeAutospacing="0"/>
        <w:jc w:val="both"/>
        <w:rPr>
          <w:rFonts w:ascii="Arial" w:hAnsi="Arial" w:cs="Arial"/>
          <w:color w:val="000000"/>
        </w:rPr>
      </w:pPr>
      <w:r w:rsidRPr="00662DC7">
        <w:rPr>
          <w:rFonts w:ascii="Arial" w:hAnsi="Arial" w:cs="Arial"/>
          <w:color w:val="000000"/>
        </w:rPr>
        <w:t> Il direttore amministrativo è nominato con provvedimento motivato del direttore generale fra laureati in discipline giuridiche o economiche in possesso dei requisiti previsti dalle vigenti disposizioni statali. Il direttore amministrativo cessa dall'incarico entro tre mesi dalla data di nomina del nuovo direttore generale e può essere riconfermato. Per gravi motivi il direttore amministrativo può essere sospeso o dichiarato decaduto dal direttore generale con provvedimento motivato.</w:t>
      </w:r>
    </w:p>
    <w:p w:rsidR="00D277DF" w:rsidRPr="00662DC7" w:rsidRDefault="00D277DF" w:rsidP="00D277DF">
      <w:pPr>
        <w:pStyle w:val="NormaleWeb"/>
        <w:spacing w:before="0" w:beforeAutospacing="0"/>
        <w:jc w:val="both"/>
        <w:rPr>
          <w:rFonts w:ascii="Arial" w:hAnsi="Arial" w:cs="Arial"/>
          <w:color w:val="000000"/>
        </w:rPr>
      </w:pPr>
      <w:r w:rsidRPr="00662DC7">
        <w:rPr>
          <w:rFonts w:ascii="Arial" w:hAnsi="Arial" w:cs="Arial"/>
          <w:color w:val="000000"/>
        </w:rPr>
        <w:t xml:space="preserve"> Il direttore amministrativo dirige i servizi amministrativi dell'azienda USL e fornisce parere obbligatorio al direttore generale sugli atti relativi alle materie di competenza.</w:t>
      </w:r>
    </w:p>
    <w:p w:rsidR="00D277DF" w:rsidRPr="00662DC7" w:rsidRDefault="00D277DF" w:rsidP="00D277DF">
      <w:pPr>
        <w:rPr>
          <w:rFonts w:ascii="Arial" w:hAnsi="Arial" w:cs="Arial"/>
          <w:color w:val="000000" w:themeColor="text1"/>
          <w:sz w:val="24"/>
          <w:szCs w:val="24"/>
        </w:rPr>
      </w:pPr>
      <w:r w:rsidRPr="00662DC7">
        <w:rPr>
          <w:rFonts w:ascii="Arial" w:hAnsi="Arial" w:cs="Arial"/>
          <w:sz w:val="24"/>
          <w:szCs w:val="24"/>
        </w:rPr>
        <w:t xml:space="preserve">Il DA è laureato in discipline giuridiche o economiche, età inferiore a 65 anni, con almeno 5 anni di esperienza come direzione tecnica/amministrativa in enti/strutture sanitarie pubbliche o private (di media/grande dimensione). </w:t>
      </w:r>
      <w:r w:rsidRPr="00662DC7">
        <w:rPr>
          <w:rFonts w:ascii="Arial" w:hAnsi="Arial" w:cs="Arial"/>
          <w:color w:val="000000" w:themeColor="text1"/>
          <w:sz w:val="24"/>
          <w:szCs w:val="24"/>
        </w:rPr>
        <w:t xml:space="preserve">Il DA dirige i Servizi Amministrativi dell’USL. </w:t>
      </w:r>
    </w:p>
    <w:p w:rsidR="00D277DF" w:rsidRPr="00662DC7" w:rsidRDefault="00D277DF" w:rsidP="00D277DF">
      <w:pPr>
        <w:rPr>
          <w:rFonts w:ascii="Arial" w:hAnsi="Arial" w:cs="Arial"/>
          <w:sz w:val="24"/>
          <w:szCs w:val="24"/>
        </w:rPr>
      </w:pPr>
    </w:p>
    <w:p w:rsidR="00D277DF" w:rsidRPr="00662DC7" w:rsidRDefault="00D277DF" w:rsidP="00D277DF">
      <w:pPr>
        <w:rPr>
          <w:rFonts w:ascii="Arial" w:hAnsi="Arial" w:cs="Arial"/>
          <w:sz w:val="24"/>
          <w:szCs w:val="24"/>
        </w:rPr>
      </w:pPr>
      <w:r w:rsidRPr="00662DC7">
        <w:rPr>
          <w:rFonts w:ascii="Arial" w:hAnsi="Arial" w:cs="Arial"/>
          <w:sz w:val="24"/>
          <w:szCs w:val="24"/>
        </w:rPr>
        <w:t>DIRETTORE SANITARIO</w:t>
      </w:r>
    </w:p>
    <w:p w:rsidR="00D277DF" w:rsidRPr="00662DC7" w:rsidRDefault="00D277DF" w:rsidP="00D277DF">
      <w:pPr>
        <w:pStyle w:val="NormaleWeb"/>
        <w:spacing w:before="0" w:beforeAutospacing="0"/>
        <w:jc w:val="both"/>
        <w:rPr>
          <w:rFonts w:ascii="Arial" w:hAnsi="Arial" w:cs="Arial"/>
          <w:color w:val="000000"/>
        </w:rPr>
      </w:pPr>
      <w:r w:rsidRPr="00662DC7">
        <w:rPr>
          <w:rFonts w:ascii="Arial" w:hAnsi="Arial" w:cs="Arial"/>
        </w:rPr>
        <w:t>Il DS è un medico con idoneità nazionale, di età inferiore a 65 anni, con almeno 5 anni di esperienza qualificata come direttore tecnico-sanitario in enti/strutture sanitarie pubbliche o private (di media/grande dimensione).</w:t>
      </w:r>
      <w:r w:rsidRPr="00662DC7">
        <w:rPr>
          <w:rFonts w:ascii="Arial" w:hAnsi="Arial" w:cs="Arial"/>
          <w:color w:val="000000" w:themeColor="text1"/>
        </w:rPr>
        <w:t xml:space="preserve">Il DS dirige i Servizi Sanitari a fini organizzativi ed igienico-sanitari e fornisce Parere Obbligatorio al DG sugli atti di materie di sua competenza. </w:t>
      </w:r>
      <w:r w:rsidRPr="00662DC7">
        <w:rPr>
          <w:rFonts w:ascii="Arial" w:hAnsi="Arial" w:cs="Arial"/>
          <w:color w:val="000000"/>
        </w:rPr>
        <w:t>Il direttore sanitario è nominato con provvedimento motivato dal direttore generale fra i laureati in medicina in possesso dei requisiti previsti dalle vigenti disposizioni statali. Il direttore sanitario dirige i servizi sanitari e fornisce parere obbligatorio al direttore generale sugli atti relativi alle materie di competenza.</w:t>
      </w:r>
    </w:p>
    <w:p w:rsidR="00046B34" w:rsidRPr="00662DC7" w:rsidRDefault="00046B34" w:rsidP="004C5456">
      <w:pPr>
        <w:pStyle w:val="NormaleWeb"/>
        <w:spacing w:before="0" w:beforeAutospacing="0"/>
        <w:jc w:val="both"/>
        <w:rPr>
          <w:rFonts w:ascii="Arial" w:hAnsi="Arial" w:cs="Arial"/>
          <w:color w:val="000000"/>
        </w:rPr>
      </w:pPr>
      <w:r w:rsidRPr="00662DC7">
        <w:rPr>
          <w:rFonts w:ascii="Arial" w:hAnsi="Arial" w:cs="Arial"/>
          <w:color w:val="000000"/>
        </w:rPr>
        <w:t>COLLEGIO SINDACALE</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Il Collegio sindacale è composto da cinque membri, così designati:</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a) due dalla Giunta regionale</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b) uno dal Ministro del tesoro, del bilancio e della programmazione economica;</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c) uno dal Ministro della sanità;</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lastRenderedPageBreak/>
        <w:t>d) uno dal Consiglio permanente degli enti locali.</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I componenti del Collegio sindacale sono scelti tra gli iscritti nel registro dei revisori contabili istituito presso il Ministero di grazia e giustizia, ovvero tra i funzionari del Ministero del tesoro, del bilancio e della programmazione economica che abbiano esercitato per almeno tre anni le funzioni di revisori dei conti o di componenti dei collegi sindacali. Il Collegio sindacale è nominato dal direttore generale con proprio provvedimento. La durata del Collegio sindacale è fissata in tre anni. I componenti possono essere riconfermati.. La prima seduta del Collegio è convocata dal direttore generale, che la presiede fino all'insediamento del presidente. Nella prima seduta il Collegio procede innanzitutto ad eleggere nel proprio seno, a maggioranza assoluta dei componenti, il presidente, che dura in carica quanto il Collegio che lo ha eletto. Ove nessun componente riporti tale maggioranza nelle prime due votazioni, a partire dalla terza è sufficiente la maggioranza semplice.</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 Per la validità delle adunanze è necessaria la presenza di almeno tre componenti. In caso di contemporanea assenza del presidente e del vice presidente esercita le funzioni di presidente il più anziano d'età dei presenti. In ogni caso le decisioni del Collegio devono essere assunte a maggioranza assoluta dei componenti.. I componenti del Collegio, per l'esercizio delle loro funzioni, possono prendere visione di tutti gli atti amministrativi e contabili e svolgere verifiche presso gli uffici e i servizi dell'azienda USL.</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Ove, a seguito di decadenza, dimissioni, decessi, sopravvenuta incompatibilità o qualsiasi altra causa di cessazione anticipata dalla carica il Collegio sindacale risultasse mancante di uno o più componenti, il direttore generale provvede ad acquisire le nuove designazioni dalle amministrazioni competenti. In caso di mancanza di più di due componenti si procede alla ricostituzione dell'intero Collegio.</w:t>
      </w:r>
    </w:p>
    <w:p w:rsidR="00046B34" w:rsidRPr="00662DC7" w:rsidRDefault="00046B34" w:rsidP="00046B34">
      <w:pPr>
        <w:pStyle w:val="NormaleWeb"/>
        <w:spacing w:before="0" w:beforeAutospacing="0"/>
        <w:jc w:val="both"/>
        <w:rPr>
          <w:rFonts w:ascii="Arial" w:hAnsi="Arial" w:cs="Arial"/>
          <w:i/>
          <w:iCs/>
          <w:color w:val="000000"/>
        </w:rPr>
      </w:pPr>
      <w:r w:rsidRPr="00662DC7">
        <w:rPr>
          <w:rFonts w:ascii="Arial" w:hAnsi="Arial" w:cs="Arial"/>
          <w:color w:val="000000"/>
        </w:rPr>
        <w:t xml:space="preserve"> Qualora il direttore generale non proceda alla ricostituzione del Collegio entro trenta giorni, il Presidente della Giunta regionale, con proprio decreto, provvede a costituirlo in via straordinaria con un funzionario della Regione e due designati dal Ministro del tesoro</w:t>
      </w:r>
      <w:r w:rsidRPr="00662DC7">
        <w:rPr>
          <w:rFonts w:ascii="Arial" w:hAnsi="Arial" w:cs="Arial"/>
          <w:color w:val="000000"/>
        </w:rPr>
        <w:sym w:font="Wingdings" w:char="F0E0"/>
      </w:r>
      <w:r w:rsidRPr="00662DC7">
        <w:rPr>
          <w:rFonts w:ascii="Arial" w:hAnsi="Arial" w:cs="Arial"/>
          <w:color w:val="000000"/>
        </w:rPr>
        <w:t xml:space="preserve"> Il Collegio straordinario cessa le proprie funzioni all'atto dell'insediamento del Collegio ordinario.</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 Non possono far parte del Collegio sindacale e, se nominati, decadono dall'ufficio:</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a) il direttore generale in carica, i suoi parenti ed affini fino al secondo grado;</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b) i dipendenti dell'azienda USL, gli operatori legati da rapporto convenzionale con la stessa, coloro che siano comunque legati da un rapporto continuativo di prestazione d'opera retribuita con l'azienda medesima, nonché i suoi fornitori;</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c) i titolari, i soci, gli amministratori, i gestori di istituzioni sanitarie private ubicate nel territorio regionale, nonché chi, a qualsiasi titolo, svolga in modo continuativo attività retribuita presso tali istituzioni;</w:t>
      </w:r>
    </w:p>
    <w:p w:rsidR="008E1151" w:rsidRPr="00662DC7" w:rsidRDefault="00046B34" w:rsidP="008E1151">
      <w:pPr>
        <w:pStyle w:val="NormaleWeb"/>
        <w:spacing w:before="0" w:beforeAutospacing="0"/>
        <w:jc w:val="both"/>
        <w:rPr>
          <w:rFonts w:ascii="Arial" w:hAnsi="Arial" w:cs="Arial"/>
          <w:color w:val="000000"/>
        </w:rPr>
      </w:pPr>
      <w:r w:rsidRPr="00662DC7">
        <w:rPr>
          <w:rFonts w:ascii="Arial" w:hAnsi="Arial" w:cs="Arial"/>
          <w:color w:val="000000"/>
        </w:rPr>
        <w:t>d) coloro che abbiano lite pendente per questioni attinenti l'attività dell'azienda USL, ovvero, avendo un debito liquido ed esigibile verso di essa</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 Il Collegio sindacale:</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lastRenderedPageBreak/>
        <w:t>a) verifica l'amministrazione dell'azienda USL sotto il profilo economico;</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b) vigila sull'osservanza della legge;</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c) accerta la regolare tenuta della contabilità e la conformità del bilancio alle risultanze dei libri e delle scritture contabili ed effettua periodicamente verifiche di cassa;</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d) riferisce almeno trimestralmente alla struttura regionale competente in materia di sanità, salute e politiche sociali, anche su richiesta di quest'ultima, sui risultati del riscontro eseguito, denunciando immediatamente i fatti se vi è fondato sospetto di gravi irregolarità;</w:t>
      </w:r>
    </w:p>
    <w:p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e) trasmette periodicamente, e comunque con cadenza almeno semestrale, una propria relazione sull'andamento dell'attività dell'azienda USL alla Giunta regionale.</w:t>
      </w:r>
    </w:p>
    <w:p w:rsidR="008E1151"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I componenti del Collegio sindacale possono procedere ad atti di ispezione e controllo, anche individualmente</w:t>
      </w:r>
      <w:r w:rsidR="008E1151" w:rsidRPr="00662DC7">
        <w:rPr>
          <w:rFonts w:ascii="Arial" w:hAnsi="Arial" w:cs="Arial"/>
          <w:color w:val="000000"/>
        </w:rPr>
        <w:t xml:space="preserve"> e hanno libero accesso a tutti i documenti amministrativi</w:t>
      </w:r>
    </w:p>
    <w:p w:rsidR="001B0A5A" w:rsidRPr="00662DC7" w:rsidRDefault="001B0A5A" w:rsidP="001B0A5A">
      <w:pPr>
        <w:rPr>
          <w:rFonts w:ascii="Arial" w:hAnsi="Arial" w:cs="Arial"/>
          <w:color w:val="000000"/>
          <w:sz w:val="24"/>
          <w:szCs w:val="24"/>
        </w:rPr>
      </w:pPr>
      <w:r w:rsidRPr="00662DC7">
        <w:rPr>
          <w:rFonts w:ascii="Arial" w:hAnsi="Arial" w:cs="Arial"/>
          <w:color w:val="000000" w:themeColor="text1"/>
          <w:sz w:val="24"/>
          <w:szCs w:val="24"/>
        </w:rPr>
        <w:t>CONSIGLIO DEI SANITARI</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E’organismo elettivo con funzioni di consulenza tecnico-sanitaria, così composto: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a) il direttore sanitario dell'azienda USL, con funzioni di presidente;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b) quattordici rappresentanti del personale medico, di cui otto dirigenti medici ospedalieri, tre medici dirigenti delle attività extra-ospedaliere, di cui uno del dipartimento di prevenzione e un medico veterinario, da tre medici convenzionati, di cui un medico di medicina generale, un medico specialista pediatra di libera scelta ed un medico specialista ambulatoriale interno. La metà degli eletti della componente medica ospedaliera è riservata a personale responsabile di struttura complessa. Nella componente medica extra-ospedaliera due posti sono riservati a responsabili di struttura complessa;</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c) due eletti tra gli altri laureati del ruolo sanitario;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d) un eletto tra il personale infermieristico;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e) un eletto tra il personale tecnico-sanitario;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f) un eletto tra il personale della riabilitazione;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g) un eletto tra il personale di vigilanza ed ispezione;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h) un eletto tra il personale ostetrico </w:t>
      </w:r>
      <w:hyperlink r:id="rId5" w:anchor="nota_4c" w:history="1">
        <w:r w:rsidRPr="00662DC7">
          <w:rPr>
            <w:rStyle w:val="Collegamentoipertestuale"/>
            <w:rFonts w:ascii="Arial" w:hAnsi="Arial" w:cs="Arial"/>
            <w:color w:val="000000"/>
            <w:u w:val="none"/>
            <w:vertAlign w:val="superscript"/>
          </w:rPr>
          <w:t>(</w:t>
        </w:r>
      </w:hyperlink>
      <w:r w:rsidRPr="00662DC7">
        <w:rPr>
          <w:rFonts w:ascii="Arial" w:hAnsi="Arial" w:cs="Arial"/>
          <w:color w:val="000000"/>
        </w:rPr>
        <w:t>.</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 Il Consiglio dei sanitari dura in carica cinque anni  e le modalità di elezione e di funzionamento del Consiglio dei sanitari sono stabilite con deliberazione della Giunta regionale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Il Consiglio dei sanitari esprime i pareri previsti dall'articolo 3, comma 12, del d.lgs. 502/1992, come modificato dal d.lgs. 517/1993.</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shd w:val="clear" w:color="auto" w:fill="F9F8F4"/>
        </w:rPr>
        <w:lastRenderedPageBreak/>
        <w:t xml:space="preserve">Il consiglio dei sanitari e' organismo elettivo dell'unita' sanitaria locale con funzioni di consulenza tecnico-sanitaria ed e' presieduto dal direttore sanitario. Fanno parte del consiglio medici in maggioranza ed altri operatori sanitari laureati - con presenza maggioritaria della componente ospedaliera medica se nell'unita' sanitaria locale e' presente un presidio ospedaliero - </w:t>
      </w:r>
      <w:proofErr w:type="spellStart"/>
      <w:r w:rsidRPr="00662DC7">
        <w:rPr>
          <w:rFonts w:ascii="Arial" w:hAnsi="Arial" w:cs="Arial"/>
          <w:color w:val="000000"/>
          <w:shd w:val="clear" w:color="auto" w:fill="F9F8F4"/>
        </w:rPr>
        <w:t>nonche'</w:t>
      </w:r>
      <w:proofErr w:type="spellEnd"/>
      <w:r w:rsidRPr="00662DC7">
        <w:rPr>
          <w:rFonts w:ascii="Arial" w:hAnsi="Arial" w:cs="Arial"/>
          <w:color w:val="000000"/>
          <w:shd w:val="clear" w:color="auto" w:fill="F9F8F4"/>
        </w:rPr>
        <w:t xml:space="preserve"> una rappresentanza del personale infermieristico e del personale tecnico sanitario. Nella componente medica e' assicurata la presenza del medico veterinario. Il consiglio dei sanitari fornisce parere obbligatorio al direttore generale per le </w:t>
      </w:r>
      <w:proofErr w:type="spellStart"/>
      <w:r w:rsidRPr="00662DC7">
        <w:rPr>
          <w:rFonts w:ascii="Arial" w:hAnsi="Arial" w:cs="Arial"/>
          <w:b/>
          <w:color w:val="000000"/>
          <w:shd w:val="clear" w:color="auto" w:fill="F9F8F4"/>
        </w:rPr>
        <w:t>attivita'</w:t>
      </w:r>
      <w:proofErr w:type="spellEnd"/>
      <w:r w:rsidRPr="00662DC7">
        <w:rPr>
          <w:rFonts w:ascii="Arial" w:hAnsi="Arial" w:cs="Arial"/>
          <w:b/>
          <w:color w:val="000000"/>
          <w:shd w:val="clear" w:color="auto" w:fill="F9F8F4"/>
        </w:rPr>
        <w:t xml:space="preserve"> tecnico- sanitarie, anche sotto il profilo organizzativo, e per gli investimenti ad esse attinenti.</w:t>
      </w:r>
      <w:r w:rsidRPr="00662DC7">
        <w:rPr>
          <w:rFonts w:ascii="Arial" w:hAnsi="Arial" w:cs="Arial"/>
          <w:color w:val="000000"/>
          <w:shd w:val="clear" w:color="auto" w:fill="F9F8F4"/>
        </w:rPr>
        <w:t xml:space="preserve"> Il consiglio dei sanitari si esprime </w:t>
      </w:r>
      <w:proofErr w:type="spellStart"/>
      <w:r w:rsidRPr="00662DC7">
        <w:rPr>
          <w:rFonts w:ascii="Arial" w:hAnsi="Arial" w:cs="Arial"/>
          <w:color w:val="000000"/>
          <w:shd w:val="clear" w:color="auto" w:fill="F9F8F4"/>
        </w:rPr>
        <w:t>altresi'</w:t>
      </w:r>
      <w:proofErr w:type="spellEnd"/>
      <w:r w:rsidRPr="00662DC7">
        <w:rPr>
          <w:rFonts w:ascii="Arial" w:hAnsi="Arial" w:cs="Arial"/>
          <w:color w:val="000000"/>
          <w:shd w:val="clear" w:color="auto" w:fill="F9F8F4"/>
        </w:rPr>
        <w:t xml:space="preserve"> sulle </w:t>
      </w:r>
      <w:proofErr w:type="spellStart"/>
      <w:r w:rsidRPr="00662DC7">
        <w:rPr>
          <w:rFonts w:ascii="Arial" w:hAnsi="Arial" w:cs="Arial"/>
          <w:b/>
          <w:color w:val="000000"/>
          <w:shd w:val="clear" w:color="auto" w:fill="F9F8F4"/>
        </w:rPr>
        <w:t>attivita'</w:t>
      </w:r>
      <w:proofErr w:type="spellEnd"/>
      <w:r w:rsidRPr="00662DC7">
        <w:rPr>
          <w:rFonts w:ascii="Arial" w:hAnsi="Arial" w:cs="Arial"/>
          <w:b/>
          <w:color w:val="000000"/>
          <w:shd w:val="clear" w:color="auto" w:fill="F9F8F4"/>
        </w:rPr>
        <w:t xml:space="preserve"> di assistenza sanitaria</w:t>
      </w:r>
      <w:r w:rsidRPr="00662DC7">
        <w:rPr>
          <w:rFonts w:ascii="Arial" w:hAnsi="Arial" w:cs="Arial"/>
          <w:color w:val="000000"/>
          <w:shd w:val="clear" w:color="auto" w:fill="F9F8F4"/>
        </w:rPr>
        <w:t xml:space="preserve">. Tale parere e' da intendersi favorevole ove non formulato entro il termine fissato dalla legge regionale. La regione provvede a definire il numero dei componenti </w:t>
      </w:r>
      <w:proofErr w:type="spellStart"/>
      <w:r w:rsidRPr="00662DC7">
        <w:rPr>
          <w:rFonts w:ascii="Arial" w:hAnsi="Arial" w:cs="Arial"/>
          <w:color w:val="000000"/>
          <w:shd w:val="clear" w:color="auto" w:fill="F9F8F4"/>
        </w:rPr>
        <w:t>nonche'</w:t>
      </w:r>
      <w:proofErr w:type="spellEnd"/>
      <w:r w:rsidRPr="00662DC7">
        <w:rPr>
          <w:rFonts w:ascii="Arial" w:hAnsi="Arial" w:cs="Arial"/>
          <w:color w:val="000000"/>
          <w:shd w:val="clear" w:color="auto" w:fill="F9F8F4"/>
        </w:rPr>
        <w:t xml:space="preserve"> a disciplinare le </w:t>
      </w:r>
      <w:proofErr w:type="spellStart"/>
      <w:r w:rsidRPr="00662DC7">
        <w:rPr>
          <w:rFonts w:ascii="Arial" w:hAnsi="Arial" w:cs="Arial"/>
          <w:color w:val="000000"/>
          <w:shd w:val="clear" w:color="auto" w:fill="F9F8F4"/>
        </w:rPr>
        <w:t>modalita'</w:t>
      </w:r>
      <w:proofErr w:type="spellEnd"/>
      <w:r w:rsidRPr="00662DC7">
        <w:rPr>
          <w:rFonts w:ascii="Arial" w:hAnsi="Arial" w:cs="Arial"/>
          <w:color w:val="000000"/>
          <w:shd w:val="clear" w:color="auto" w:fill="F9F8F4"/>
        </w:rPr>
        <w:t xml:space="preserve"> di elezione e la composizione ed il funzionamento del consiglio.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COLLEGIO </w:t>
      </w:r>
      <w:proofErr w:type="spellStart"/>
      <w:r w:rsidRPr="00662DC7">
        <w:rPr>
          <w:rFonts w:ascii="Arial" w:hAnsi="Arial" w:cs="Arial"/>
          <w:color w:val="000000"/>
        </w:rPr>
        <w:t>DI</w:t>
      </w:r>
      <w:proofErr w:type="spellEnd"/>
      <w:r w:rsidRPr="00662DC7">
        <w:rPr>
          <w:rFonts w:ascii="Arial" w:hAnsi="Arial" w:cs="Arial"/>
          <w:color w:val="000000"/>
        </w:rPr>
        <w:t xml:space="preserve"> DIREZIONE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 Il direttore generale si avvale, per </w:t>
      </w:r>
      <w:r w:rsidRPr="00662DC7">
        <w:rPr>
          <w:rFonts w:ascii="Arial" w:hAnsi="Arial" w:cs="Arial"/>
          <w:b/>
          <w:color w:val="000000"/>
        </w:rPr>
        <w:t>il governo delle attività cliniche, la programmazione e la valutazione</w:t>
      </w:r>
      <w:r w:rsidRPr="00662DC7">
        <w:rPr>
          <w:rFonts w:ascii="Arial" w:hAnsi="Arial" w:cs="Arial"/>
          <w:color w:val="000000"/>
        </w:rPr>
        <w:t xml:space="preserve"> delle attività sanitarie e di quelle ad alta integrazione sanitaria, di un collegio di direzione così composto: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a) il direttore generale, con funzioni di presidente;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b) il direttore sanitario;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c) il direttore amministrativo;</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d) i direttori delle aree organizzative;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e) i direttori dei distretti;</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f) i direttori dei dipartimenti.</w:t>
      </w:r>
    </w:p>
    <w:p w:rsidR="001B0A5A" w:rsidRPr="00662DC7" w:rsidRDefault="00DB68B5" w:rsidP="001B0A5A">
      <w:pPr>
        <w:pStyle w:val="NormaleWeb"/>
        <w:spacing w:before="0" w:beforeAutospacing="0"/>
        <w:jc w:val="both"/>
        <w:rPr>
          <w:rFonts w:ascii="Arial" w:hAnsi="Arial" w:cs="Arial"/>
          <w:color w:val="000000"/>
        </w:rPr>
      </w:pPr>
      <w:r w:rsidRPr="00662DC7">
        <w:rPr>
          <w:rFonts w:ascii="Arial" w:hAnsi="Arial" w:cs="Arial"/>
          <w:color w:val="000000"/>
        </w:rPr>
        <w:t>L</w:t>
      </w:r>
      <w:r w:rsidR="001B0A5A" w:rsidRPr="00662DC7">
        <w:rPr>
          <w:rFonts w:ascii="Arial" w:hAnsi="Arial" w:cs="Arial"/>
          <w:color w:val="000000"/>
        </w:rPr>
        <w:t>e sedute s</w:t>
      </w:r>
      <w:r w:rsidR="004747C2">
        <w:rPr>
          <w:rFonts w:ascii="Arial" w:hAnsi="Arial" w:cs="Arial"/>
          <w:color w:val="000000"/>
        </w:rPr>
        <w:t>o</w:t>
      </w:r>
      <w:r w:rsidR="001B0A5A" w:rsidRPr="00662DC7">
        <w:rPr>
          <w:rFonts w:ascii="Arial" w:hAnsi="Arial" w:cs="Arial"/>
          <w:color w:val="000000"/>
        </w:rPr>
        <w:t>no valide a condizione che sia presente almeno la metà dei componenti e dà facoltà al direttore generale di convocare sessioni tematiche con la partecipazione delle sole figure professionali direttamente interessate.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 Il collegio di direzione svolge i seguenti compiti:</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a) verifica gli standard e gli indicatori per la valutazione dei risultati conseguiti rispetto agli obiettivi clinici;</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b) promuove e verifica i programmi di aggiornamento professionale e di formazione permanente;</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c) formula proposte organizzative per l'attuazione dell'attività libero-professionale </w:t>
      </w:r>
      <w:proofErr w:type="spellStart"/>
      <w:r w:rsidRPr="00662DC7">
        <w:rPr>
          <w:rFonts w:ascii="Arial" w:hAnsi="Arial" w:cs="Arial"/>
          <w:color w:val="000000"/>
        </w:rPr>
        <w:t>intramuraria</w:t>
      </w:r>
      <w:proofErr w:type="spellEnd"/>
      <w:r w:rsidRPr="00662DC7">
        <w:rPr>
          <w:rFonts w:ascii="Arial" w:hAnsi="Arial" w:cs="Arial"/>
          <w:color w:val="000000"/>
        </w:rPr>
        <w:t>;</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d) promuove i progetti di sviluppo delle modalità e/o strutture operative professionali previste al fine di sviluppare in forma dipartimentale l'aggregazione o il coordinamento fra le attività ed i processi produttivi effettuati dall'azienda USL;</w:t>
      </w:r>
    </w:p>
    <w:p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lastRenderedPageBreak/>
        <w:t>e) propone modalità e metodologie per l'elaborazione del piano di attività locale.</w:t>
      </w:r>
    </w:p>
    <w:p w:rsidR="001B0A5A" w:rsidRPr="00662DC7" w:rsidRDefault="00DB68B5" w:rsidP="001B0A5A">
      <w:pPr>
        <w:rPr>
          <w:rFonts w:ascii="Arial" w:hAnsi="Arial" w:cs="Arial"/>
          <w:color w:val="000000" w:themeColor="text1"/>
          <w:sz w:val="24"/>
          <w:szCs w:val="24"/>
        </w:rPr>
      </w:pPr>
      <w:r w:rsidRPr="00662DC7">
        <w:rPr>
          <w:rFonts w:ascii="Arial" w:hAnsi="Arial" w:cs="Arial"/>
          <w:color w:val="000000" w:themeColor="text1"/>
          <w:sz w:val="24"/>
          <w:szCs w:val="24"/>
        </w:rPr>
        <w:t>AREE ORGANIZZATIVE AUSL VDA</w:t>
      </w:r>
    </w:p>
    <w:p w:rsidR="00DB68B5" w:rsidRPr="00662DC7" w:rsidRDefault="00DB68B5" w:rsidP="00DB68B5">
      <w:pPr>
        <w:pStyle w:val="NormaleWeb"/>
        <w:spacing w:before="0" w:beforeAutospacing="0"/>
        <w:jc w:val="both"/>
        <w:rPr>
          <w:rFonts w:ascii="Arial" w:hAnsi="Arial" w:cs="Arial"/>
          <w:color w:val="000000"/>
        </w:rPr>
      </w:pPr>
      <w:r w:rsidRPr="00662DC7">
        <w:rPr>
          <w:rFonts w:ascii="Arial" w:hAnsi="Arial" w:cs="Arial"/>
          <w:color w:val="000000"/>
        </w:rPr>
        <w:t xml:space="preserve">Tutte le prestazioni e le attività organizzate nella </w:t>
      </w:r>
      <w:proofErr w:type="spellStart"/>
      <w:r w:rsidRPr="00662DC7">
        <w:rPr>
          <w:rFonts w:ascii="Arial" w:hAnsi="Arial" w:cs="Arial"/>
          <w:color w:val="000000"/>
        </w:rPr>
        <w:t>ausl</w:t>
      </w:r>
      <w:proofErr w:type="spellEnd"/>
      <w:r w:rsidRPr="00662DC7">
        <w:rPr>
          <w:rFonts w:ascii="Arial" w:hAnsi="Arial" w:cs="Arial"/>
          <w:color w:val="000000"/>
        </w:rPr>
        <w:t xml:space="preserve"> </w:t>
      </w:r>
      <w:proofErr w:type="spellStart"/>
      <w:r w:rsidRPr="00662DC7">
        <w:rPr>
          <w:rFonts w:ascii="Arial" w:hAnsi="Arial" w:cs="Arial"/>
          <w:color w:val="000000"/>
        </w:rPr>
        <w:t>vda</w:t>
      </w:r>
      <w:proofErr w:type="spellEnd"/>
      <w:r w:rsidRPr="00662DC7">
        <w:rPr>
          <w:rFonts w:ascii="Arial" w:hAnsi="Arial" w:cs="Arial"/>
          <w:color w:val="000000"/>
        </w:rPr>
        <w:t xml:space="preserve"> sono suddivise in aree organizzative così ripartite:</w:t>
      </w:r>
    </w:p>
    <w:p w:rsidR="00DB68B5" w:rsidRPr="00662DC7" w:rsidRDefault="00DB68B5" w:rsidP="00DB68B5">
      <w:pPr>
        <w:pStyle w:val="NormaleWeb"/>
        <w:spacing w:before="0" w:beforeAutospacing="0"/>
        <w:jc w:val="both"/>
        <w:rPr>
          <w:rFonts w:ascii="Arial" w:hAnsi="Arial" w:cs="Arial"/>
          <w:color w:val="000000"/>
        </w:rPr>
      </w:pPr>
      <w:r w:rsidRPr="00662DC7">
        <w:rPr>
          <w:rFonts w:ascii="Arial" w:hAnsi="Arial" w:cs="Arial"/>
          <w:color w:val="000000"/>
        </w:rPr>
        <w:t>a</w:t>
      </w:r>
      <w:r w:rsidRPr="00662DC7">
        <w:rPr>
          <w:rFonts w:ascii="Arial" w:hAnsi="Arial" w:cs="Arial"/>
          <w:b/>
          <w:color w:val="000000"/>
        </w:rPr>
        <w:t>) area della degenza</w:t>
      </w:r>
      <w:r w:rsidRPr="00662DC7">
        <w:rPr>
          <w:rFonts w:ascii="Arial" w:hAnsi="Arial" w:cs="Arial"/>
          <w:color w:val="000000"/>
        </w:rPr>
        <w:t xml:space="preserve">, preposta all'organizzazione, alla produzione ed all'erogazione delle prestazioni di </w:t>
      </w:r>
      <w:r w:rsidRPr="00662DC7">
        <w:rPr>
          <w:rFonts w:ascii="Arial" w:hAnsi="Arial" w:cs="Arial"/>
          <w:color w:val="000000"/>
          <w:u w:val="single"/>
        </w:rPr>
        <w:t>assistenza ospedaliera in forma di ricovero e alla fornitura di prestazioni specialistiche ambulatoriali</w:t>
      </w:r>
      <w:r w:rsidRPr="00662DC7">
        <w:rPr>
          <w:rFonts w:ascii="Arial" w:hAnsi="Arial" w:cs="Arial"/>
          <w:color w:val="000000"/>
        </w:rPr>
        <w:t>;</w:t>
      </w:r>
    </w:p>
    <w:p w:rsidR="00DB68B5" w:rsidRPr="00662DC7" w:rsidRDefault="00DB68B5" w:rsidP="00DB68B5">
      <w:pPr>
        <w:pStyle w:val="NormaleWeb"/>
        <w:spacing w:before="0" w:beforeAutospacing="0"/>
        <w:jc w:val="both"/>
        <w:rPr>
          <w:rFonts w:ascii="Arial" w:hAnsi="Arial" w:cs="Arial"/>
          <w:color w:val="000000"/>
        </w:rPr>
      </w:pPr>
      <w:r w:rsidRPr="00662DC7">
        <w:rPr>
          <w:rFonts w:ascii="Arial" w:hAnsi="Arial" w:cs="Arial"/>
          <w:color w:val="000000"/>
        </w:rPr>
        <w:t xml:space="preserve">b) </w:t>
      </w:r>
      <w:r w:rsidRPr="00662DC7">
        <w:rPr>
          <w:rFonts w:ascii="Arial" w:hAnsi="Arial" w:cs="Arial"/>
          <w:b/>
          <w:color w:val="000000"/>
        </w:rPr>
        <w:t xml:space="preserve">area </w:t>
      </w:r>
      <w:proofErr w:type="spellStart"/>
      <w:r w:rsidRPr="00662DC7">
        <w:rPr>
          <w:rFonts w:ascii="Arial" w:hAnsi="Arial" w:cs="Arial"/>
          <w:b/>
          <w:color w:val="000000"/>
        </w:rPr>
        <w:t>territoriale-distrettuale</w:t>
      </w:r>
      <w:proofErr w:type="spellEnd"/>
      <w:r w:rsidRPr="00662DC7">
        <w:rPr>
          <w:rFonts w:ascii="Arial" w:hAnsi="Arial" w:cs="Arial"/>
          <w:color w:val="000000"/>
        </w:rPr>
        <w:t>, preposta a livello extra-ospedaliero all'organizzazione, alla produzione ed all'erogazione dell'assistenza sanitaria di primo intervento o di emergenza, di prestazioni di diagnosi, di cura e di riabilitazione in forma generica o specialistica, di tipo ambulatoriale, residenziale o semiresidenziale, domiciliari o integrate con i servizi domiciliari, di prestazioni socio-sanitarie;</w:t>
      </w:r>
    </w:p>
    <w:p w:rsidR="00DB68B5" w:rsidRPr="00662DC7" w:rsidRDefault="00DB68B5" w:rsidP="00DB68B5">
      <w:pPr>
        <w:pStyle w:val="NormaleWeb"/>
        <w:spacing w:before="0" w:beforeAutospacing="0"/>
        <w:jc w:val="both"/>
        <w:rPr>
          <w:rFonts w:ascii="Arial" w:hAnsi="Arial" w:cs="Arial"/>
          <w:color w:val="000000"/>
        </w:rPr>
      </w:pPr>
      <w:r w:rsidRPr="00662DC7">
        <w:rPr>
          <w:rFonts w:ascii="Arial" w:hAnsi="Arial" w:cs="Arial"/>
          <w:color w:val="000000"/>
        </w:rPr>
        <w:t xml:space="preserve">c) </w:t>
      </w:r>
      <w:r w:rsidRPr="00662DC7">
        <w:rPr>
          <w:rFonts w:ascii="Arial" w:hAnsi="Arial" w:cs="Arial"/>
          <w:b/>
          <w:color w:val="000000"/>
        </w:rPr>
        <w:t>area tecnico-amministrativa</w:t>
      </w:r>
      <w:r w:rsidRPr="00662DC7">
        <w:rPr>
          <w:rFonts w:ascii="Arial" w:hAnsi="Arial" w:cs="Arial"/>
          <w:color w:val="000000"/>
        </w:rPr>
        <w:t xml:space="preserve">, preposta all'organizzazione e all'espletamento delle attività </w:t>
      </w:r>
      <w:proofErr w:type="spellStart"/>
      <w:r w:rsidRPr="00662DC7">
        <w:rPr>
          <w:rFonts w:ascii="Arial" w:hAnsi="Arial" w:cs="Arial"/>
          <w:color w:val="000000"/>
        </w:rPr>
        <w:t>tecnico-amministrativo-gestionali</w:t>
      </w:r>
      <w:proofErr w:type="spellEnd"/>
      <w:r w:rsidRPr="00662DC7">
        <w:rPr>
          <w:rFonts w:ascii="Arial" w:hAnsi="Arial" w:cs="Arial"/>
          <w:color w:val="000000"/>
        </w:rPr>
        <w:t xml:space="preserve"> dirette al funzionamento dell'azienda USL ed al controllo delle attività effettuate, nonché necessarie alla fornitura e mantenimento delle risorse da impiegare nella produzione ed erogazione delle prestazioni;</w:t>
      </w:r>
    </w:p>
    <w:p w:rsidR="00DB68B5" w:rsidRPr="00662DC7" w:rsidRDefault="00DB68B5" w:rsidP="00DB68B5">
      <w:pPr>
        <w:pStyle w:val="NormaleWeb"/>
        <w:spacing w:before="0" w:beforeAutospacing="0"/>
        <w:jc w:val="both"/>
        <w:rPr>
          <w:rFonts w:ascii="Arial" w:hAnsi="Arial" w:cs="Arial"/>
          <w:color w:val="000000"/>
        </w:rPr>
      </w:pPr>
      <w:r w:rsidRPr="00662DC7">
        <w:rPr>
          <w:rFonts w:ascii="Arial" w:hAnsi="Arial" w:cs="Arial"/>
          <w:color w:val="000000"/>
        </w:rPr>
        <w:t xml:space="preserve">d) </w:t>
      </w:r>
      <w:r w:rsidRPr="00662DC7">
        <w:rPr>
          <w:rFonts w:ascii="Arial" w:hAnsi="Arial" w:cs="Arial"/>
          <w:b/>
          <w:color w:val="000000"/>
        </w:rPr>
        <w:t>area della prevenzione</w:t>
      </w:r>
      <w:r w:rsidRPr="00662DC7">
        <w:rPr>
          <w:rFonts w:ascii="Arial" w:hAnsi="Arial" w:cs="Arial"/>
          <w:color w:val="000000"/>
        </w:rPr>
        <w:t>, preposta agli interventi per la tutela e per la prevenzione della salute individuale o collettiva.</w:t>
      </w:r>
    </w:p>
    <w:p w:rsidR="00EB7669" w:rsidRPr="00662DC7" w:rsidRDefault="00DB68B5" w:rsidP="00EB7669">
      <w:pPr>
        <w:pStyle w:val="NormaleWeb"/>
        <w:spacing w:before="0" w:beforeAutospacing="0"/>
        <w:jc w:val="both"/>
        <w:rPr>
          <w:rFonts w:ascii="Arial" w:hAnsi="Arial" w:cs="Arial"/>
          <w:color w:val="000000"/>
        </w:rPr>
      </w:pPr>
      <w:r w:rsidRPr="00662DC7">
        <w:rPr>
          <w:rFonts w:ascii="Arial" w:hAnsi="Arial" w:cs="Arial"/>
          <w:color w:val="000000"/>
        </w:rPr>
        <w:t> A ciascuna area organizzativa è preposto un direttore,</w:t>
      </w:r>
      <w:r w:rsidR="00EB7669" w:rsidRPr="00662DC7">
        <w:rPr>
          <w:rFonts w:ascii="Arial" w:hAnsi="Arial" w:cs="Arial"/>
          <w:color w:val="000000"/>
        </w:rPr>
        <w:t xml:space="preserve"> che svolge le seguenti funzioni: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a) è responsabile del budget complessivo dell'area e della relativa programmazione operativa;</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b) coordina l'attività delle strutture assegnate all'area per lo svolgimento delle proprie funzioni.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b/>
          <w:color w:val="000000"/>
        </w:rPr>
        <w:t>Sono strutture complesse</w:t>
      </w:r>
      <w:r w:rsidRPr="00662DC7">
        <w:rPr>
          <w:rFonts w:ascii="Arial" w:hAnsi="Arial" w:cs="Arial"/>
          <w:color w:val="000000"/>
        </w:rPr>
        <w:t xml:space="preserve"> le unità operative caratterizzate da un grado di complessità </w:t>
      </w:r>
      <w:proofErr w:type="spellStart"/>
      <w:r w:rsidRPr="00662DC7">
        <w:rPr>
          <w:rFonts w:ascii="Arial" w:hAnsi="Arial" w:cs="Arial"/>
          <w:color w:val="000000"/>
        </w:rPr>
        <w:t>organizzativo-gestionale</w:t>
      </w:r>
      <w:proofErr w:type="spellEnd"/>
      <w:r w:rsidRPr="00662DC7">
        <w:rPr>
          <w:rFonts w:ascii="Arial" w:hAnsi="Arial" w:cs="Arial"/>
          <w:color w:val="000000"/>
        </w:rPr>
        <w:t xml:space="preserve"> elevata, comportante l'assunzione di responsabilità che impegnano l'azienda USL verso l'esterno per l'attuazione degli obiettivi di programmazione regionale ed aziendale.</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b/>
          <w:color w:val="000000"/>
        </w:rPr>
        <w:t>Sono strutture semplici</w:t>
      </w:r>
      <w:r w:rsidRPr="00662DC7">
        <w:rPr>
          <w:rFonts w:ascii="Arial" w:hAnsi="Arial" w:cs="Arial"/>
          <w:color w:val="000000"/>
        </w:rPr>
        <w:t xml:space="preserve"> le unità operative attinenti ad una specifica attività o funzione e che rispondono al dirigente della struttura complessa in cui sono inserite.</w:t>
      </w:r>
    </w:p>
    <w:p w:rsidR="00DB68B5" w:rsidRPr="00662DC7" w:rsidRDefault="00EB7669" w:rsidP="001B0A5A">
      <w:pPr>
        <w:rPr>
          <w:rFonts w:ascii="Arial" w:hAnsi="Arial" w:cs="Arial"/>
          <w:color w:val="000000" w:themeColor="text1"/>
          <w:sz w:val="24"/>
          <w:szCs w:val="24"/>
        </w:rPr>
      </w:pPr>
      <w:r w:rsidRPr="00662DC7">
        <w:rPr>
          <w:rFonts w:ascii="Arial" w:hAnsi="Arial" w:cs="Arial"/>
          <w:color w:val="000000" w:themeColor="text1"/>
          <w:sz w:val="24"/>
          <w:szCs w:val="24"/>
        </w:rPr>
        <w:t>AREA DELLA DEGENZA</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L'area della degenza è organizzata e diretta attraverso il presidio ospedaliero, inteso quale organizzazione costituita dal complesso dei mezzi, delle attrezzature, del personale e dei degenti, finalizzata alla produzione ed erogazione delle prestazioni di ricovero a ciclo continuativo e/o diurno, nonché alla fornitura di prestazioni specialistiche ambulatoriali organizzate ed integrate con le altre attività di assistenza sanitaria e socio-sanitaria erogate dai distretti.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u w:val="single"/>
        </w:rPr>
        <w:lastRenderedPageBreak/>
        <w:t>La direzione dell'area è attribuita al direttore sanitario del presidio ospedaliero</w:t>
      </w:r>
      <w:r w:rsidRPr="00662DC7">
        <w:rPr>
          <w:rFonts w:ascii="Arial" w:hAnsi="Arial" w:cs="Arial"/>
          <w:color w:val="000000"/>
        </w:rPr>
        <w:t xml:space="preserve"> o, in via subordinata, ad un dirigente medico con esperienza di coordinamento sanitario di strutture complesse e per l'esercizio delle proprie funzioni il direttore si avvale di una struttura organizzativa costituita da personale medico, di assistenza infermieristica e tecnico-sanitario. </w:t>
      </w:r>
      <w:r w:rsidRPr="00662DC7">
        <w:rPr>
          <w:rFonts w:ascii="Arial" w:hAnsi="Arial" w:cs="Arial"/>
          <w:b/>
          <w:color w:val="000000"/>
        </w:rPr>
        <w:t>Il presidio ospedaliero gode di autonomia tecnico-gestionale ed economico-finanziaria, con contabilità separata su base budgetaria.</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u w:val="single"/>
        </w:rPr>
        <w:t>L'organizzazione e l'erogazione delle prestazioni di ricovero è articolata in dipartimenti</w:t>
      </w:r>
      <w:r w:rsidRPr="00662DC7">
        <w:rPr>
          <w:rFonts w:ascii="Arial" w:hAnsi="Arial" w:cs="Arial"/>
          <w:color w:val="000000"/>
        </w:rPr>
        <w:t xml:space="preserve"> definiti dall'atto costitutivo aziendale. A ciascun dipartimento è preposto un direttore, nominato dal direttore generale, sentito il comitato di dipartimento .La nomina a direttore di dipartimento comporta l'assunzione sia di responsabilità professionale in materia </w:t>
      </w:r>
      <w:proofErr w:type="spellStart"/>
      <w:r w:rsidRPr="00662DC7">
        <w:rPr>
          <w:rFonts w:ascii="Arial" w:hAnsi="Arial" w:cs="Arial"/>
          <w:color w:val="000000"/>
        </w:rPr>
        <w:t>clinico-organizzativa</w:t>
      </w:r>
      <w:proofErr w:type="spellEnd"/>
      <w:r w:rsidRPr="00662DC7">
        <w:rPr>
          <w:rFonts w:ascii="Arial" w:hAnsi="Arial" w:cs="Arial"/>
          <w:color w:val="000000"/>
        </w:rPr>
        <w:t xml:space="preserve"> e della prevenzione, sia di responsabilità di tipo gestionale in ordine alla razionale e corretta programmazione e gestione delle risorse assegnate per la realizzazione degli obiettivi attribuiti.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AREA TERRITORIALE DISTRETTUALE</w:t>
      </w:r>
    </w:p>
    <w:p w:rsidR="00AE6D15" w:rsidRPr="00662DC7" w:rsidRDefault="00EB7669" w:rsidP="00EB7669">
      <w:pPr>
        <w:pStyle w:val="NormaleWeb"/>
        <w:spacing w:before="0" w:beforeAutospacing="0"/>
        <w:jc w:val="both"/>
        <w:rPr>
          <w:rFonts w:ascii="Arial" w:hAnsi="Arial" w:cs="Arial"/>
          <w:b/>
          <w:color w:val="000000"/>
        </w:rPr>
      </w:pPr>
      <w:r w:rsidRPr="00662DC7">
        <w:rPr>
          <w:rFonts w:ascii="Arial" w:hAnsi="Arial" w:cs="Arial"/>
          <w:color w:val="000000"/>
        </w:rPr>
        <w:t xml:space="preserve">L'area </w:t>
      </w:r>
      <w:proofErr w:type="spellStart"/>
      <w:r w:rsidRPr="00662DC7">
        <w:rPr>
          <w:rFonts w:ascii="Arial" w:hAnsi="Arial" w:cs="Arial"/>
          <w:color w:val="000000"/>
        </w:rPr>
        <w:t>territoriale-distrettuale</w:t>
      </w:r>
      <w:proofErr w:type="spellEnd"/>
      <w:r w:rsidRPr="00662DC7">
        <w:rPr>
          <w:rFonts w:ascii="Arial" w:hAnsi="Arial" w:cs="Arial"/>
          <w:color w:val="000000"/>
        </w:rPr>
        <w:t xml:space="preserve"> è preposta alla organizzazione, produzione ed erogazione </w:t>
      </w:r>
      <w:r w:rsidRPr="00662DC7">
        <w:rPr>
          <w:rFonts w:ascii="Arial" w:hAnsi="Arial" w:cs="Arial"/>
          <w:color w:val="000000"/>
          <w:u w:val="single"/>
        </w:rPr>
        <w:t>dell'assistenza sanitaria in ambito extraospedaliero</w:t>
      </w:r>
      <w:r w:rsidRPr="00662DC7">
        <w:rPr>
          <w:rFonts w:ascii="Arial" w:hAnsi="Arial" w:cs="Arial"/>
          <w:color w:val="000000"/>
        </w:rPr>
        <w:t xml:space="preserve">, di prestazioni di primo intervento o di emergenza, di prestazioni di diagnosi, di cura e di riabilitazione in forma generica o specialistica, di tipo ambulatoriale, residenziale o semiresidenziale, domiciliari o integrate con i servizi domiciliari, di prestazioni socio-sanitarie.. La direzione dell'area è attribuita dal direttore generale ad un medico in possesso dei requisiti definiti con l'atto aziendale. Per l'esercizio delle proprie funzioni il direttore dell'area si avvale di uno specifico comitato, composto dai direttori di distretto. E’ Il piano attuativo locale  che definisce le prestazioni ed attività attribuite all'area </w:t>
      </w:r>
      <w:proofErr w:type="spellStart"/>
      <w:r w:rsidRPr="00662DC7">
        <w:rPr>
          <w:rFonts w:ascii="Arial" w:hAnsi="Arial" w:cs="Arial"/>
          <w:color w:val="000000"/>
        </w:rPr>
        <w:t>territoriale-distrettuale</w:t>
      </w:r>
      <w:proofErr w:type="spellEnd"/>
      <w:r w:rsidRPr="00662DC7">
        <w:rPr>
          <w:rFonts w:ascii="Arial" w:hAnsi="Arial" w:cs="Arial"/>
          <w:color w:val="000000"/>
        </w:rPr>
        <w:t>. Tali prestazioni  sono erogate ed effettuate nei distretti in cui si articola il territorio in cui opera l'azienda USL</w:t>
      </w:r>
      <w:r w:rsidRPr="00662DC7">
        <w:rPr>
          <w:rFonts w:ascii="Arial" w:hAnsi="Arial" w:cs="Arial"/>
          <w:b/>
          <w:color w:val="000000"/>
        </w:rPr>
        <w:t>, intesi quali ambiti organizzativi territoriali per l'effettuazione di attività e l'erogazione di prestazioni di assistenza sanitaria, di tutela e di promozione della salute, di prestazioni socio-sanitarie, di erogazione dei servizi e delle prestazioni socio-assistenziali, di integrazione fra servizi sanitari e servizi socio-assistenziali.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 xml:space="preserve"> In considerazione delle caratteristiche geomorfologiche del territorio e della distribuzione della popolazione residente, nonché di esigenze di efficienza ed economicità dell'organizzazione, il territorio in cui opera l'azienda USL è articolato in quattro distretti aventi sede a Morgex, Aosta, </w:t>
      </w:r>
      <w:proofErr w:type="spellStart"/>
      <w:r w:rsidRPr="00662DC7">
        <w:rPr>
          <w:rFonts w:ascii="Arial" w:hAnsi="Arial" w:cs="Arial"/>
          <w:color w:val="000000"/>
        </w:rPr>
        <w:t>Châtillon</w:t>
      </w:r>
      <w:proofErr w:type="spellEnd"/>
      <w:r w:rsidRPr="00662DC7">
        <w:rPr>
          <w:rFonts w:ascii="Arial" w:hAnsi="Arial" w:cs="Arial"/>
          <w:color w:val="000000"/>
        </w:rPr>
        <w:t xml:space="preserve"> e </w:t>
      </w:r>
      <w:proofErr w:type="spellStart"/>
      <w:r w:rsidRPr="00662DC7">
        <w:rPr>
          <w:rFonts w:ascii="Arial" w:hAnsi="Arial" w:cs="Arial"/>
          <w:color w:val="000000"/>
        </w:rPr>
        <w:t>Donnas</w:t>
      </w:r>
      <w:proofErr w:type="spellEnd"/>
      <w:r w:rsidRPr="00662DC7">
        <w:rPr>
          <w:rFonts w:ascii="Arial" w:hAnsi="Arial" w:cs="Arial"/>
          <w:color w:val="000000"/>
        </w:rPr>
        <w:t>.  Ciascun ambito organizzativo distrettuale è costituito al fine di garantire:</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a) l'assistenza primaria, ivi compresa la continuità assistenziale, mediante il necessario coordinamento e l'approccio multidisciplinare, in ambulatorio e a domicilio, tra medici di medicina generale, pediatri di libera scelta, servizi di guardia medica notturna e festiva, medici specialistici ambulatoriali;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b) il coordinamento dei medici di medicina generale e dei pediatri di libera scelta con le strutture operative a gestione diretta, nonché con i servizi specialistici ambulatoriali ed i presidi ospedalieri ed extraospedalieri accreditati;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c) l'erogazione delle prestazioni sanitarie a rilevanza sociale, connotate da specifica ed elevata integrazione;</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d) l'assistenza specialistica ambulatoriale;</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lastRenderedPageBreak/>
        <w:t>e) l'attività per la prevenzione e la cura delle tossicodipendenze;</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 xml:space="preserve">f) l'attività </w:t>
      </w:r>
      <w:proofErr w:type="spellStart"/>
      <w:r w:rsidRPr="00662DC7">
        <w:rPr>
          <w:rFonts w:ascii="Arial" w:hAnsi="Arial" w:cs="Arial"/>
          <w:color w:val="000000"/>
        </w:rPr>
        <w:t>consulenziale</w:t>
      </w:r>
      <w:proofErr w:type="spellEnd"/>
      <w:r w:rsidRPr="00662DC7">
        <w:rPr>
          <w:rFonts w:ascii="Arial" w:hAnsi="Arial" w:cs="Arial"/>
          <w:color w:val="000000"/>
        </w:rPr>
        <w:t xml:space="preserve"> per la tutela della salute dell'infanzia, della donna e della famiglia;</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g) l'attività ed i servizi rivolti ai disabili ed agli anziani;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h) l'attività ed i servizi di assistenza domiciliare integrata;</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i) l'attività ed i servizi per le patologie da HIV e per le patologie in fase terminale.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I</w:t>
      </w:r>
      <w:r w:rsidR="00EB7669" w:rsidRPr="00662DC7">
        <w:rPr>
          <w:rFonts w:ascii="Arial" w:hAnsi="Arial" w:cs="Arial"/>
          <w:color w:val="000000"/>
        </w:rPr>
        <w:t xml:space="preserve">l distretto è dotato di autonomia tecnico-gestionale ed economico-finanziaria, con contabilità separata all'interno del bilancio dell'azienda </w:t>
      </w:r>
      <w:proofErr w:type="spellStart"/>
      <w:r w:rsidR="00EB7669" w:rsidRPr="00662DC7">
        <w:rPr>
          <w:rFonts w:ascii="Arial" w:hAnsi="Arial" w:cs="Arial"/>
          <w:color w:val="000000"/>
        </w:rPr>
        <w:t>USL</w:t>
      </w:r>
      <w:r w:rsidRPr="00662DC7">
        <w:rPr>
          <w:rFonts w:ascii="Arial" w:hAnsi="Arial" w:cs="Arial"/>
          <w:color w:val="000000"/>
        </w:rPr>
        <w:t>ed</w:t>
      </w:r>
      <w:proofErr w:type="spellEnd"/>
      <w:r w:rsidRPr="00662DC7">
        <w:rPr>
          <w:rFonts w:ascii="Arial" w:hAnsi="Arial" w:cs="Arial"/>
          <w:color w:val="000000"/>
        </w:rPr>
        <w:t xml:space="preserve">  è diretto da un direttore di distretto, incarico</w:t>
      </w:r>
      <w:r w:rsidR="00EB7669" w:rsidRPr="00662DC7">
        <w:rPr>
          <w:rFonts w:ascii="Arial" w:hAnsi="Arial" w:cs="Arial"/>
          <w:color w:val="000000"/>
        </w:rPr>
        <w:t xml:space="preserve"> attribuito dal direttore generale, sentito il direttore dell'area </w:t>
      </w:r>
      <w:proofErr w:type="spellStart"/>
      <w:r w:rsidR="00EB7669" w:rsidRPr="00662DC7">
        <w:rPr>
          <w:rFonts w:ascii="Arial" w:hAnsi="Arial" w:cs="Arial"/>
          <w:color w:val="000000"/>
        </w:rPr>
        <w:t>territoriale-distrettuale</w:t>
      </w:r>
      <w:proofErr w:type="spellEnd"/>
      <w:r w:rsidR="00EB7669" w:rsidRPr="00662DC7">
        <w:rPr>
          <w:rFonts w:ascii="Arial" w:hAnsi="Arial" w:cs="Arial"/>
          <w:color w:val="000000"/>
        </w:rPr>
        <w:t>, ad un dirigente dell'azienda che abbia maturato una specifica esperienza nei servizi territoriali e una adeguata formazione nella loro organizzazione, oppure a un medico convenzionato</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 xml:space="preserve"> Il direttore di distretto svolge le seguenti funzioni: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a) predispone gli strumenti attuativi del piano attuativo locale relativi alle attività distrettuali;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b) assicura l'integrazione e il coordinamento operativo fra l'assistenza sanitaria di base, l'assistenza specialistica ambulatoriale e le altre attività di assistenza sanitaria e socio-sanitaria erogate nei distretti;</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 xml:space="preserve">c) partecipa all'attività di organizzazione e di direzione dell'area </w:t>
      </w:r>
      <w:proofErr w:type="spellStart"/>
      <w:r w:rsidRPr="00662DC7">
        <w:rPr>
          <w:rFonts w:ascii="Arial" w:hAnsi="Arial" w:cs="Arial"/>
          <w:color w:val="000000"/>
        </w:rPr>
        <w:t>territoriale-distrettuale</w:t>
      </w:r>
      <w:proofErr w:type="spellEnd"/>
      <w:r w:rsidRPr="00662DC7">
        <w:rPr>
          <w:rFonts w:ascii="Arial" w:hAnsi="Arial" w:cs="Arial"/>
          <w:color w:val="000000"/>
        </w:rPr>
        <w:t>;</w:t>
      </w:r>
    </w:p>
    <w:p w:rsidR="00EB7669" w:rsidRPr="00662DC7"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 xml:space="preserve">d) è responsabile del budget di distretto, che gestisce in conformità alle disposizioni del direttore dell'area </w:t>
      </w:r>
      <w:proofErr w:type="spellStart"/>
      <w:r w:rsidRPr="00662DC7">
        <w:rPr>
          <w:rFonts w:ascii="Arial" w:hAnsi="Arial" w:cs="Arial"/>
          <w:color w:val="000000"/>
        </w:rPr>
        <w:t>territoriale-distrettuale</w:t>
      </w:r>
      <w:proofErr w:type="spellEnd"/>
      <w:r w:rsidRPr="00662DC7">
        <w:rPr>
          <w:rFonts w:ascii="Arial" w:hAnsi="Arial" w:cs="Arial"/>
          <w:color w:val="000000"/>
        </w:rPr>
        <w:t>.</w:t>
      </w:r>
    </w:p>
    <w:p w:rsidR="00EB7669" w:rsidRDefault="00EB7669" w:rsidP="00EB7669">
      <w:pPr>
        <w:pStyle w:val="NormaleWeb"/>
        <w:spacing w:before="0" w:beforeAutospacing="0"/>
        <w:jc w:val="both"/>
        <w:rPr>
          <w:rFonts w:ascii="Arial" w:hAnsi="Arial" w:cs="Arial"/>
          <w:color w:val="000000"/>
        </w:rPr>
      </w:pPr>
      <w:r w:rsidRPr="00662DC7">
        <w:rPr>
          <w:rFonts w:ascii="Arial" w:hAnsi="Arial" w:cs="Arial"/>
          <w:color w:val="000000"/>
        </w:rPr>
        <w:t>Il direttore di distretto si avvale di un ufficio di coordinamento delle attività distrettuali, composto da rappresentanti delle figure professionali operanti nei servizi distrettuali. Sono membri di diritto di tale ufficio un rappresentante dei medici di medicina generale, uno dei pediatri di libera scelta e uno degli specialisti ambulatoriali convenzionati operanti nel distretto.</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C0504D" w:themeColor="accent2"/>
        </w:rPr>
        <w:t>dipartimento di salute mentale</w:t>
      </w:r>
      <w:r w:rsidRPr="00662DC7">
        <w:rPr>
          <w:rFonts w:ascii="Arial" w:hAnsi="Arial" w:cs="Arial"/>
          <w:color w:val="000000"/>
        </w:rPr>
        <w:t xml:space="preserve"> Nell'ambito delle aree </w:t>
      </w:r>
      <w:proofErr w:type="spellStart"/>
      <w:r w:rsidRPr="00662DC7">
        <w:rPr>
          <w:rFonts w:ascii="Arial" w:hAnsi="Arial" w:cs="Arial"/>
          <w:color w:val="000000"/>
        </w:rPr>
        <w:t>territoriale-distrettuale</w:t>
      </w:r>
      <w:proofErr w:type="spellEnd"/>
      <w:r w:rsidRPr="00662DC7">
        <w:rPr>
          <w:rFonts w:ascii="Arial" w:hAnsi="Arial" w:cs="Arial"/>
          <w:color w:val="000000"/>
        </w:rPr>
        <w:t xml:space="preserve"> e della degenza opera il dipartimento di salute mentale, quale struttura costituita per il coordinamento e l'integrazione del sistema dei servizi e del complesso degli interventi diretti a:</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a) prevenire le situazioni di disturbo psichico;</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b) assicurare il diritto di accesso ai servizi e la risposta a tutte le situazioni di disagio psichico e di disturbo mentale, con specifica attenzione alla tutela della salute mentale nell'infanzia e nell'adolescenza;</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c) garantire la continuità dell'assistenza e la risposta ai bisogni delle persone affette da disturbi gravi, ad alto rischio di emarginazione sociale e di cronicizzazione;</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lastRenderedPageBreak/>
        <w:t>d) assicurare il sostegno ai nuclei familiari degli utenti, collaborando per un graduale reinserimento del soggetto nella famiglia e nella comunità sociale;</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e) promuovere rapporti con gli enti locali, le cooperative sociali, le istituzioni e gli organismi a scopo non lucrativo per offrire opportunità lavorative ai soggetti assistiti;</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f) potenziare l'organizzazione dei servizi e degli interventi sul territorio in misura da soddisfare tutta la domanda di prestazioni nell'ambito della rete regionale di servizi.</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 xml:space="preserve"> La produzione ed erogazione delle prestazioni del dipartimento è disciplinata in modo tale da garantire l'assistenza psichiatrica e gli interventi per la tutela della salute mentale, in ospedale e sul territorio, mediante:</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a) i centri di salute mentale;</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b) il servizio psichiatrico di diagnosi e di cura;</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c) il servizio di neuropsichiatria infantile;</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d) i servizi semiresidenziali;</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e) i servizi residenziali;</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f) le sedi distrettuali di assistenza sanitaria, socio-sanitaria, socio-assistenziale;</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 xml:space="preserve">g) la struttura regionale </w:t>
      </w:r>
    </w:p>
    <w:p w:rsidR="00624B7E" w:rsidRPr="00662DC7" w:rsidRDefault="00624B7E" w:rsidP="00624B7E">
      <w:pPr>
        <w:pStyle w:val="NormaleWeb"/>
        <w:spacing w:before="0" w:beforeAutospacing="0"/>
        <w:jc w:val="both"/>
        <w:rPr>
          <w:rFonts w:ascii="Arial" w:hAnsi="Arial" w:cs="Arial"/>
          <w:color w:val="000000"/>
        </w:rPr>
      </w:pPr>
      <w:r w:rsidRPr="00662DC7">
        <w:rPr>
          <w:rFonts w:ascii="Arial" w:hAnsi="Arial" w:cs="Arial"/>
          <w:color w:val="000000"/>
        </w:rPr>
        <w:t>h) il domicilio del paziente.</w:t>
      </w:r>
    </w:p>
    <w:p w:rsidR="00624B7E" w:rsidRPr="00662DC7" w:rsidRDefault="00624B7E" w:rsidP="00EB7669">
      <w:pPr>
        <w:pStyle w:val="NormaleWeb"/>
        <w:spacing w:before="0" w:beforeAutospacing="0"/>
        <w:jc w:val="both"/>
        <w:rPr>
          <w:rFonts w:ascii="Arial" w:hAnsi="Arial" w:cs="Arial"/>
          <w:color w:val="000000"/>
        </w:rPr>
      </w:pPr>
    </w:p>
    <w:p w:rsidR="00A66887" w:rsidRPr="00662DC7" w:rsidRDefault="00A66887" w:rsidP="00EB7669">
      <w:pPr>
        <w:pStyle w:val="NormaleWeb"/>
        <w:spacing w:before="0" w:beforeAutospacing="0"/>
        <w:jc w:val="both"/>
        <w:rPr>
          <w:rFonts w:ascii="Arial" w:hAnsi="Arial" w:cs="Arial"/>
          <w:color w:val="000000"/>
        </w:rPr>
      </w:pPr>
      <w:r w:rsidRPr="00662DC7">
        <w:rPr>
          <w:rFonts w:ascii="Arial" w:hAnsi="Arial" w:cs="Arial"/>
          <w:color w:val="000000"/>
        </w:rPr>
        <w:t>AREA TECNICO AMMINISTRATIVA</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L'area tecnico-amministrativa è preposta  a svolgere funzioni tecnico amministrative nelle seguenti materie  :</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a) alla gestione, allo sviluppo e alla formazione professionale delle risorse umane;</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b) all'amministrazione;</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c) alla finanza;</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d) al controllo di gestione;</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e) all'informazione ed elaborazione di statistiche;</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f) agli approvvigionamenti;</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g) alla logistica;</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h) alle tecnologie;</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lastRenderedPageBreak/>
        <w:t>i) alla gestione delle strutture.</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 xml:space="preserve"> La direzione dell'area è attribuita al direttore amministrativo </w:t>
      </w:r>
    </w:p>
    <w:p w:rsidR="00A66887" w:rsidRPr="00662DC7" w:rsidRDefault="00A66887" w:rsidP="00EB7669">
      <w:pPr>
        <w:pStyle w:val="NormaleWeb"/>
        <w:spacing w:before="0" w:beforeAutospacing="0"/>
        <w:jc w:val="both"/>
        <w:rPr>
          <w:rFonts w:ascii="Arial" w:hAnsi="Arial" w:cs="Arial"/>
          <w:color w:val="000000"/>
        </w:rPr>
      </w:pP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themeColor="text1"/>
        </w:rPr>
        <w:t>AREA DELLA PREVENZIONE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L'area di prevenzione promuove le azioni volte ad individuare e rimuovere le cause di nocività e di malattia di origine ambientale, umana ed animale, mediante iniziative coordinate con le altre aree e con i servizi competenti in materia di tutela dell'ambiente. A tal fine persegue obiettivi di promozione della salute, di prevenzione della malattia e della disabilità, di miglioramento della qualità della vita, anche attraverso la prevenzione primaria e secondaria, per:</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a) la profilassi delle malattie infettive e parassitarie;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b) la tutela della collettività dai rischi sanitari degli ambienti di vita, anche con riferimento agli effetti sanitari degli inquinamenti ambientali;</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c) la tutela della collettività e dei singoli dai rischi infortunistici e sanitari connessi agli ambienti di lavoro;</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d) la sanità pubblica veterinaria;</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e) la tutela igienico-sanitaria degli alimenti;</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f) la sorveglianza e la prevenzione nutrizionale.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 xml:space="preserve">L'area della prevenzione assolve inoltre ai compiti di natura sanitaria propri della materia medico-legale e svolge funzioni inerenti all'appropriatezza delle procedure clinico assistenziali effettuate dai servizi sanitari e a tutela dei diritti degli utenti del servizio sanitario </w:t>
      </w:r>
      <w:proofErr w:type="spellStart"/>
      <w:r w:rsidRPr="00662DC7">
        <w:rPr>
          <w:rFonts w:ascii="Arial" w:hAnsi="Arial" w:cs="Arial"/>
          <w:color w:val="000000"/>
        </w:rPr>
        <w:t>regionale.L</w:t>
      </w:r>
      <w:proofErr w:type="spellEnd"/>
      <w:r w:rsidRPr="00662DC7">
        <w:rPr>
          <w:rFonts w:ascii="Arial" w:hAnsi="Arial" w:cs="Arial"/>
          <w:color w:val="000000"/>
        </w:rPr>
        <w:t xml:space="preserve">’area è diretta da un </w:t>
      </w:r>
      <w:r w:rsidRPr="00662DC7">
        <w:rPr>
          <w:rFonts w:ascii="Arial" w:hAnsi="Arial" w:cs="Arial"/>
          <w:color w:val="000000"/>
          <w:u w:val="single"/>
        </w:rPr>
        <w:t>direttore del dipartimento di prevenzione</w:t>
      </w:r>
      <w:r w:rsidRPr="00662DC7">
        <w:rPr>
          <w:rFonts w:ascii="Arial" w:hAnsi="Arial" w:cs="Arial"/>
          <w:color w:val="000000"/>
        </w:rPr>
        <w:t xml:space="preserve"> </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b/>
          <w:i/>
          <w:color w:val="C0504D" w:themeColor="accent2"/>
          <w:u w:val="single"/>
        </w:rPr>
        <w:t>Il dipartimento di prevenzione</w:t>
      </w:r>
      <w:r w:rsidRPr="00662DC7">
        <w:rPr>
          <w:rFonts w:ascii="Arial" w:hAnsi="Arial" w:cs="Arial"/>
          <w:color w:val="000000"/>
        </w:rPr>
        <w:t xml:space="preserve"> attua gli interventi di prevenzione collettiva e di sanità e promuove le azioni volte ad individuare e a contrastare i fattori di rischio che possono nuocere alla salute della popolazione, perseguendo strategie di promozione della salute, di prevenzione degli stati morbosi, di miglioramento della qualità della vita, di tutela della sicurezza alimentare, del benessere e della sanità animale, anche mediante iniziative coordinate con l'area ospedaliera, </w:t>
      </w:r>
      <w:proofErr w:type="spellStart"/>
      <w:r w:rsidRPr="00662DC7">
        <w:rPr>
          <w:rFonts w:ascii="Arial" w:hAnsi="Arial" w:cs="Arial"/>
          <w:color w:val="000000"/>
        </w:rPr>
        <w:t>territoriale-distrettuale</w:t>
      </w:r>
      <w:proofErr w:type="spellEnd"/>
      <w:r w:rsidRPr="00662DC7">
        <w:rPr>
          <w:rFonts w:ascii="Arial" w:hAnsi="Arial" w:cs="Arial"/>
          <w:color w:val="000000"/>
        </w:rPr>
        <w:t xml:space="preserve"> e con i servizi competenti in materia ambientale.: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a) sorveglianza epidemiologica, finalizzata alla quantificazione del carico delle malattie infettive, al riconoscimento delle determinanti e dei rischi e alla valutazione dell'impatto degli interventi di prevenzione;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b) profilassi delle malattie infettive e parassitarie, anche al fine di limitare l'insorgenza e la diffusione di patologie a carattere endemico ed epidemico;</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c) tutela della collettività dai rischi sanitari degli ambienti di vita, anche con riferimento agli effetti sanitari degli inquinamenti ambientali;</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lastRenderedPageBreak/>
        <w:t>d) tutela della collettività e dei singoli dai rischi infortunistici e sanitari connessi agli ambienti di lavoro;</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e) vigilanza igienico-sanitaria delle scuole e degli ambienti culturali e ricreativi e di quelli destinati all'ospitalità;</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f) vigilanza sulle professioni e sulle arti sanitarie;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g) sanità pubblica veterinaria;</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h) sicurezza alimentare;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i) sorveglianza e prevenzione nutrizionale;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j) tutela della salute nelle attività sportive;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k) tutela igienico-sanitaria degli stabilimenti termali;</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l) medicina legale e necroscopia;</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m) attività di prevenzione rivolte alla persona, quali vaccinazioni e programmi di diagnosi precoce.</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 xml:space="preserve"> Il direttore del dipartimento di prevenzione è nominato dal direttore generale tra i direttori di struttura complessa del dipartimento, con almeno cinque anni di anzianità di funzione, sentito il comitato di dipartimento </w:t>
      </w:r>
    </w:p>
    <w:p w:rsidR="00AE6D15" w:rsidRPr="00662DC7" w:rsidRDefault="00AE6D15" w:rsidP="00AE6D15">
      <w:pPr>
        <w:pStyle w:val="NormaleWeb"/>
        <w:spacing w:before="0" w:beforeAutospacing="0"/>
        <w:jc w:val="both"/>
        <w:rPr>
          <w:rFonts w:ascii="Arial" w:hAnsi="Arial" w:cs="Arial"/>
          <w:color w:val="000000"/>
        </w:rPr>
      </w:pPr>
      <w:r w:rsidRPr="00662DC7">
        <w:rPr>
          <w:rFonts w:ascii="Arial" w:hAnsi="Arial" w:cs="Arial"/>
          <w:color w:val="000000"/>
        </w:rPr>
        <w:t xml:space="preserve">Il dipartimento di prevenzione può avvalersi delle prestazioni e della collaborazione tecnico-scientifica dell'Agenzia regionale per la protezione dell'ambiente (ARPA) della Valle d'Aosta e dell'Istituto </w:t>
      </w:r>
      <w:proofErr w:type="spellStart"/>
      <w:r w:rsidRPr="00662DC7">
        <w:rPr>
          <w:rFonts w:ascii="Arial" w:hAnsi="Arial" w:cs="Arial"/>
          <w:color w:val="000000"/>
        </w:rPr>
        <w:t>zooprofilattico</w:t>
      </w:r>
      <w:proofErr w:type="spellEnd"/>
      <w:r w:rsidRPr="00662DC7">
        <w:rPr>
          <w:rFonts w:ascii="Arial" w:hAnsi="Arial" w:cs="Arial"/>
          <w:color w:val="000000"/>
        </w:rPr>
        <w:t xml:space="preserve"> del Piemonte, Liguria e Valle d'Aosta e collabora con l'Istituto nazionale assicurazione infortuni sul lavoro (INAIL), al fine di rafforzare la conoscenza e il controllo dei rischi e delle patologie nei luoghi di lavoro.</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STRUTTURE SANITARIE</w:t>
      </w:r>
    </w:p>
    <w:p w:rsidR="00A66887" w:rsidRPr="00662DC7" w:rsidRDefault="00A66887" w:rsidP="00A66887">
      <w:pPr>
        <w:pStyle w:val="NormaleWeb"/>
        <w:spacing w:before="0" w:beforeAutospacing="0"/>
        <w:jc w:val="both"/>
        <w:rPr>
          <w:rFonts w:ascii="Arial" w:hAnsi="Arial" w:cs="Arial"/>
          <w:color w:val="000000"/>
        </w:rPr>
      </w:pPr>
      <w:r w:rsidRPr="00662DC7">
        <w:rPr>
          <w:rFonts w:ascii="Arial" w:hAnsi="Arial" w:cs="Arial"/>
          <w:color w:val="000000"/>
        </w:rPr>
        <w:t>La realizzazione di strutture sanitarie, socio-sanitarie o socio-assistenziali, nonché l'esercizio di attività sanitarie o socio-sanitarie sono subordinati:</w:t>
      </w:r>
    </w:p>
    <w:p w:rsidR="00A66887" w:rsidRPr="00662DC7" w:rsidRDefault="00A66887" w:rsidP="00A66887">
      <w:pPr>
        <w:pStyle w:val="NormaleWeb"/>
        <w:numPr>
          <w:ilvl w:val="0"/>
          <w:numId w:val="3"/>
        </w:numPr>
        <w:spacing w:before="0" w:beforeAutospacing="0"/>
        <w:jc w:val="both"/>
        <w:rPr>
          <w:rFonts w:ascii="Arial" w:hAnsi="Arial" w:cs="Arial"/>
          <w:color w:val="000000"/>
        </w:rPr>
      </w:pPr>
      <w:r w:rsidRPr="00662DC7">
        <w:rPr>
          <w:rFonts w:ascii="Arial" w:hAnsi="Arial" w:cs="Arial"/>
          <w:color w:val="000000"/>
        </w:rPr>
        <w:t xml:space="preserve">all'autorizzazione della Giunta regionale rilasciata in conformità ai fabbisogni strutturali e produttivi, nonché ai </w:t>
      </w:r>
      <w:r w:rsidRPr="00662DC7">
        <w:rPr>
          <w:rFonts w:ascii="Arial" w:hAnsi="Arial" w:cs="Arial"/>
          <w:color w:val="000000"/>
          <w:u w:val="single"/>
        </w:rPr>
        <w:t>requisiti strutturali, organizzativi e tecnologici per classi di strutture e tipologia</w:t>
      </w:r>
      <w:r w:rsidRPr="00662DC7">
        <w:rPr>
          <w:rFonts w:ascii="Arial" w:hAnsi="Arial" w:cs="Arial"/>
          <w:color w:val="000000"/>
        </w:rPr>
        <w:t xml:space="preserve"> di attività previsti dalla programmazione sanitaria e socio-assistenziale regionale, secondo indirizzi, modalità di presentazione della domanda, termini e procedure stabiliti con deliberazione della Giunta stessa.</w:t>
      </w:r>
    </w:p>
    <w:p w:rsidR="00A66887" w:rsidRPr="00662DC7" w:rsidRDefault="00A66887" w:rsidP="00A66887">
      <w:pPr>
        <w:pStyle w:val="NormaleWeb"/>
        <w:numPr>
          <w:ilvl w:val="0"/>
          <w:numId w:val="3"/>
        </w:numPr>
        <w:spacing w:before="0" w:beforeAutospacing="0"/>
        <w:jc w:val="both"/>
        <w:rPr>
          <w:rFonts w:ascii="Arial" w:hAnsi="Arial" w:cs="Arial"/>
          <w:color w:val="000000"/>
        </w:rPr>
      </w:pPr>
      <w:r w:rsidRPr="00662DC7">
        <w:rPr>
          <w:rFonts w:ascii="Arial" w:hAnsi="Arial" w:cs="Arial"/>
          <w:color w:val="000000"/>
        </w:rPr>
        <w:t xml:space="preserve">All'accreditamento delle strutture pubbliche o private e dei professionisti che ne facciano richiesta provvede la Giunta regionale, che valuta la presenza, la rispondenza e la permanenza dei </w:t>
      </w:r>
      <w:r w:rsidRPr="00662DC7">
        <w:rPr>
          <w:rFonts w:ascii="Arial" w:hAnsi="Arial" w:cs="Arial"/>
          <w:color w:val="000000"/>
          <w:u w:val="single"/>
        </w:rPr>
        <w:t>requisiti ulteriori di qualificazione</w:t>
      </w:r>
      <w:r w:rsidRPr="00662DC7">
        <w:rPr>
          <w:rFonts w:ascii="Arial" w:hAnsi="Arial" w:cs="Arial"/>
          <w:color w:val="000000"/>
        </w:rPr>
        <w:t xml:space="preserve">, dell'attività svolta, </w:t>
      </w:r>
      <w:r w:rsidRPr="00662DC7">
        <w:rPr>
          <w:rFonts w:ascii="Arial" w:hAnsi="Arial" w:cs="Arial"/>
          <w:color w:val="000000"/>
          <w:u w:val="single"/>
        </w:rPr>
        <w:t xml:space="preserve">dei risultati </w:t>
      </w:r>
      <w:proofErr w:type="spellStart"/>
      <w:r w:rsidRPr="00662DC7">
        <w:rPr>
          <w:rFonts w:ascii="Arial" w:hAnsi="Arial" w:cs="Arial"/>
          <w:color w:val="000000"/>
          <w:u w:val="single"/>
        </w:rPr>
        <w:t>quali-quantitativi</w:t>
      </w:r>
      <w:proofErr w:type="spellEnd"/>
      <w:r w:rsidRPr="00662DC7">
        <w:rPr>
          <w:rFonts w:ascii="Arial" w:hAnsi="Arial" w:cs="Arial"/>
          <w:color w:val="000000"/>
          <w:u w:val="single"/>
        </w:rPr>
        <w:t xml:space="preserve"> raggiunti</w:t>
      </w:r>
      <w:r w:rsidRPr="00662DC7">
        <w:rPr>
          <w:rFonts w:ascii="Arial" w:hAnsi="Arial" w:cs="Arial"/>
          <w:color w:val="000000"/>
        </w:rPr>
        <w:t xml:space="preserve"> e dei </w:t>
      </w:r>
      <w:r w:rsidRPr="00662DC7">
        <w:rPr>
          <w:rFonts w:ascii="Arial" w:hAnsi="Arial" w:cs="Arial"/>
          <w:color w:val="000000"/>
          <w:u w:val="single"/>
        </w:rPr>
        <w:t>fattori impiegati dalla struttura o soggetto autorizzato</w:t>
      </w:r>
      <w:r w:rsidRPr="00662DC7">
        <w:rPr>
          <w:rFonts w:ascii="Arial" w:hAnsi="Arial" w:cs="Arial"/>
          <w:color w:val="000000"/>
        </w:rPr>
        <w:t xml:space="preserve">, pubblico o privato, rispetto a standard, finalità e fabbisogni di assistenza stabiliti dalla Giunta stessa in conformità agli indirizzi della programmazione sanitaria e socio-assistenziale regionale per assicurare i livelli </w:t>
      </w:r>
      <w:r w:rsidRPr="00662DC7">
        <w:rPr>
          <w:rFonts w:ascii="Arial" w:hAnsi="Arial" w:cs="Arial"/>
          <w:color w:val="000000"/>
        </w:rPr>
        <w:lastRenderedPageBreak/>
        <w:t>essenziali ed appropriati di assistenza, nonché il miglioramento continuo della qualità ed appropriatezza delle prestazioni erogate.</w:t>
      </w:r>
    </w:p>
    <w:p w:rsidR="00A66887" w:rsidRPr="00662DC7" w:rsidRDefault="00A66887" w:rsidP="00A66887">
      <w:pPr>
        <w:pStyle w:val="NormaleWeb"/>
        <w:numPr>
          <w:ilvl w:val="0"/>
          <w:numId w:val="3"/>
        </w:numPr>
        <w:spacing w:before="0" w:beforeAutospacing="0"/>
        <w:jc w:val="both"/>
        <w:rPr>
          <w:rFonts w:ascii="Arial" w:hAnsi="Arial" w:cs="Arial"/>
          <w:color w:val="000000"/>
        </w:rPr>
      </w:pPr>
      <w:r w:rsidRPr="00662DC7">
        <w:rPr>
          <w:rFonts w:ascii="Arial" w:hAnsi="Arial" w:cs="Arial"/>
          <w:color w:val="000000"/>
        </w:rPr>
        <w:t>Stipulazione di accordi o contratti</w:t>
      </w:r>
      <w:r w:rsidR="00E57A9E" w:rsidRPr="00662DC7">
        <w:rPr>
          <w:rFonts w:ascii="Arial" w:hAnsi="Arial" w:cs="Arial"/>
          <w:color w:val="000000"/>
        </w:rPr>
        <w:t xml:space="preserve"> che devono prevedere</w:t>
      </w:r>
      <w:r w:rsidRPr="00662DC7">
        <w:rPr>
          <w:rFonts w:ascii="Arial" w:hAnsi="Arial" w:cs="Arial"/>
          <w:color w:val="000000"/>
        </w:rPr>
        <w:t xml:space="preserve"> il rispetto del volume massimo di prestazioni da erogare, per durata, tipologia e modalità di assistenza concordate;</w:t>
      </w:r>
      <w:r w:rsidR="00E57A9E" w:rsidRPr="00662DC7">
        <w:rPr>
          <w:rFonts w:ascii="Arial" w:hAnsi="Arial" w:cs="Arial"/>
          <w:color w:val="000000"/>
        </w:rPr>
        <w:t xml:space="preserve">  </w:t>
      </w:r>
      <w:r w:rsidRPr="00662DC7">
        <w:rPr>
          <w:rFonts w:ascii="Arial" w:hAnsi="Arial" w:cs="Arial"/>
          <w:color w:val="000000"/>
        </w:rPr>
        <w:t xml:space="preserve"> la permanenza dei requisiti di esercizio e di accreditamento;</w:t>
      </w:r>
      <w:r w:rsidR="00E57A9E" w:rsidRPr="00662DC7">
        <w:rPr>
          <w:rFonts w:ascii="Arial" w:hAnsi="Arial" w:cs="Arial"/>
          <w:color w:val="000000"/>
        </w:rPr>
        <w:t xml:space="preserve"> </w:t>
      </w:r>
      <w:r w:rsidRPr="00662DC7">
        <w:rPr>
          <w:rFonts w:ascii="Arial" w:hAnsi="Arial" w:cs="Arial"/>
          <w:color w:val="000000"/>
        </w:rPr>
        <w:t xml:space="preserve"> l'osservanza dei vincoli di spesa fissati dall'accordo di programma, nel rispetto delle tariffe e delle remunerazioni stabilite dalla Giunta regionale;</w:t>
      </w:r>
      <w:r w:rsidR="00E57A9E" w:rsidRPr="00662DC7">
        <w:rPr>
          <w:rFonts w:ascii="Arial" w:hAnsi="Arial" w:cs="Arial"/>
          <w:color w:val="000000"/>
        </w:rPr>
        <w:t xml:space="preserve"> </w:t>
      </w:r>
      <w:r w:rsidRPr="00662DC7">
        <w:rPr>
          <w:rFonts w:ascii="Arial" w:hAnsi="Arial" w:cs="Arial"/>
          <w:color w:val="000000"/>
        </w:rPr>
        <w:t>la risoluzione automatica ed immediata dell'accordo o contratto in caso di perdita dei requisiti di esercizio o di accreditamento;</w:t>
      </w:r>
      <w:r w:rsidR="00E57A9E" w:rsidRPr="00662DC7">
        <w:rPr>
          <w:rFonts w:ascii="Arial" w:hAnsi="Arial" w:cs="Arial"/>
          <w:color w:val="000000"/>
        </w:rPr>
        <w:t xml:space="preserve"> </w:t>
      </w:r>
      <w:r w:rsidRPr="00662DC7">
        <w:rPr>
          <w:rFonts w:ascii="Arial" w:hAnsi="Arial" w:cs="Arial"/>
          <w:color w:val="000000"/>
        </w:rPr>
        <w:t xml:space="preserve"> la diminuzione del valore delle tariffe e delle remunerazioni nel caso di eccedenza del volume quantitativo o del volume di spesa previsti;</w:t>
      </w:r>
      <w:r w:rsidR="00E57A9E" w:rsidRPr="00662DC7">
        <w:rPr>
          <w:rFonts w:ascii="Arial" w:hAnsi="Arial" w:cs="Arial"/>
          <w:color w:val="000000"/>
        </w:rPr>
        <w:t xml:space="preserve"> </w:t>
      </w:r>
      <w:r w:rsidRPr="00662DC7">
        <w:rPr>
          <w:rFonts w:ascii="Arial" w:hAnsi="Arial" w:cs="Arial"/>
          <w:color w:val="000000"/>
        </w:rPr>
        <w:t xml:space="preserve"> il quadro complessivo delle informazioni da fornire e le procedure seguite per il controllo dell'appropriatezza e della qualità delle prestazioni erogate.</w:t>
      </w:r>
    </w:p>
    <w:p w:rsidR="00662DC7" w:rsidRPr="00662DC7" w:rsidRDefault="00662DC7" w:rsidP="00662DC7">
      <w:pPr>
        <w:pStyle w:val="NormaleWeb"/>
        <w:rPr>
          <w:rFonts w:ascii="Arial" w:hAnsi="Arial" w:cs="Arial"/>
          <w:b/>
        </w:rPr>
      </w:pPr>
      <w:r w:rsidRPr="00662DC7">
        <w:rPr>
          <w:rFonts w:ascii="Arial" w:hAnsi="Arial" w:cs="Arial"/>
          <w:b/>
        </w:rPr>
        <w:t>CONTROLLI</w:t>
      </w:r>
    </w:p>
    <w:p w:rsidR="00662DC7" w:rsidRPr="00662DC7" w:rsidRDefault="00662DC7" w:rsidP="00662DC7">
      <w:pPr>
        <w:pStyle w:val="NormaleWeb"/>
        <w:rPr>
          <w:rFonts w:ascii="Arial" w:hAnsi="Arial" w:cs="Arial"/>
        </w:rPr>
      </w:pPr>
      <w:r w:rsidRPr="00662DC7">
        <w:rPr>
          <w:rFonts w:ascii="Arial" w:hAnsi="Arial" w:cs="Arial"/>
        </w:rPr>
        <w:t xml:space="preserve">La classificazione </w:t>
      </w:r>
      <w:proofErr w:type="spellStart"/>
      <w:r w:rsidRPr="00662DC7">
        <w:rPr>
          <w:rFonts w:ascii="Arial" w:hAnsi="Arial" w:cs="Arial"/>
        </w:rPr>
        <w:t>piu’</w:t>
      </w:r>
      <w:proofErr w:type="spellEnd"/>
      <w:r w:rsidRPr="00662DC7">
        <w:rPr>
          <w:rFonts w:ascii="Arial" w:hAnsi="Arial" w:cs="Arial"/>
        </w:rPr>
        <w:t>usata in merito ai controlli è quella che distingue tra:</w:t>
      </w:r>
    </w:p>
    <w:p w:rsidR="00662DC7" w:rsidRPr="00662DC7" w:rsidRDefault="00662DC7" w:rsidP="00662DC7">
      <w:pPr>
        <w:pStyle w:val="NormaleWeb"/>
        <w:numPr>
          <w:ilvl w:val="0"/>
          <w:numId w:val="6"/>
        </w:numPr>
        <w:rPr>
          <w:rFonts w:ascii="Arial" w:hAnsi="Arial" w:cs="Arial"/>
        </w:rPr>
      </w:pPr>
      <w:r w:rsidRPr="00662DC7">
        <w:rPr>
          <w:rFonts w:ascii="Arial" w:hAnsi="Arial" w:cs="Arial"/>
        </w:rPr>
        <w:t>controlli interni</w:t>
      </w:r>
      <w:r w:rsidRPr="00662DC7">
        <w:rPr>
          <w:rFonts w:ascii="Arial" w:hAnsi="Arial" w:cs="Arial"/>
        </w:rPr>
        <w:sym w:font="Wingdings" w:char="F0E0"/>
      </w:r>
      <w:r w:rsidRPr="00662DC7">
        <w:rPr>
          <w:rFonts w:ascii="Arial" w:hAnsi="Arial" w:cs="Arial"/>
        </w:rPr>
        <w:t xml:space="preserve">effettuati dalla stessa amministrazione in forza del suo potere di gerarchia </w:t>
      </w:r>
      <w:r w:rsidRPr="00662DC7">
        <w:rPr>
          <w:rFonts w:ascii="Arial" w:hAnsi="Arial" w:cs="Arial"/>
        </w:rPr>
        <w:sym w:font="Wingdings" w:char="F0E0"/>
      </w:r>
      <w:r w:rsidRPr="00662DC7">
        <w:rPr>
          <w:rFonts w:ascii="Arial" w:hAnsi="Arial" w:cs="Arial"/>
        </w:rPr>
        <w:t xml:space="preserve"> direttore generale e Collegio sindacale</w:t>
      </w:r>
    </w:p>
    <w:p w:rsidR="00662DC7" w:rsidRPr="00662DC7" w:rsidRDefault="00662DC7" w:rsidP="00662DC7">
      <w:pPr>
        <w:pStyle w:val="NormaleWeb"/>
        <w:numPr>
          <w:ilvl w:val="0"/>
          <w:numId w:val="6"/>
        </w:numPr>
        <w:rPr>
          <w:rFonts w:ascii="Arial" w:hAnsi="Arial" w:cs="Arial"/>
        </w:rPr>
      </w:pPr>
      <w:r w:rsidRPr="00662DC7">
        <w:rPr>
          <w:rFonts w:ascii="Arial" w:hAnsi="Arial" w:cs="Arial"/>
        </w:rPr>
        <w:t>controlli esterni</w:t>
      </w:r>
      <w:r w:rsidRPr="00662DC7">
        <w:rPr>
          <w:rFonts w:ascii="Arial" w:hAnsi="Arial" w:cs="Arial"/>
        </w:rPr>
        <w:sym w:font="Wingdings" w:char="F0E0"/>
      </w:r>
      <w:r w:rsidRPr="00662DC7">
        <w:rPr>
          <w:rFonts w:ascii="Arial" w:hAnsi="Arial" w:cs="Arial"/>
        </w:rPr>
        <w:t xml:space="preserve">provenienti da soggetti diversi dalla stessa amministrazione, </w:t>
      </w:r>
      <w:proofErr w:type="spellStart"/>
      <w:r w:rsidRPr="00662DC7">
        <w:rPr>
          <w:rFonts w:ascii="Arial" w:hAnsi="Arial" w:cs="Arial"/>
        </w:rPr>
        <w:t>sovraordinati</w:t>
      </w:r>
      <w:proofErr w:type="spellEnd"/>
      <w:r w:rsidRPr="00662DC7">
        <w:rPr>
          <w:rFonts w:ascii="Arial" w:hAnsi="Arial" w:cs="Arial"/>
        </w:rPr>
        <w:t xml:space="preserve"> gerarchicamente rispetto alla amministrazione, o indipendenti da questa ma a cui sono stati riconosciuti tali funzioni</w:t>
      </w:r>
      <w:r w:rsidRPr="00662DC7">
        <w:rPr>
          <w:rFonts w:ascii="Arial" w:hAnsi="Arial" w:cs="Arial"/>
        </w:rPr>
        <w:sym w:font="Wingdings" w:char="F0E0"/>
      </w:r>
      <w:r w:rsidRPr="00662DC7">
        <w:rPr>
          <w:rFonts w:ascii="Arial" w:hAnsi="Arial" w:cs="Arial"/>
        </w:rPr>
        <w:t xml:space="preserve"> Regione e Corte dei conti</w:t>
      </w:r>
    </w:p>
    <w:p w:rsidR="00662DC7" w:rsidRPr="00662DC7" w:rsidRDefault="00662DC7" w:rsidP="00662DC7">
      <w:pPr>
        <w:pStyle w:val="NormaleWeb"/>
        <w:rPr>
          <w:rFonts w:ascii="Arial" w:hAnsi="Arial" w:cs="Arial"/>
          <w:b/>
        </w:rPr>
      </w:pPr>
      <w:r w:rsidRPr="00662DC7">
        <w:rPr>
          <w:rFonts w:ascii="Arial" w:hAnsi="Arial" w:cs="Arial"/>
          <w:b/>
        </w:rPr>
        <w:t>CONTROLLI ESTERNI</w:t>
      </w:r>
    </w:p>
    <w:p w:rsidR="00662DC7" w:rsidRPr="00662DC7" w:rsidRDefault="00662DC7" w:rsidP="00662DC7">
      <w:pPr>
        <w:pStyle w:val="NormaleWeb"/>
        <w:rPr>
          <w:rFonts w:ascii="Arial" w:hAnsi="Arial" w:cs="Arial"/>
          <w:b/>
        </w:rPr>
      </w:pPr>
      <w:r w:rsidRPr="00662DC7">
        <w:rPr>
          <w:rFonts w:ascii="Arial" w:hAnsi="Arial" w:cs="Arial"/>
          <w:b/>
        </w:rPr>
        <w:t>Controllo preventivo (controllo sugli atti)</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Sono soggetti a controllo preventivo della Giunta regionale i seguenti atti:</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a) il bilancio preventivo annuale e pluriennale;</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b) il bilancio di esercizio;</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 xml:space="preserve">c) l'atto costitutivo aziendale </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d)il piano attuativo locale</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color w:val="000000"/>
          <w:sz w:val="24"/>
          <w:szCs w:val="24"/>
        </w:rPr>
        <w:t>La Giunta regionale esercita il controllo di conformità e di congruità, rispetto alla programmazione sanitaria regionale, alle direttive regionali e statali vincolanti e alle risorse assegnate</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Gli atti soggetti a controllo non possono essere dichiarati immediatamente eseguibili.</w:t>
      </w:r>
    </w:p>
    <w:p w:rsidR="00662DC7" w:rsidRPr="00662DC7" w:rsidRDefault="00662DC7" w:rsidP="00662DC7">
      <w:pPr>
        <w:pStyle w:val="NormaleWeb"/>
        <w:spacing w:before="0" w:beforeAutospacing="0"/>
        <w:jc w:val="both"/>
        <w:rPr>
          <w:rFonts w:ascii="Arial" w:hAnsi="Arial" w:cs="Arial"/>
          <w:color w:val="000000"/>
        </w:rPr>
      </w:pPr>
      <w:r w:rsidRPr="00662DC7">
        <w:rPr>
          <w:rFonts w:ascii="Arial" w:hAnsi="Arial" w:cs="Arial"/>
          <w:color w:val="000000"/>
        </w:rPr>
        <w:t>Gli atti da sottoporre al controllo sono trasmessi dall'azienda USL alla struttura regionale competente in materia di sanità, salute e politiche sociali entro dieci giorni dalla data di adozione. Entro i successivi quarantacinque giorni, la Giunta regionale delibera sulla conformità e sulla congruità degli atti. Tale ultimo termine può essere sospeso, per una sola volta, per la richiesta di chiarimenti o elementi integrativi, che l'azienda USL deve fornire entro venti giorni dalla data di ricevimento della richiesta da parte della struttura regionale competente.</w:t>
      </w:r>
    </w:p>
    <w:p w:rsidR="00662DC7" w:rsidRPr="00662DC7" w:rsidRDefault="00662DC7" w:rsidP="00662DC7">
      <w:pPr>
        <w:pStyle w:val="NormaleWeb"/>
        <w:spacing w:before="0" w:beforeAutospacing="0"/>
        <w:jc w:val="both"/>
        <w:rPr>
          <w:rFonts w:ascii="Arial" w:hAnsi="Arial" w:cs="Arial"/>
          <w:color w:val="000000"/>
        </w:rPr>
      </w:pPr>
      <w:r w:rsidRPr="00662DC7">
        <w:rPr>
          <w:rFonts w:ascii="Arial" w:hAnsi="Arial" w:cs="Arial"/>
          <w:color w:val="000000"/>
        </w:rPr>
        <w:lastRenderedPageBreak/>
        <w:t xml:space="preserve"> L'esecutività degli atti di cui al comma 1 è subordinata all'esito positivo del controllo da parte della Giunta regionale.</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 xml:space="preserve"> Tutti gli atti dell'azienda USL, soggetti o non soggetti a controllo, sono pubblicati in apposito albo, entro dieci giorni dalla loro adozione, per un periodo di dieci giorni consecutivi. Gli atti non soggetti a controllo diventano esecutivi decorsi dieci giorni dalla data di pubblicazione all'apposito albo. Tutti gli atti dell'azienda USL sono inviati al Collegio sindacale entro dieci giorni dall'adozione.</w:t>
      </w:r>
    </w:p>
    <w:p w:rsidR="00662DC7" w:rsidRPr="00662DC7" w:rsidRDefault="00662DC7" w:rsidP="00662DC7">
      <w:pPr>
        <w:spacing w:after="150"/>
        <w:rPr>
          <w:rFonts w:ascii="Arial" w:hAnsi="Arial" w:cs="Arial"/>
          <w:i/>
          <w:iCs/>
          <w:sz w:val="24"/>
          <w:szCs w:val="24"/>
          <w:lang w:eastAsia="it-IT"/>
        </w:rPr>
      </w:pPr>
      <w:r w:rsidRPr="00662DC7">
        <w:rPr>
          <w:rFonts w:ascii="Arial" w:hAnsi="Arial" w:cs="Arial"/>
          <w:b/>
          <w:iCs/>
          <w:sz w:val="24"/>
          <w:szCs w:val="24"/>
          <w:lang w:eastAsia="it-IT"/>
        </w:rPr>
        <w:t>Controllo sull'organizzazione, sull'attività e sulla gestione dell'azienda USL</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 xml:space="preserve"> Il controllo sull'organizzazione, sull'attività e sulla gestione dell'azienda USL è </w:t>
      </w:r>
      <w:r w:rsidRPr="00662DC7">
        <w:rPr>
          <w:rFonts w:ascii="Arial" w:hAnsi="Arial" w:cs="Arial"/>
          <w:b/>
          <w:sz w:val="24"/>
          <w:szCs w:val="24"/>
          <w:lang w:eastAsia="it-IT"/>
        </w:rPr>
        <w:t>esercitato dalla struttura regionale competente in materia di sanità, salute e politiche sociali</w:t>
      </w:r>
      <w:r w:rsidRPr="00662DC7">
        <w:rPr>
          <w:rFonts w:ascii="Arial" w:hAnsi="Arial" w:cs="Arial"/>
          <w:sz w:val="24"/>
          <w:szCs w:val="24"/>
          <w:lang w:eastAsia="it-IT"/>
        </w:rPr>
        <w:t xml:space="preserve"> mediante attività istruttoria, ivi compresa quella relativa agli atti soggetti a controllo, richiesta di informazioni e di esibizione di documenti, ispezioni.</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Il rifiuto, l'omissione o il ritardo, senza giustificato motivo, nel fornire informazioni o nell'esibire i documenti richiesti, nonché la fornitura di informazioni o di documenti non veritieri, comporta l'applicazione di sanzioni previste dal vigente ordinamento in materia di organizzazione e rapporto di lavoro nelle amministrazioni pubbliche, fatte comunque salve eventuali altre sanzioni previste dalle leggi vigenti. . Le ispezioni, disposte con deliberazione della Giunta regionale, sono effettuate mediante presentazione di atto scritto che precisi il nominativo dell'ispettore e l'oggetto dell'accertamento, firmato dal dirigente della struttura che procede. Di tutta l'attività svolta nel corso dell'ispezione, con particolare riguardo alle dichiarazioni ed ai documenti acquisiti, è redatto processo verbale, copia del quale è rilasciata al direttore generale dell'azienda USL ed al responsabile della struttura interessata della stessa azienda, nonché trasmessa all'assessore competente e al dirigente di livello più elevato della struttura regionale competente in materia di sanità, salute e politiche sociali.</w:t>
      </w:r>
    </w:p>
    <w:p w:rsidR="00662DC7" w:rsidRPr="00662DC7" w:rsidRDefault="00662DC7" w:rsidP="00662DC7">
      <w:pPr>
        <w:pStyle w:val="NormaleWeb"/>
        <w:spacing w:after="150" w:afterAutospacing="0"/>
        <w:rPr>
          <w:rFonts w:ascii="Arial" w:hAnsi="Arial" w:cs="Arial"/>
          <w:iCs/>
        </w:rPr>
      </w:pPr>
      <w:r w:rsidRPr="00662DC7">
        <w:rPr>
          <w:rFonts w:ascii="Arial" w:hAnsi="Arial" w:cs="Arial"/>
          <w:iCs/>
        </w:rPr>
        <w:t>Le regioni esercitano inoltre i seguenti controlli:</w:t>
      </w:r>
    </w:p>
    <w:p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 xml:space="preserve">risoluzione del contratto del DG in caso di grave disavanzo,violazione di legge,e principi buon andamento e imparzialità della PA 3 bis .7 </w:t>
      </w:r>
      <w:proofErr w:type="spellStart"/>
      <w:r w:rsidRPr="00662DC7">
        <w:rPr>
          <w:rFonts w:ascii="Arial" w:hAnsi="Arial" w:cs="Arial"/>
          <w:iCs/>
        </w:rPr>
        <w:t>dlgs</w:t>
      </w:r>
      <w:proofErr w:type="spellEnd"/>
      <w:r w:rsidRPr="00662DC7">
        <w:rPr>
          <w:rFonts w:ascii="Arial" w:hAnsi="Arial" w:cs="Arial"/>
          <w:iCs/>
        </w:rPr>
        <w:t xml:space="preserve"> 502/92)</w:t>
      </w:r>
    </w:p>
    <w:p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 xml:space="preserve"> monitoraggio e definizione degli accordi contrattuali 8-octies.1</w:t>
      </w:r>
    </w:p>
    <w:p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Controlli qualità e appropriatezza delle prestazioni sanitarie</w:t>
      </w:r>
    </w:p>
    <w:p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Controlli sullo svolgimento delle attività libero-professionali</w:t>
      </w:r>
    </w:p>
    <w:p w:rsidR="00662DC7" w:rsidRPr="00662DC7" w:rsidRDefault="00662DC7" w:rsidP="00662DC7">
      <w:pPr>
        <w:pStyle w:val="NormaleWeb"/>
        <w:spacing w:after="150" w:afterAutospacing="0"/>
        <w:rPr>
          <w:rFonts w:ascii="Arial" w:hAnsi="Arial" w:cs="Arial"/>
          <w:b/>
          <w:iCs/>
        </w:rPr>
      </w:pPr>
      <w:r w:rsidRPr="00662DC7">
        <w:rPr>
          <w:rFonts w:ascii="Arial" w:hAnsi="Arial" w:cs="Arial"/>
          <w:b/>
          <w:iCs/>
        </w:rPr>
        <w:t>Controllo Corte dei Conti</w:t>
      </w:r>
    </w:p>
    <w:p w:rsidR="00662DC7" w:rsidRPr="00662DC7" w:rsidRDefault="00662DC7" w:rsidP="00662DC7">
      <w:pPr>
        <w:pStyle w:val="NormaleWeb"/>
        <w:spacing w:after="150" w:afterAutospacing="0"/>
        <w:rPr>
          <w:rFonts w:ascii="Arial" w:hAnsi="Arial" w:cs="Arial"/>
          <w:iCs/>
        </w:rPr>
      </w:pPr>
      <w:r w:rsidRPr="00662DC7">
        <w:rPr>
          <w:rFonts w:ascii="Arial" w:hAnsi="Arial" w:cs="Arial"/>
          <w:iCs/>
        </w:rPr>
        <w:t>Le sezioni regionali di controllo della CC , sulla base delle relazioni del collegio sindacale, verificano gli obiettivi del patto di stabilità,e dell’osservanza del vincolo all’indebitamento definendo le eventuali misure correttive</w:t>
      </w:r>
      <w:r w:rsidRPr="00662DC7">
        <w:rPr>
          <w:rFonts w:ascii="Arial" w:hAnsi="Arial" w:cs="Arial"/>
          <w:iCs/>
        </w:rPr>
        <w:br/>
      </w:r>
    </w:p>
    <w:p w:rsidR="00662DC7" w:rsidRPr="00662DC7" w:rsidRDefault="00662DC7" w:rsidP="00662DC7">
      <w:pPr>
        <w:pStyle w:val="NormaleWeb"/>
        <w:spacing w:after="150" w:afterAutospacing="0"/>
        <w:rPr>
          <w:rFonts w:ascii="Arial" w:hAnsi="Arial" w:cs="Arial"/>
          <w:b/>
          <w:iCs/>
        </w:rPr>
      </w:pPr>
      <w:r w:rsidRPr="00662DC7">
        <w:rPr>
          <w:rFonts w:ascii="Arial" w:hAnsi="Arial" w:cs="Arial"/>
          <w:b/>
          <w:iCs/>
        </w:rPr>
        <w:t>CONTROLLI INTERNI</w:t>
      </w:r>
    </w:p>
    <w:p w:rsidR="00662DC7" w:rsidRPr="00662DC7" w:rsidRDefault="00662DC7" w:rsidP="00662DC7">
      <w:pPr>
        <w:rPr>
          <w:rFonts w:ascii="Arial" w:hAnsi="Arial" w:cs="Arial"/>
          <w:sz w:val="24"/>
          <w:szCs w:val="24"/>
        </w:rPr>
      </w:pPr>
      <w:r w:rsidRPr="00662DC7">
        <w:rPr>
          <w:rFonts w:ascii="Arial" w:hAnsi="Arial" w:cs="Arial"/>
          <w:sz w:val="24"/>
          <w:szCs w:val="24"/>
        </w:rPr>
        <w:lastRenderedPageBreak/>
        <w:t>Il Collegio Sindacale:</w:t>
      </w:r>
    </w:p>
    <w:p w:rsidR="00662DC7" w:rsidRPr="00662DC7" w:rsidRDefault="00662DC7" w:rsidP="00662DC7">
      <w:pPr>
        <w:numPr>
          <w:ilvl w:val="0"/>
          <w:numId w:val="8"/>
        </w:numPr>
        <w:spacing w:after="0" w:line="240" w:lineRule="auto"/>
        <w:rPr>
          <w:rFonts w:ascii="Arial" w:hAnsi="Arial" w:cs="Arial"/>
          <w:color w:val="000000" w:themeColor="text1"/>
          <w:sz w:val="24"/>
          <w:szCs w:val="24"/>
          <w:highlight w:val="green"/>
        </w:rPr>
      </w:pPr>
      <w:r w:rsidRPr="00662DC7">
        <w:rPr>
          <w:rFonts w:ascii="Arial" w:hAnsi="Arial" w:cs="Arial"/>
          <w:color w:val="000000" w:themeColor="text1"/>
          <w:sz w:val="24"/>
          <w:szCs w:val="24"/>
          <w:highlight w:val="green"/>
        </w:rPr>
        <w:t>Verifica l’Amministrazione dell’azienda sotto il profilo Economico;</w:t>
      </w:r>
    </w:p>
    <w:p w:rsidR="00662DC7" w:rsidRPr="00662DC7" w:rsidRDefault="00662DC7" w:rsidP="00662DC7">
      <w:pPr>
        <w:numPr>
          <w:ilvl w:val="0"/>
          <w:numId w:val="8"/>
        </w:numPr>
        <w:spacing w:after="0" w:line="240" w:lineRule="auto"/>
        <w:rPr>
          <w:rFonts w:ascii="Arial" w:hAnsi="Arial" w:cs="Arial"/>
          <w:sz w:val="24"/>
          <w:szCs w:val="24"/>
        </w:rPr>
      </w:pPr>
      <w:r w:rsidRPr="00662DC7">
        <w:rPr>
          <w:rFonts w:ascii="Arial" w:hAnsi="Arial" w:cs="Arial"/>
          <w:sz w:val="24"/>
          <w:szCs w:val="24"/>
        </w:rPr>
        <w:t>Vigila sull’Osservanza della Legge;</w:t>
      </w:r>
    </w:p>
    <w:p w:rsidR="00662DC7" w:rsidRPr="00662DC7" w:rsidRDefault="00662DC7" w:rsidP="00662DC7">
      <w:pPr>
        <w:numPr>
          <w:ilvl w:val="0"/>
          <w:numId w:val="8"/>
        </w:numPr>
        <w:spacing w:after="0" w:line="240" w:lineRule="auto"/>
        <w:rPr>
          <w:rFonts w:ascii="Arial" w:hAnsi="Arial" w:cs="Arial"/>
          <w:sz w:val="24"/>
          <w:szCs w:val="24"/>
        </w:rPr>
      </w:pPr>
      <w:r w:rsidRPr="00662DC7">
        <w:rPr>
          <w:rFonts w:ascii="Arial" w:hAnsi="Arial" w:cs="Arial"/>
          <w:sz w:val="24"/>
          <w:szCs w:val="24"/>
        </w:rPr>
        <w:t>Accerta la regolare tenuta della Contabilità e la Conformità del Bilancio alle risultanze dei Libri e delle Scritture Contabili;</w:t>
      </w:r>
    </w:p>
    <w:p w:rsidR="00662DC7" w:rsidRPr="00662DC7" w:rsidRDefault="00662DC7" w:rsidP="00662DC7">
      <w:pPr>
        <w:numPr>
          <w:ilvl w:val="0"/>
          <w:numId w:val="8"/>
        </w:numPr>
        <w:spacing w:after="0" w:line="240" w:lineRule="auto"/>
        <w:rPr>
          <w:rFonts w:ascii="Arial" w:hAnsi="Arial" w:cs="Arial"/>
          <w:sz w:val="24"/>
          <w:szCs w:val="24"/>
        </w:rPr>
      </w:pPr>
      <w:r w:rsidRPr="00662DC7">
        <w:rPr>
          <w:rFonts w:ascii="Arial" w:hAnsi="Arial" w:cs="Arial"/>
          <w:sz w:val="24"/>
          <w:szCs w:val="24"/>
        </w:rPr>
        <w:t>Comunica almeno ogni 3 mesi alla Regione, anche su sua richiesta, sui risultati del Riscontro effettuato, denunciando subito i fatti in caso di sospettata grave irregolarità</w:t>
      </w: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Trasmette almeno ogni 6 mesi 1 sua Relazione sull’andamento dell’USL o della AO alla Conferenza dei Sindaci o al Sindaco del Comune Capoluogo di Provincia</w:t>
      </w:r>
    </w:p>
    <w:p w:rsidR="00662DC7" w:rsidRPr="00662DC7" w:rsidRDefault="00662DC7" w:rsidP="00662DC7">
      <w:pPr>
        <w:spacing w:after="100" w:afterAutospacing="1"/>
        <w:jc w:val="both"/>
        <w:rPr>
          <w:rFonts w:ascii="Arial" w:hAnsi="Arial" w:cs="Arial"/>
          <w:sz w:val="24"/>
          <w:szCs w:val="24"/>
        </w:rPr>
      </w:pP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 xml:space="preserve">Il sistema dei controlli interni delle pubbliche amministrazioni è disciplinato dal </w:t>
      </w:r>
      <w:proofErr w:type="spellStart"/>
      <w:r w:rsidRPr="00662DC7">
        <w:rPr>
          <w:rFonts w:ascii="Arial" w:hAnsi="Arial" w:cs="Arial"/>
          <w:sz w:val="24"/>
          <w:szCs w:val="24"/>
        </w:rPr>
        <w:t>Dlgs</w:t>
      </w:r>
      <w:proofErr w:type="spellEnd"/>
      <w:r w:rsidRPr="00662DC7">
        <w:rPr>
          <w:rFonts w:ascii="Arial" w:hAnsi="Arial" w:cs="Arial"/>
          <w:sz w:val="24"/>
          <w:szCs w:val="24"/>
        </w:rPr>
        <w:t xml:space="preserve"> 286 del 1999; esso prevede quattro tipi di controllo: </w:t>
      </w:r>
    </w:p>
    <w:p w:rsidR="00662DC7" w:rsidRPr="00662DC7" w:rsidRDefault="00662DC7" w:rsidP="00662DC7">
      <w:pPr>
        <w:spacing w:after="100" w:afterAutospacing="1"/>
        <w:jc w:val="both"/>
        <w:rPr>
          <w:rFonts w:ascii="Arial" w:hAnsi="Arial" w:cs="Arial"/>
          <w:sz w:val="24"/>
          <w:szCs w:val="24"/>
          <w:lang w:eastAsia="it-IT"/>
        </w:rPr>
      </w:pPr>
      <w:proofErr w:type="spellStart"/>
      <w:r w:rsidRPr="00662DC7">
        <w:rPr>
          <w:rFonts w:ascii="Arial" w:hAnsi="Arial" w:cs="Arial"/>
          <w:sz w:val="24"/>
          <w:szCs w:val="24"/>
        </w:rPr>
        <w:t>•controllo</w:t>
      </w:r>
      <w:proofErr w:type="spellEnd"/>
      <w:r w:rsidRPr="00662DC7">
        <w:rPr>
          <w:rFonts w:ascii="Arial" w:hAnsi="Arial" w:cs="Arial"/>
          <w:sz w:val="24"/>
          <w:szCs w:val="24"/>
        </w:rPr>
        <w:t xml:space="preserve"> di regolarità amministrativa e contabile,</w:t>
      </w:r>
      <w:r w:rsidRPr="00662DC7">
        <w:rPr>
          <w:rFonts w:ascii="Arial" w:hAnsi="Arial" w:cs="Arial"/>
          <w:sz w:val="24"/>
          <w:szCs w:val="24"/>
        </w:rPr>
        <w:sym w:font="Wingdings" w:char="F0E0"/>
      </w:r>
      <w:r w:rsidRPr="00662DC7">
        <w:rPr>
          <w:rFonts w:ascii="Arial" w:hAnsi="Arial" w:cs="Arial"/>
          <w:sz w:val="24"/>
          <w:szCs w:val="24"/>
        </w:rPr>
        <w:t xml:space="preserve"> diretto a garantire la legittimità, la regolarità e la correttezza dell’azione amministrativa; </w:t>
      </w:r>
      <w:r w:rsidRPr="00662DC7">
        <w:rPr>
          <w:rFonts w:ascii="Arial" w:hAnsi="Arial" w:cs="Arial"/>
          <w:sz w:val="24"/>
          <w:szCs w:val="24"/>
          <w:lang w:eastAsia="it-IT"/>
        </w:rPr>
        <w:t xml:space="preserve">Il Collegio sindacale esercita la vigilanza sulla regolarità amministrativa e contabile mediante verifiche </w:t>
      </w:r>
      <w:proofErr w:type="spellStart"/>
      <w:r w:rsidRPr="00662DC7">
        <w:rPr>
          <w:rFonts w:ascii="Arial" w:hAnsi="Arial" w:cs="Arial"/>
          <w:sz w:val="24"/>
          <w:szCs w:val="24"/>
          <w:lang w:eastAsia="it-IT"/>
        </w:rPr>
        <w:t>infrannuali</w:t>
      </w:r>
      <w:proofErr w:type="spellEnd"/>
      <w:r w:rsidRPr="00662DC7">
        <w:rPr>
          <w:rFonts w:ascii="Arial" w:hAnsi="Arial" w:cs="Arial"/>
          <w:sz w:val="24"/>
          <w:szCs w:val="24"/>
          <w:lang w:eastAsia="it-IT"/>
        </w:rPr>
        <w:t>:</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a) dell'applicazione delle disposizioni di carattere tecnico-contabile della presente legge;</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b) della regolare tenuta dei libri;</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c) dell'affidabilità, della compiutezza e della correttezza delle procedure e delle scritture contabili;</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d) degli adempimenti relativi agli obblighi fiscali;</w:t>
      </w: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lang w:eastAsia="it-IT"/>
        </w:rPr>
        <w:t>e) della regolarità formale degli atti di alta amministrazione</w:t>
      </w:r>
    </w:p>
    <w:p w:rsidR="00662DC7" w:rsidRPr="00662DC7" w:rsidRDefault="00662DC7" w:rsidP="00662DC7">
      <w:pPr>
        <w:pStyle w:val="NormaleWeb"/>
        <w:rPr>
          <w:rFonts w:ascii="Arial" w:hAnsi="Arial" w:cs="Arial"/>
        </w:rPr>
      </w:pPr>
      <w:proofErr w:type="spellStart"/>
      <w:r w:rsidRPr="00662DC7">
        <w:rPr>
          <w:rFonts w:ascii="Arial" w:hAnsi="Arial" w:cs="Arial"/>
        </w:rPr>
        <w:t>•controllo</w:t>
      </w:r>
      <w:proofErr w:type="spellEnd"/>
      <w:r w:rsidRPr="00662DC7">
        <w:rPr>
          <w:rFonts w:ascii="Arial" w:hAnsi="Arial" w:cs="Arial"/>
        </w:rPr>
        <w:t xml:space="preserve"> di gestione</w:t>
      </w:r>
      <w:r w:rsidRPr="00662DC7">
        <w:rPr>
          <w:rFonts w:ascii="Arial" w:hAnsi="Arial" w:cs="Arial"/>
        </w:rPr>
        <w:sym w:font="Wingdings" w:char="F0E0"/>
      </w:r>
      <w:r w:rsidRPr="00662DC7">
        <w:rPr>
          <w:rFonts w:ascii="Arial" w:hAnsi="Arial" w:cs="Arial"/>
        </w:rPr>
        <w:t xml:space="preserve"> diretto alla verifica dell’efficacia, dell’efficienza e dell’economicità dell’azione amministrativa al fine di ottimizzare il rapporto tra costi e risultati, anche attraverso interventi di correzione; Al fine di valutare l'efficacia, l'efficienza e l'economicità dell'azione amministrativa, l'Azienda USL adotta il metodo del controllo di gestione. I centri di responsabilità corrispondono alle strutture aziendali alle quali sono assegnate, mediante la metodica di budget, le risorse necessarie per lo svolgimento di specifiche attività volte all'ottenimento di individuati risultati.  Ad una struttura aziendale è attribuita la qualificazione di centro di responsabilità quando risponde alle seguenti caratteristiche:</w:t>
      </w:r>
    </w:p>
    <w:p w:rsidR="00662DC7" w:rsidRPr="00662DC7" w:rsidRDefault="00662DC7" w:rsidP="00662DC7">
      <w:pPr>
        <w:pStyle w:val="NormaleWeb"/>
        <w:rPr>
          <w:rFonts w:ascii="Arial" w:hAnsi="Arial" w:cs="Arial"/>
        </w:rPr>
      </w:pPr>
      <w:r w:rsidRPr="00662DC7">
        <w:rPr>
          <w:rFonts w:ascii="Arial" w:hAnsi="Arial" w:cs="Arial"/>
        </w:rPr>
        <w:t>a) omogeneità delle attività svolte;</w:t>
      </w:r>
    </w:p>
    <w:p w:rsidR="00662DC7" w:rsidRPr="00662DC7" w:rsidRDefault="00662DC7" w:rsidP="00662DC7">
      <w:pPr>
        <w:pStyle w:val="NormaleWeb"/>
        <w:rPr>
          <w:rFonts w:ascii="Arial" w:hAnsi="Arial" w:cs="Arial"/>
        </w:rPr>
      </w:pPr>
      <w:r w:rsidRPr="00662DC7">
        <w:rPr>
          <w:rFonts w:ascii="Arial" w:hAnsi="Arial" w:cs="Arial"/>
        </w:rPr>
        <w:t>b) rilevanza in valore assoluto delle risorse impiegate;</w:t>
      </w:r>
    </w:p>
    <w:p w:rsidR="00662DC7" w:rsidRPr="00662DC7" w:rsidRDefault="00662DC7" w:rsidP="00662DC7">
      <w:pPr>
        <w:pStyle w:val="NormaleWeb"/>
        <w:rPr>
          <w:rFonts w:ascii="Arial" w:hAnsi="Arial" w:cs="Arial"/>
        </w:rPr>
      </w:pPr>
      <w:r w:rsidRPr="00662DC7">
        <w:rPr>
          <w:rFonts w:ascii="Arial" w:hAnsi="Arial" w:cs="Arial"/>
        </w:rPr>
        <w:t>c) presenza di un responsabile di gestione e di risultato.</w:t>
      </w:r>
    </w:p>
    <w:p w:rsidR="00662DC7" w:rsidRPr="00662DC7" w:rsidRDefault="00662DC7" w:rsidP="00662DC7">
      <w:pPr>
        <w:pStyle w:val="NormaleWeb"/>
        <w:rPr>
          <w:rFonts w:ascii="Arial" w:hAnsi="Arial" w:cs="Arial"/>
        </w:rPr>
      </w:pPr>
      <w:r w:rsidRPr="00662DC7">
        <w:rPr>
          <w:rFonts w:ascii="Arial" w:hAnsi="Arial" w:cs="Arial"/>
        </w:rPr>
        <w:t xml:space="preserve"> L'insieme dei centri di responsabilità costituisce il piano dei centri di responsabilità.</w:t>
      </w:r>
    </w:p>
    <w:p w:rsidR="00662DC7" w:rsidRPr="00662DC7" w:rsidRDefault="00662DC7" w:rsidP="00662DC7">
      <w:pPr>
        <w:pStyle w:val="NormaleWeb"/>
        <w:rPr>
          <w:rFonts w:ascii="Arial" w:hAnsi="Arial" w:cs="Arial"/>
        </w:rPr>
      </w:pPr>
      <w:r w:rsidRPr="00662DC7">
        <w:rPr>
          <w:rFonts w:ascii="Arial" w:hAnsi="Arial" w:cs="Arial"/>
        </w:rPr>
        <w:lastRenderedPageBreak/>
        <w:t xml:space="preserve"> La struttura tecnico-contabile del controllo di gestione è costituita dall'insieme organizzato degli strumenti informativi che consentono la raccolta, l'analisi e la diffusione delle informazioni per lo svolgimento del processo di pianificazione, programmazione e controllo, nonché dalle risorse umane impegnate in detta attività.. La struttura tecnico-contabile del controllo di gestione si avvale dei documenti di pianificazione aziendale, regionale e statale per l'individuazione delle iniziative funzionali alla strategia aziendale; essa si avvale, inoltre, dei dati e delle informazioni derivanti dalla contabilità economico-patrimoniale, dalla contabilità analitica, dalla metodica di budget e da ogni ulteriore informazione derivabile dal sistema informativo dell'Azienda USL, per la rilevazione analitica degli scostamenti. La rilevazione analitica degli scostamenti avviene per confronto periodico tra dati di budget e dati consuntivi con riguardo ai volumi delle risorse complessivamente assorbite, ai singoli fattori operativi impiegati e ai risultati ottenuti</w:t>
      </w:r>
    </w:p>
    <w:p w:rsidR="00662DC7" w:rsidRPr="00662DC7" w:rsidRDefault="00662DC7" w:rsidP="00662DC7">
      <w:pPr>
        <w:spacing w:after="100" w:afterAutospacing="1"/>
        <w:jc w:val="both"/>
        <w:rPr>
          <w:rFonts w:ascii="Arial" w:hAnsi="Arial" w:cs="Arial"/>
          <w:sz w:val="24"/>
          <w:szCs w:val="24"/>
        </w:rPr>
      </w:pPr>
    </w:p>
    <w:p w:rsidR="00662DC7" w:rsidRPr="00662DC7" w:rsidRDefault="00662DC7" w:rsidP="00662DC7">
      <w:pPr>
        <w:spacing w:after="100" w:afterAutospacing="1"/>
        <w:jc w:val="both"/>
        <w:rPr>
          <w:rFonts w:ascii="Arial" w:hAnsi="Arial" w:cs="Arial"/>
          <w:sz w:val="24"/>
          <w:szCs w:val="24"/>
        </w:rPr>
      </w:pPr>
      <w:proofErr w:type="spellStart"/>
      <w:r w:rsidRPr="00662DC7">
        <w:rPr>
          <w:rFonts w:ascii="Arial" w:hAnsi="Arial" w:cs="Arial"/>
          <w:sz w:val="24"/>
          <w:szCs w:val="24"/>
        </w:rPr>
        <w:t>•valutazione</w:t>
      </w:r>
      <w:proofErr w:type="spellEnd"/>
      <w:r w:rsidRPr="00662DC7">
        <w:rPr>
          <w:rFonts w:ascii="Arial" w:hAnsi="Arial" w:cs="Arial"/>
          <w:sz w:val="24"/>
          <w:szCs w:val="24"/>
        </w:rPr>
        <w:t xml:space="preserve"> della dirigenza</w:t>
      </w:r>
      <w:r w:rsidRPr="00662DC7">
        <w:rPr>
          <w:rFonts w:ascii="Arial" w:hAnsi="Arial" w:cs="Arial"/>
          <w:sz w:val="24"/>
          <w:szCs w:val="24"/>
        </w:rPr>
        <w:sym w:font="Wingdings" w:char="F0E0"/>
      </w:r>
      <w:r w:rsidRPr="00662DC7">
        <w:rPr>
          <w:rFonts w:ascii="Arial" w:hAnsi="Arial" w:cs="Arial"/>
          <w:sz w:val="24"/>
          <w:szCs w:val="24"/>
        </w:rPr>
        <w:t xml:space="preserve"> diretta alla valutazione delle prestazioni del personale con qualifica dirigenziale tenendo in considerazione i risultati dell’attività amministrativa e della gestione; L'Azienda, nel rispetto dei criteri riportati nei contratti vigenti, definisce e mette in opera specifiche metodologie e strumenti di supporto al processo valutativo dei dirigenti. Al processo di valutazione sono preposti un organismo indipendente di valutazione e il Collegio Tecnico. L’organismo indipendente di valutazione svolge le seguenti attività: a) valutazione e monitoraggio, verificando, in funzione dell'esercizio dei poteri di indirizzo da parte dei competenti organi, l'effettiva attuazione delle scelte contenute nelle direttive e negli atti di programmazione; in particolare, tale attività consiste nell'analisi, preventiva e successiva, della congruenza o degli eventuali scostamenti tra le missioni affidate, gli obiettivi prescelti, le scelte operative effettuate rispetto alle risorse umane, finanziarie e materiali assegnate, nonché nella identificazione degli eventuali fattori ostativi, delle eventuali responsabilità della mancata o parziale attuazione dei possibili rimedi; b) verifica annuale dei risultati di gestione del Dirigente di Struttura Complessa o di Struttura Semplice, ove ad esso sia affidata la gestione di risorse; c) verifica dei risultati raggiunti da tutti i dirigenti in relazione agli obiettivi assegnati, ai fini dell'attribuzione della retribuzione di risultato. La composizione e le modalità di funzionamento di questo  organismo sono stabilite con deliberazione del Direttore Generale. Il Collegio Tecnico svolge le seguenti attività: a) verifica delle attività professionali svolte e dei risultati raggiunti da parte di tutti i Dirigenti, indipendentemente dall'incarico conferito, con cadenza triennale; b) verifica dei Dirigenti titolari di incarico di direzione di Struttura Complessa o Semplice alla scadenza dell'incarico loro conferito; c) per la dirigenza sanitaria, verifica dei Dirigenti di nuova assunzione al termine del primo quinquennio di servizio; d) verifica del possesso dei requisiti per l'attribuzione delle indennità di fascia superiore ai Dirigenti sanitari. La composizione e le modalità di funzionamento del Collegio tecnico sono stabilite con deliberazione del Direttore Generale</w:t>
      </w:r>
    </w:p>
    <w:p w:rsidR="00662DC7" w:rsidRPr="00662DC7" w:rsidRDefault="00662DC7" w:rsidP="00662DC7">
      <w:pPr>
        <w:spacing w:after="100" w:afterAutospacing="1"/>
        <w:jc w:val="both"/>
        <w:rPr>
          <w:rFonts w:ascii="Arial" w:hAnsi="Arial" w:cs="Arial"/>
          <w:sz w:val="24"/>
          <w:szCs w:val="24"/>
        </w:rPr>
      </w:pPr>
      <w:proofErr w:type="spellStart"/>
      <w:r w:rsidRPr="00662DC7">
        <w:rPr>
          <w:rFonts w:ascii="Arial" w:hAnsi="Arial" w:cs="Arial"/>
          <w:sz w:val="24"/>
          <w:szCs w:val="24"/>
        </w:rPr>
        <w:t>•controllo</w:t>
      </w:r>
      <w:proofErr w:type="spellEnd"/>
      <w:r w:rsidRPr="00662DC7">
        <w:rPr>
          <w:rFonts w:ascii="Arial" w:hAnsi="Arial" w:cs="Arial"/>
          <w:sz w:val="24"/>
          <w:szCs w:val="24"/>
        </w:rPr>
        <w:t xml:space="preserve"> strategico</w:t>
      </w:r>
      <w:r w:rsidRPr="00662DC7">
        <w:rPr>
          <w:rFonts w:ascii="Arial" w:hAnsi="Arial" w:cs="Arial"/>
          <w:sz w:val="24"/>
          <w:szCs w:val="24"/>
        </w:rPr>
        <w:sym w:font="Wingdings" w:char="F0E0"/>
      </w:r>
      <w:r w:rsidRPr="00662DC7">
        <w:rPr>
          <w:rFonts w:ascii="Arial" w:hAnsi="Arial" w:cs="Arial"/>
          <w:sz w:val="24"/>
          <w:szCs w:val="24"/>
        </w:rPr>
        <w:t xml:space="preserve"> diretto a valutare l’adeguatezza delle scelte compiute in sede di attuazione dei piani, programmi ed altri strumenti di determinazione dell’indirizzo politico attraverso la congruenza tra i risultati conseguiti e gli obiettivi </w:t>
      </w:r>
      <w:proofErr w:type="spellStart"/>
      <w:r w:rsidRPr="00662DC7">
        <w:rPr>
          <w:rFonts w:ascii="Arial" w:hAnsi="Arial" w:cs="Arial"/>
          <w:sz w:val="24"/>
          <w:szCs w:val="24"/>
        </w:rPr>
        <w:t>predefinit</w:t>
      </w:r>
      <w:proofErr w:type="spellEnd"/>
    </w:p>
    <w:p w:rsidR="00662DC7" w:rsidRPr="00662DC7" w:rsidRDefault="00662DC7" w:rsidP="00662DC7">
      <w:pPr>
        <w:autoSpaceDN w:val="0"/>
        <w:adjustRightInd w:val="0"/>
        <w:rPr>
          <w:rFonts w:ascii="Arial" w:hAnsi="Arial" w:cs="Arial"/>
          <w:b/>
          <w:bCs/>
          <w:color w:val="000000"/>
          <w:sz w:val="24"/>
          <w:szCs w:val="24"/>
        </w:rPr>
      </w:pPr>
      <w:r w:rsidRPr="00662DC7">
        <w:rPr>
          <w:rFonts w:ascii="Arial" w:hAnsi="Arial" w:cs="Arial"/>
          <w:b/>
          <w:bCs/>
          <w:color w:val="000000"/>
          <w:sz w:val="24"/>
          <w:szCs w:val="24"/>
        </w:rPr>
        <w:t>ART. 10: CONTROLLO QUALITA'</w:t>
      </w:r>
    </w:p>
    <w:p w:rsidR="00662DC7" w:rsidRPr="00662DC7" w:rsidRDefault="00662DC7" w:rsidP="00662DC7">
      <w:pPr>
        <w:autoSpaceDN w:val="0"/>
        <w:adjustRightInd w:val="0"/>
        <w:rPr>
          <w:rFonts w:ascii="Arial" w:hAnsi="Arial" w:cs="Arial"/>
          <w:color w:val="000000"/>
          <w:sz w:val="24"/>
          <w:szCs w:val="24"/>
        </w:rPr>
      </w:pPr>
      <w:r w:rsidRPr="00662DC7">
        <w:rPr>
          <w:rFonts w:ascii="Arial" w:hAnsi="Arial" w:cs="Arial"/>
          <w:color w:val="000000"/>
          <w:sz w:val="24"/>
          <w:szCs w:val="24"/>
        </w:rPr>
        <w:lastRenderedPageBreak/>
        <w:t xml:space="preserve">Per garantire la qualità dell'assistenza volta equamente a tutti i cittadini, vengono utilizzati dei metodi ordinari per la </w:t>
      </w:r>
      <w:r w:rsidRPr="00662DC7">
        <w:rPr>
          <w:rFonts w:ascii="Arial" w:hAnsi="Arial" w:cs="Arial"/>
          <w:b/>
          <w:bCs/>
          <w:color w:val="000000"/>
          <w:sz w:val="24"/>
          <w:szCs w:val="24"/>
        </w:rPr>
        <w:t xml:space="preserve">verifica </w:t>
      </w:r>
      <w:r w:rsidRPr="00662DC7">
        <w:rPr>
          <w:rFonts w:ascii="Arial" w:hAnsi="Arial" w:cs="Arial"/>
          <w:color w:val="000000"/>
          <w:sz w:val="24"/>
          <w:szCs w:val="24"/>
        </w:rPr>
        <w:t xml:space="preserve">e la </w:t>
      </w:r>
      <w:r w:rsidRPr="00662DC7">
        <w:rPr>
          <w:rFonts w:ascii="Arial" w:hAnsi="Arial" w:cs="Arial"/>
          <w:b/>
          <w:bCs/>
          <w:color w:val="000000"/>
          <w:sz w:val="24"/>
          <w:szCs w:val="24"/>
        </w:rPr>
        <w:t>revisione della qualità</w:t>
      </w:r>
      <w:r w:rsidRPr="00662DC7">
        <w:rPr>
          <w:rFonts w:ascii="Arial" w:hAnsi="Arial" w:cs="Arial"/>
          <w:color w:val="000000"/>
          <w:sz w:val="24"/>
          <w:szCs w:val="24"/>
        </w:rPr>
        <w:t>, nonché la quantità di prestazioni e il loro costo, che dovranno essere erogate secondo i modelli organizzativi e i flussi informativi dei soggetti erogatori (pubblici o privati) e secondo il SSN.</w:t>
      </w:r>
    </w:p>
    <w:p w:rsidR="00662DC7" w:rsidRPr="00662DC7" w:rsidRDefault="00662DC7" w:rsidP="00662DC7">
      <w:pPr>
        <w:autoSpaceDN w:val="0"/>
        <w:adjustRightInd w:val="0"/>
        <w:rPr>
          <w:rFonts w:ascii="Arial" w:hAnsi="Arial" w:cs="Arial"/>
          <w:color w:val="000000"/>
          <w:sz w:val="24"/>
          <w:szCs w:val="24"/>
        </w:rPr>
      </w:pPr>
      <w:r w:rsidRPr="00662DC7">
        <w:rPr>
          <w:rFonts w:ascii="Arial" w:hAnsi="Arial" w:cs="Arial"/>
          <w:color w:val="000000"/>
          <w:sz w:val="24"/>
          <w:szCs w:val="24"/>
        </w:rPr>
        <w:t xml:space="preserve">Le Regioni verificano il rispetto delle norme in materia di </w:t>
      </w:r>
      <w:r w:rsidRPr="00662DC7">
        <w:rPr>
          <w:rFonts w:ascii="Arial" w:hAnsi="Arial" w:cs="Arial"/>
          <w:b/>
          <w:bCs/>
          <w:color w:val="000000"/>
          <w:sz w:val="24"/>
          <w:szCs w:val="24"/>
        </w:rPr>
        <w:t xml:space="preserve">requisiti minimi </w:t>
      </w:r>
      <w:r w:rsidRPr="00662DC7">
        <w:rPr>
          <w:rFonts w:ascii="Arial" w:hAnsi="Arial" w:cs="Arial"/>
          <w:color w:val="000000"/>
          <w:sz w:val="24"/>
          <w:szCs w:val="24"/>
        </w:rPr>
        <w:t>e  cl</w:t>
      </w:r>
      <w:r w:rsidRPr="00662DC7">
        <w:rPr>
          <w:rFonts w:ascii="Arial" w:hAnsi="Arial" w:cs="Arial"/>
          <w:b/>
          <w:bCs/>
          <w:color w:val="000000"/>
          <w:sz w:val="24"/>
          <w:szCs w:val="24"/>
        </w:rPr>
        <w:t xml:space="preserve">assificazione delle strutture erogatrici </w:t>
      </w:r>
      <w:r w:rsidRPr="00662DC7">
        <w:rPr>
          <w:rFonts w:ascii="Arial" w:hAnsi="Arial" w:cs="Arial"/>
          <w:color w:val="000000"/>
          <w:sz w:val="24"/>
          <w:szCs w:val="24"/>
        </w:rPr>
        <w:t>tramite sistemi di sorveglianza che verificano la qualità dei servizi e le prestazioni.</w:t>
      </w:r>
    </w:p>
    <w:p w:rsidR="00662DC7" w:rsidRPr="00662DC7" w:rsidRDefault="00662DC7" w:rsidP="00662DC7">
      <w:pPr>
        <w:spacing w:after="100" w:afterAutospacing="1"/>
        <w:jc w:val="both"/>
        <w:rPr>
          <w:rFonts w:ascii="Arial" w:hAnsi="Arial" w:cs="Arial"/>
          <w:sz w:val="24"/>
          <w:szCs w:val="24"/>
          <w:lang w:eastAsia="it-IT"/>
        </w:rPr>
      </w:pP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 xml:space="preserve">Il Ciclo delle Performance si sviluppa, come previsto dal </w:t>
      </w:r>
      <w:proofErr w:type="spellStart"/>
      <w:r w:rsidRPr="00662DC7">
        <w:rPr>
          <w:rFonts w:ascii="Arial" w:hAnsi="Arial" w:cs="Arial"/>
          <w:sz w:val="24"/>
          <w:szCs w:val="24"/>
        </w:rPr>
        <w:t>DL</w:t>
      </w:r>
      <w:proofErr w:type="spellEnd"/>
      <w:r w:rsidRPr="00662DC7">
        <w:rPr>
          <w:rFonts w:ascii="Arial" w:hAnsi="Arial" w:cs="Arial"/>
          <w:sz w:val="24"/>
          <w:szCs w:val="24"/>
        </w:rPr>
        <w:t xml:space="preserve"> 150/2009 su tre diversi livelli tra loro necessariamente collegati: </w:t>
      </w: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1) il livello aziendale</w:t>
      </w:r>
      <w:r w:rsidR="00D277DF">
        <w:rPr>
          <w:rFonts w:ascii="Arial" w:hAnsi="Arial" w:cs="Arial"/>
          <w:sz w:val="24"/>
          <w:szCs w:val="24"/>
        </w:rPr>
        <w:tab/>
      </w: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 xml:space="preserve"> 2) il livello delle articolazioni organizzative </w:t>
      </w: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3) il livello individuale</w:t>
      </w:r>
    </w:p>
    <w:p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I tre livelli pur mantenendo le proprie specificità e differenziandosi per gradi di dettaglio, strumenti di predisposizione, monitoraggio e valutazione utilizzati, sono tra loro allineati in modo da assicurare il perseguimento degli obiettivi strategici aziendali. I diversi livelli “ereditano” da quello precedente (almeno in parte) gli obiettivi adattandone la formulazione e gli indicatori alla specifica realtà cui devono essere assegnati. I macro-obiettivi aziendali vengono quindi concordati ed assegnati alle articolazioni organizzative (mediante un processo di negoziazione) in modo diretto, ovvero dopo essere stati adattati alle competenze e responsabilità della specifica struttura ed integrati con altri obiettivi di risultato e/o di processo ancillari rispetto ai primi. A sua volta, il Responsabile della struttura (articolazione) provvede ad assegnare gli obiettivi individuali nell’ambito della propria equipe uniformandoli a quelli della struttura stessa.</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SISTEMA DEI CONTROLLI DEL DIRETTORE GENERALE</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l sistema di pianificazione, di programmazione e di controllo è attivato dal Direttore generale che provvede mediante apposite deliberazioni:</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a) ad emanare il piano strategico aziendale, da cui derivano i piani operativi annuali che concorrono alla formazione del PAL e del documento di programmazione;</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b) ad individuare il piano dei centri di responsabilità economica e il responsabile di ciascun centro;</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c) a definire la struttura degli strumenti per la raccolta e l'elaborazione delle informazioni;</w:t>
      </w:r>
    </w:p>
    <w:p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d) a disciplinare le fasi del processo di controllo, individuando i soggetti che devono partecipare a ciascuna di esse.</w:t>
      </w:r>
    </w:p>
    <w:p w:rsidR="00662DC7" w:rsidRPr="00662DC7" w:rsidRDefault="00662DC7" w:rsidP="00662DC7">
      <w:pPr>
        <w:spacing w:after="100" w:afterAutospacing="1"/>
        <w:jc w:val="both"/>
        <w:rPr>
          <w:rFonts w:ascii="Arial" w:hAnsi="Arial" w:cs="Arial"/>
          <w:sz w:val="24"/>
          <w:szCs w:val="24"/>
          <w:lang w:eastAsia="it-IT"/>
        </w:rPr>
      </w:pPr>
    </w:p>
    <w:p w:rsidR="00A66887" w:rsidRPr="00662DC7" w:rsidRDefault="00A66887" w:rsidP="00EB7669">
      <w:pPr>
        <w:pStyle w:val="NormaleWeb"/>
        <w:spacing w:before="0" w:beforeAutospacing="0"/>
        <w:jc w:val="both"/>
        <w:rPr>
          <w:rFonts w:ascii="Arial" w:hAnsi="Arial" w:cs="Arial"/>
          <w:color w:val="000000" w:themeColor="text1"/>
        </w:rPr>
      </w:pPr>
    </w:p>
    <w:sectPr w:rsidR="00A66887" w:rsidRPr="00662DC7" w:rsidSect="00E01A1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6278"/>
    <w:multiLevelType w:val="hybridMultilevel"/>
    <w:tmpl w:val="A49A38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75B3F46"/>
    <w:multiLevelType w:val="hybridMultilevel"/>
    <w:tmpl w:val="564AD7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25AF5183"/>
    <w:multiLevelType w:val="hybridMultilevel"/>
    <w:tmpl w:val="3E36079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455D4787"/>
    <w:multiLevelType w:val="hybridMultilevel"/>
    <w:tmpl w:val="A03E1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713664E"/>
    <w:multiLevelType w:val="hybridMultilevel"/>
    <w:tmpl w:val="F7E21C6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
    <w:nsid w:val="4A4E5F51"/>
    <w:multiLevelType w:val="hybridMultilevel"/>
    <w:tmpl w:val="7E1ECD1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7DC643E"/>
    <w:multiLevelType w:val="hybridMultilevel"/>
    <w:tmpl w:val="CAD4D8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1790E6A"/>
    <w:multiLevelType w:val="hybridMultilevel"/>
    <w:tmpl w:val="54EEB73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2"/>
  </w:num>
  <w:num w:numId="5">
    <w:abstractNumId w:val="5"/>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D5CCE"/>
    <w:rsid w:val="00046B34"/>
    <w:rsid w:val="001B0A5A"/>
    <w:rsid w:val="001B6E22"/>
    <w:rsid w:val="0028528B"/>
    <w:rsid w:val="00352C94"/>
    <w:rsid w:val="00382FED"/>
    <w:rsid w:val="004747C2"/>
    <w:rsid w:val="004807B2"/>
    <w:rsid w:val="004C5456"/>
    <w:rsid w:val="00624B7E"/>
    <w:rsid w:val="00662DC7"/>
    <w:rsid w:val="006971CF"/>
    <w:rsid w:val="006D5CCE"/>
    <w:rsid w:val="00721156"/>
    <w:rsid w:val="00734DBF"/>
    <w:rsid w:val="008E1151"/>
    <w:rsid w:val="00A3256E"/>
    <w:rsid w:val="00A66887"/>
    <w:rsid w:val="00AB7100"/>
    <w:rsid w:val="00AE6D15"/>
    <w:rsid w:val="00BC2CED"/>
    <w:rsid w:val="00D277DF"/>
    <w:rsid w:val="00D92EFE"/>
    <w:rsid w:val="00DB68B5"/>
    <w:rsid w:val="00E01A17"/>
    <w:rsid w:val="00E57A9E"/>
    <w:rsid w:val="00EB766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1A1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6D5CC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D5CCE"/>
    <w:rPr>
      <w:color w:val="0000FF"/>
      <w:u w:val="single"/>
    </w:rPr>
  </w:style>
  <w:style w:type="paragraph" w:styleId="PreformattatoHTML">
    <w:name w:val="HTML Preformatted"/>
    <w:basedOn w:val="Normale"/>
    <w:link w:val="PreformattatoHTMLCarattere"/>
    <w:uiPriority w:val="99"/>
    <w:semiHidden/>
    <w:unhideWhenUsed/>
    <w:rsid w:val="00721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721156"/>
    <w:rPr>
      <w:rFonts w:ascii="Courier New" w:eastAsia="Times New Roman" w:hAnsi="Courier New" w:cs="Courier New"/>
      <w:sz w:val="20"/>
      <w:szCs w:val="20"/>
      <w:lang w:eastAsia="it-IT"/>
    </w:rPr>
  </w:style>
  <w:style w:type="paragraph" w:styleId="Paragrafoelenco">
    <w:name w:val="List Paragraph"/>
    <w:basedOn w:val="Normale"/>
    <w:uiPriority w:val="34"/>
    <w:qFormat/>
    <w:rsid w:val="00721156"/>
    <w:pPr>
      <w:ind w:left="720"/>
      <w:contextualSpacing/>
    </w:pPr>
  </w:style>
</w:styles>
</file>

<file path=word/webSettings.xml><?xml version="1.0" encoding="utf-8"?>
<w:webSettings xmlns:r="http://schemas.openxmlformats.org/officeDocument/2006/relationships" xmlns:w="http://schemas.openxmlformats.org/wordprocessingml/2006/main">
  <w:divs>
    <w:div w:id="97723842">
      <w:bodyDiv w:val="1"/>
      <w:marLeft w:val="0"/>
      <w:marRight w:val="0"/>
      <w:marTop w:val="0"/>
      <w:marBottom w:val="0"/>
      <w:divBdr>
        <w:top w:val="none" w:sz="0" w:space="0" w:color="auto"/>
        <w:left w:val="none" w:sz="0" w:space="0" w:color="auto"/>
        <w:bottom w:val="none" w:sz="0" w:space="0" w:color="auto"/>
        <w:right w:val="none" w:sz="0" w:space="0" w:color="auto"/>
      </w:divBdr>
    </w:div>
    <w:div w:id="562369488">
      <w:bodyDiv w:val="1"/>
      <w:marLeft w:val="0"/>
      <w:marRight w:val="0"/>
      <w:marTop w:val="0"/>
      <w:marBottom w:val="0"/>
      <w:divBdr>
        <w:top w:val="none" w:sz="0" w:space="0" w:color="auto"/>
        <w:left w:val="none" w:sz="0" w:space="0" w:color="auto"/>
        <w:bottom w:val="none" w:sz="0" w:space="0" w:color="auto"/>
        <w:right w:val="none" w:sz="0" w:space="0" w:color="auto"/>
      </w:divBdr>
    </w:div>
    <w:div w:id="740448184">
      <w:bodyDiv w:val="1"/>
      <w:marLeft w:val="0"/>
      <w:marRight w:val="0"/>
      <w:marTop w:val="0"/>
      <w:marBottom w:val="0"/>
      <w:divBdr>
        <w:top w:val="none" w:sz="0" w:space="0" w:color="auto"/>
        <w:left w:val="none" w:sz="0" w:space="0" w:color="auto"/>
        <w:bottom w:val="none" w:sz="0" w:space="0" w:color="auto"/>
        <w:right w:val="none" w:sz="0" w:space="0" w:color="auto"/>
      </w:divBdr>
    </w:div>
    <w:div w:id="747385381">
      <w:bodyDiv w:val="1"/>
      <w:marLeft w:val="0"/>
      <w:marRight w:val="0"/>
      <w:marTop w:val="0"/>
      <w:marBottom w:val="0"/>
      <w:divBdr>
        <w:top w:val="none" w:sz="0" w:space="0" w:color="auto"/>
        <w:left w:val="none" w:sz="0" w:space="0" w:color="auto"/>
        <w:bottom w:val="none" w:sz="0" w:space="0" w:color="auto"/>
        <w:right w:val="none" w:sz="0" w:space="0" w:color="auto"/>
      </w:divBdr>
    </w:div>
    <w:div w:id="819232020">
      <w:bodyDiv w:val="1"/>
      <w:marLeft w:val="0"/>
      <w:marRight w:val="0"/>
      <w:marTop w:val="0"/>
      <w:marBottom w:val="0"/>
      <w:divBdr>
        <w:top w:val="none" w:sz="0" w:space="0" w:color="auto"/>
        <w:left w:val="none" w:sz="0" w:space="0" w:color="auto"/>
        <w:bottom w:val="none" w:sz="0" w:space="0" w:color="auto"/>
        <w:right w:val="none" w:sz="0" w:space="0" w:color="auto"/>
      </w:divBdr>
    </w:div>
    <w:div w:id="830367816">
      <w:bodyDiv w:val="1"/>
      <w:marLeft w:val="0"/>
      <w:marRight w:val="0"/>
      <w:marTop w:val="0"/>
      <w:marBottom w:val="0"/>
      <w:divBdr>
        <w:top w:val="none" w:sz="0" w:space="0" w:color="auto"/>
        <w:left w:val="none" w:sz="0" w:space="0" w:color="auto"/>
        <w:bottom w:val="none" w:sz="0" w:space="0" w:color="auto"/>
        <w:right w:val="none" w:sz="0" w:space="0" w:color="auto"/>
      </w:divBdr>
    </w:div>
    <w:div w:id="846290721">
      <w:bodyDiv w:val="1"/>
      <w:marLeft w:val="0"/>
      <w:marRight w:val="0"/>
      <w:marTop w:val="0"/>
      <w:marBottom w:val="0"/>
      <w:divBdr>
        <w:top w:val="none" w:sz="0" w:space="0" w:color="auto"/>
        <w:left w:val="none" w:sz="0" w:space="0" w:color="auto"/>
        <w:bottom w:val="none" w:sz="0" w:space="0" w:color="auto"/>
        <w:right w:val="none" w:sz="0" w:space="0" w:color="auto"/>
      </w:divBdr>
    </w:div>
    <w:div w:id="885680206">
      <w:bodyDiv w:val="1"/>
      <w:marLeft w:val="0"/>
      <w:marRight w:val="0"/>
      <w:marTop w:val="0"/>
      <w:marBottom w:val="0"/>
      <w:divBdr>
        <w:top w:val="none" w:sz="0" w:space="0" w:color="auto"/>
        <w:left w:val="none" w:sz="0" w:space="0" w:color="auto"/>
        <w:bottom w:val="none" w:sz="0" w:space="0" w:color="auto"/>
        <w:right w:val="none" w:sz="0" w:space="0" w:color="auto"/>
      </w:divBdr>
    </w:div>
    <w:div w:id="1069380896">
      <w:bodyDiv w:val="1"/>
      <w:marLeft w:val="0"/>
      <w:marRight w:val="0"/>
      <w:marTop w:val="0"/>
      <w:marBottom w:val="0"/>
      <w:divBdr>
        <w:top w:val="none" w:sz="0" w:space="0" w:color="auto"/>
        <w:left w:val="none" w:sz="0" w:space="0" w:color="auto"/>
        <w:bottom w:val="none" w:sz="0" w:space="0" w:color="auto"/>
        <w:right w:val="none" w:sz="0" w:space="0" w:color="auto"/>
      </w:divBdr>
    </w:div>
    <w:div w:id="1077290559">
      <w:bodyDiv w:val="1"/>
      <w:marLeft w:val="0"/>
      <w:marRight w:val="0"/>
      <w:marTop w:val="0"/>
      <w:marBottom w:val="0"/>
      <w:divBdr>
        <w:top w:val="none" w:sz="0" w:space="0" w:color="auto"/>
        <w:left w:val="none" w:sz="0" w:space="0" w:color="auto"/>
        <w:bottom w:val="none" w:sz="0" w:space="0" w:color="auto"/>
        <w:right w:val="none" w:sz="0" w:space="0" w:color="auto"/>
      </w:divBdr>
    </w:div>
    <w:div w:id="1079138369">
      <w:bodyDiv w:val="1"/>
      <w:marLeft w:val="0"/>
      <w:marRight w:val="0"/>
      <w:marTop w:val="0"/>
      <w:marBottom w:val="0"/>
      <w:divBdr>
        <w:top w:val="none" w:sz="0" w:space="0" w:color="auto"/>
        <w:left w:val="none" w:sz="0" w:space="0" w:color="auto"/>
        <w:bottom w:val="none" w:sz="0" w:space="0" w:color="auto"/>
        <w:right w:val="none" w:sz="0" w:space="0" w:color="auto"/>
      </w:divBdr>
    </w:div>
    <w:div w:id="1129124547">
      <w:bodyDiv w:val="1"/>
      <w:marLeft w:val="0"/>
      <w:marRight w:val="0"/>
      <w:marTop w:val="0"/>
      <w:marBottom w:val="0"/>
      <w:divBdr>
        <w:top w:val="none" w:sz="0" w:space="0" w:color="auto"/>
        <w:left w:val="none" w:sz="0" w:space="0" w:color="auto"/>
        <w:bottom w:val="none" w:sz="0" w:space="0" w:color="auto"/>
        <w:right w:val="none" w:sz="0" w:space="0" w:color="auto"/>
      </w:divBdr>
    </w:div>
    <w:div w:id="1313172438">
      <w:bodyDiv w:val="1"/>
      <w:marLeft w:val="0"/>
      <w:marRight w:val="0"/>
      <w:marTop w:val="0"/>
      <w:marBottom w:val="0"/>
      <w:divBdr>
        <w:top w:val="none" w:sz="0" w:space="0" w:color="auto"/>
        <w:left w:val="none" w:sz="0" w:space="0" w:color="auto"/>
        <w:bottom w:val="none" w:sz="0" w:space="0" w:color="auto"/>
        <w:right w:val="none" w:sz="0" w:space="0" w:color="auto"/>
      </w:divBdr>
    </w:div>
    <w:div w:id="1400009217">
      <w:bodyDiv w:val="1"/>
      <w:marLeft w:val="0"/>
      <w:marRight w:val="0"/>
      <w:marTop w:val="0"/>
      <w:marBottom w:val="0"/>
      <w:divBdr>
        <w:top w:val="none" w:sz="0" w:space="0" w:color="auto"/>
        <w:left w:val="none" w:sz="0" w:space="0" w:color="auto"/>
        <w:bottom w:val="none" w:sz="0" w:space="0" w:color="auto"/>
        <w:right w:val="none" w:sz="0" w:space="0" w:color="auto"/>
      </w:divBdr>
    </w:div>
    <w:div w:id="1423645931">
      <w:bodyDiv w:val="1"/>
      <w:marLeft w:val="0"/>
      <w:marRight w:val="0"/>
      <w:marTop w:val="0"/>
      <w:marBottom w:val="0"/>
      <w:divBdr>
        <w:top w:val="none" w:sz="0" w:space="0" w:color="auto"/>
        <w:left w:val="none" w:sz="0" w:space="0" w:color="auto"/>
        <w:bottom w:val="none" w:sz="0" w:space="0" w:color="auto"/>
        <w:right w:val="none" w:sz="0" w:space="0" w:color="auto"/>
      </w:divBdr>
    </w:div>
    <w:div w:id="1617366747">
      <w:bodyDiv w:val="1"/>
      <w:marLeft w:val="0"/>
      <w:marRight w:val="0"/>
      <w:marTop w:val="0"/>
      <w:marBottom w:val="0"/>
      <w:divBdr>
        <w:top w:val="none" w:sz="0" w:space="0" w:color="auto"/>
        <w:left w:val="none" w:sz="0" w:space="0" w:color="auto"/>
        <w:bottom w:val="none" w:sz="0" w:space="0" w:color="auto"/>
        <w:right w:val="none" w:sz="0" w:space="0" w:color="auto"/>
      </w:divBdr>
    </w:div>
    <w:div w:id="1805387923">
      <w:bodyDiv w:val="1"/>
      <w:marLeft w:val="0"/>
      <w:marRight w:val="0"/>
      <w:marTop w:val="0"/>
      <w:marBottom w:val="0"/>
      <w:divBdr>
        <w:top w:val="none" w:sz="0" w:space="0" w:color="auto"/>
        <w:left w:val="none" w:sz="0" w:space="0" w:color="auto"/>
        <w:bottom w:val="none" w:sz="0" w:space="0" w:color="auto"/>
        <w:right w:val="none" w:sz="0" w:space="0" w:color="auto"/>
      </w:divBdr>
    </w:div>
    <w:div w:id="1829058528">
      <w:bodyDiv w:val="1"/>
      <w:marLeft w:val="0"/>
      <w:marRight w:val="0"/>
      <w:marTop w:val="0"/>
      <w:marBottom w:val="0"/>
      <w:divBdr>
        <w:top w:val="none" w:sz="0" w:space="0" w:color="auto"/>
        <w:left w:val="none" w:sz="0" w:space="0" w:color="auto"/>
        <w:bottom w:val="none" w:sz="0" w:space="0" w:color="auto"/>
        <w:right w:val="none" w:sz="0" w:space="0" w:color="auto"/>
      </w:divBdr>
    </w:div>
    <w:div w:id="1922832530">
      <w:bodyDiv w:val="1"/>
      <w:marLeft w:val="0"/>
      <w:marRight w:val="0"/>
      <w:marTop w:val="0"/>
      <w:marBottom w:val="0"/>
      <w:divBdr>
        <w:top w:val="none" w:sz="0" w:space="0" w:color="auto"/>
        <w:left w:val="none" w:sz="0" w:space="0" w:color="auto"/>
        <w:bottom w:val="none" w:sz="0" w:space="0" w:color="auto"/>
        <w:right w:val="none" w:sz="0" w:space="0" w:color="auto"/>
      </w:divBdr>
    </w:div>
    <w:div w:id="212515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nsiglio.regione.vda.it/app/leggieregolamenti/dettaglio?pk_lr=2577&amp;versione=V"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8243</Words>
  <Characters>46991</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2018-03-05T23:32:00Z</dcterms:created>
  <dcterms:modified xsi:type="dcterms:W3CDTF">2018-03-06T13:59:00Z</dcterms:modified>
</cp:coreProperties>
</file>