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44D" w:rsidRDefault="0060344D" w:rsidP="00243F97">
      <w:pPr>
        <w:pStyle w:val="Titolosommario"/>
      </w:pPr>
    </w:p>
    <w:p w:rsidR="0060344D" w:rsidRDefault="0060344D" w:rsidP="002C0C65">
      <w:pPr>
        <w:pStyle w:val="Titolo1"/>
        <w:sectPr w:rsidR="0060344D">
          <w:footerReference w:type="default" r:id="rId8"/>
          <w:pgSz w:w="11906" w:h="16838"/>
          <w:pgMar w:top="1417" w:right="1134" w:bottom="1134" w:left="1134" w:header="708" w:footer="708" w:gutter="0"/>
          <w:cols w:space="708"/>
          <w:docGrid w:linePitch="360"/>
        </w:sectPr>
      </w:pPr>
    </w:p>
    <w:p w:rsidR="003538B3" w:rsidRPr="00AB7637" w:rsidRDefault="001C655F" w:rsidP="002C0C65">
      <w:pPr>
        <w:pStyle w:val="Titolo1"/>
      </w:pPr>
      <w:bookmarkStart w:id="0" w:name="_Toc474070889"/>
      <w:r w:rsidRPr="00AB7637">
        <w:lastRenderedPageBreak/>
        <w:t>LA PARTECIPAZIONE ALLA SPESA SANITARIA (ticket)</w:t>
      </w:r>
      <w:bookmarkEnd w:id="0"/>
    </w:p>
    <w:p w:rsidR="001C655F" w:rsidRDefault="001C655F" w:rsidP="001D5AD7">
      <w:r>
        <w:t>Il SSN garantisce la tutela della salute e l’</w:t>
      </w:r>
      <w:r w:rsidR="001D5AD7">
        <w:t>accesso</w:t>
      </w:r>
      <w:r>
        <w:t xml:space="preserve"> </w:t>
      </w:r>
      <w:r w:rsidR="001D5AD7">
        <w:t xml:space="preserve">alla totalità dei </w:t>
      </w:r>
      <w:r>
        <w:t xml:space="preserve">servizi dei propri assistiti, senza distinzioni di condizioni individuali o sociali. Nell’ambito dei LEA efficaci, appropriati ed uniformi posti a carico del SSN, sono individuate le prestazioni la cui fruizione è subordinata al pagamento da parte dell’assistito di una quota limitata di spesa (definita ticket sanitario), finalizzata a promuovere </w:t>
      </w:r>
      <w:r w:rsidR="001D5AD7">
        <w:t xml:space="preserve">la consapevolezza del costo delle prestazioni stesse. </w:t>
      </w:r>
    </w:p>
    <w:p w:rsidR="001D5AD7" w:rsidRDefault="001D5AD7" w:rsidP="001D5AD7">
      <w:r>
        <w:t xml:space="preserve">Il sistema di partecipazione al costo delle prestazioni sanitarie e del regime delle esenzioni viene stabilito non solo dal </w:t>
      </w:r>
      <w:r w:rsidR="002F16CA">
        <w:t>D.lgs.</w:t>
      </w:r>
      <w:r>
        <w:t xml:space="preserve"> 124/1998 ma anche dalle leggi di formazione del bilancio annuale e pluriennale dello Stato, emanate dal governo all’inizio di ogni anno (leggi finanziarie oggi dette leggi di stabilità).</w:t>
      </w:r>
    </w:p>
    <w:p w:rsidR="001D5AD7" w:rsidRDefault="001D5AD7" w:rsidP="001D5AD7">
      <w:r>
        <w:t>La disciplina delle esenzioni ticket è prevista a livello di legislazione regionale, in base alle disposizioni stabilite a livello nazionale.</w:t>
      </w:r>
    </w:p>
    <w:p w:rsidR="001D5AD7" w:rsidRDefault="001D5AD7" w:rsidP="001D5AD7">
      <w:r>
        <w:t>A livello nazionale</w:t>
      </w:r>
      <w:r w:rsidR="009858F9">
        <w:t>,</w:t>
      </w:r>
      <w:r>
        <w:t xml:space="preserve"> il pagamento</w:t>
      </w:r>
      <w:r w:rsidR="009858F9">
        <w:t xml:space="preserve"> del ticket, riguarda tre </w:t>
      </w:r>
      <w:r w:rsidR="001A566F">
        <w:t>ambiti di prestazioni incluse nei LEA:</w:t>
      </w:r>
    </w:p>
    <w:p w:rsidR="001A566F" w:rsidRDefault="001A566F" w:rsidP="001A566F">
      <w:pPr>
        <w:pStyle w:val="Paragrafoelenco"/>
        <w:numPr>
          <w:ilvl w:val="0"/>
          <w:numId w:val="1"/>
        </w:numPr>
      </w:pPr>
      <w:r>
        <w:t>Assistenza farmaceutica;</w:t>
      </w:r>
    </w:p>
    <w:p w:rsidR="001A566F" w:rsidRDefault="001A566F" w:rsidP="001A566F">
      <w:pPr>
        <w:pStyle w:val="Paragrafoelenco"/>
        <w:numPr>
          <w:ilvl w:val="0"/>
          <w:numId w:val="1"/>
        </w:numPr>
      </w:pPr>
      <w:r>
        <w:t>Le prestazioni di Pronto Soccorso;</w:t>
      </w:r>
    </w:p>
    <w:p w:rsidR="001A566F" w:rsidRDefault="001A566F" w:rsidP="001A566F">
      <w:pPr>
        <w:pStyle w:val="Paragrafoelenco"/>
        <w:numPr>
          <w:ilvl w:val="0"/>
          <w:numId w:val="1"/>
        </w:numPr>
      </w:pPr>
      <w:r>
        <w:t>Le prestazioni specialistiche e di diagnostica ambulatoriale.</w:t>
      </w:r>
    </w:p>
    <w:p w:rsidR="001A566F" w:rsidRDefault="001A566F" w:rsidP="001A566F">
      <w:r>
        <w:t>Tutti i cittadini sono soggetti al pagamento delle prestazioni di diagnostica strumentale e di laboratorio fino all’importo massimo (ciascuna ricetta può contenere al massimo 8 prestazioni specialistiche), con assunzioni a carico del SSN degli importi eccedenti tale limite.</w:t>
      </w:r>
    </w:p>
    <w:p w:rsidR="001A566F" w:rsidRDefault="001A566F" w:rsidP="001A566F">
      <w:r>
        <w:t>Il diritto all’esenzione è riconosciuto anche in relazione al reddito, in base all’ISEE</w:t>
      </w:r>
      <w:r w:rsidR="008136EF">
        <w:t xml:space="preserve"> (indicatore di situazione economica equivalente)</w:t>
      </w:r>
      <w:r>
        <w:t>, in una delle seguenti condizioni:</w:t>
      </w:r>
    </w:p>
    <w:p w:rsidR="001A566F" w:rsidRDefault="001A566F" w:rsidP="001A566F">
      <w:pPr>
        <w:pStyle w:val="Paragrafoelenco"/>
        <w:numPr>
          <w:ilvl w:val="0"/>
          <w:numId w:val="2"/>
        </w:numPr>
      </w:pPr>
      <w:r>
        <w:t>Reddito del nucleo familiare inferiore a quello previsto dalla normativa vigente;</w:t>
      </w:r>
    </w:p>
    <w:p w:rsidR="001A566F" w:rsidRDefault="008136EF" w:rsidP="001A566F">
      <w:pPr>
        <w:pStyle w:val="Paragrafoelenco"/>
        <w:numPr>
          <w:ilvl w:val="0"/>
          <w:numId w:val="2"/>
        </w:numPr>
      </w:pPr>
      <w:r>
        <w:t>Condizione personale (età inferiore a 6 anni o superiore a 65) o sociale (stato di disoccupazione o pensione minima o sociale).</w:t>
      </w:r>
    </w:p>
    <w:p w:rsidR="00B43557" w:rsidRDefault="00B43557" w:rsidP="00B43557">
      <w:r>
        <w:t>È riconosciuta agli assistiti l’esenzione dal ticket in relazione a:</w:t>
      </w:r>
    </w:p>
    <w:p w:rsidR="00B43557" w:rsidRDefault="00B43557" w:rsidP="00415D0D">
      <w:pPr>
        <w:pStyle w:val="Paragrafoelenco"/>
        <w:numPr>
          <w:ilvl w:val="0"/>
          <w:numId w:val="3"/>
        </w:numPr>
      </w:pPr>
      <w:r>
        <w:t>Specifiche condizioni di malattia di tipo cronico o invalidante o di rara incidenza;</w:t>
      </w:r>
    </w:p>
    <w:p w:rsidR="00B43557" w:rsidRDefault="00B43557" w:rsidP="00415D0D">
      <w:pPr>
        <w:pStyle w:val="Paragrafoelenco"/>
        <w:numPr>
          <w:ilvl w:val="0"/>
          <w:numId w:val="4"/>
        </w:numPr>
      </w:pPr>
      <w:r>
        <w:t>Tutela della maternità;</w:t>
      </w:r>
    </w:p>
    <w:p w:rsidR="00B43557" w:rsidRDefault="00B43557" w:rsidP="00415D0D">
      <w:pPr>
        <w:pStyle w:val="Paragrafoelenco"/>
        <w:numPr>
          <w:ilvl w:val="0"/>
          <w:numId w:val="4"/>
        </w:numPr>
      </w:pPr>
      <w:r>
        <w:t>Prevenzione dalla diffusione dell’infezione da HIV;</w:t>
      </w:r>
    </w:p>
    <w:p w:rsidR="00B43557" w:rsidRDefault="00B43557" w:rsidP="00415D0D">
      <w:pPr>
        <w:pStyle w:val="Paragrafoelenco"/>
        <w:numPr>
          <w:ilvl w:val="0"/>
          <w:numId w:val="4"/>
        </w:numPr>
      </w:pPr>
      <w:r>
        <w:t>Promozione delle donazioni di sangue, organi e tessuti;</w:t>
      </w:r>
    </w:p>
    <w:p w:rsidR="00B43557" w:rsidRDefault="00B43557" w:rsidP="00415D0D">
      <w:pPr>
        <w:pStyle w:val="Paragrafoelenco"/>
        <w:numPr>
          <w:ilvl w:val="0"/>
          <w:numId w:val="4"/>
        </w:numPr>
      </w:pPr>
      <w:r>
        <w:t>Tutela dei soggetti danneggiati a causa di vaccinazioni obbligatorie, trasfusioni e somministrazioni di emoderivati;</w:t>
      </w:r>
    </w:p>
    <w:p w:rsidR="00B43557" w:rsidRDefault="00B43557" w:rsidP="00415D0D">
      <w:pPr>
        <w:pStyle w:val="Paragrafoelenco"/>
        <w:numPr>
          <w:ilvl w:val="0"/>
          <w:numId w:val="4"/>
        </w:numPr>
      </w:pPr>
      <w:r>
        <w:t>Vaccinazioni obbligatorie.</w:t>
      </w:r>
    </w:p>
    <w:p w:rsidR="00BF2905" w:rsidRDefault="00BF2905" w:rsidP="00BF2905">
      <w:r>
        <w:t>La manovra economica del 2011 ha introdotto il ticket di 10 euro sulle prestazioni specialistiche, ma ha confermato l’esenzione per:</w:t>
      </w:r>
    </w:p>
    <w:p w:rsidR="00BF2905" w:rsidRDefault="00BF2905" w:rsidP="00415D0D">
      <w:pPr>
        <w:pStyle w:val="Paragrafoelenco"/>
        <w:numPr>
          <w:ilvl w:val="0"/>
          <w:numId w:val="5"/>
        </w:numPr>
      </w:pPr>
      <w:r>
        <w:t>Esenti per età e reddito (bambini e anziani con redditi familiari sotto i 36.500 euro annui);</w:t>
      </w:r>
    </w:p>
    <w:p w:rsidR="00BF2905" w:rsidRDefault="00BF2905" w:rsidP="00415D0D">
      <w:pPr>
        <w:pStyle w:val="Paragrafoelenco"/>
        <w:numPr>
          <w:ilvl w:val="0"/>
          <w:numId w:val="5"/>
        </w:numPr>
      </w:pPr>
      <w:r>
        <w:t>Disoccupati, pensionati sociali e pensionati al minimo con familiari a carico e con basso reddito (8.260 euro);</w:t>
      </w:r>
    </w:p>
    <w:p w:rsidR="00BF2905" w:rsidRDefault="00BF2905" w:rsidP="00415D0D">
      <w:pPr>
        <w:pStyle w:val="Paragrafoelenco"/>
        <w:numPr>
          <w:ilvl w:val="0"/>
          <w:numId w:val="5"/>
        </w:numPr>
      </w:pPr>
      <w:r>
        <w:t>Malati cronici e cittadini affetti da malattie rare in possesso dell’attestato dell’ASL;</w:t>
      </w:r>
    </w:p>
    <w:p w:rsidR="00BF2905" w:rsidRDefault="00BF2905" w:rsidP="00415D0D">
      <w:pPr>
        <w:pStyle w:val="Paragrafoelenco"/>
        <w:numPr>
          <w:ilvl w:val="0"/>
          <w:numId w:val="5"/>
        </w:numPr>
      </w:pPr>
      <w:r>
        <w:t>Gli invalidi civili, di guerra, per lavoro e per servizio.</w:t>
      </w:r>
    </w:p>
    <w:p w:rsidR="00BF2905" w:rsidRDefault="00BF2905" w:rsidP="00BF2905">
      <w:r>
        <w:t>Rimane alle Regioni la possibilità di prevedere, in alternativa al pagamento del ticket, altre forme di partecipazione alla spesa.</w:t>
      </w:r>
    </w:p>
    <w:p w:rsidR="00BF2905" w:rsidRDefault="00BF2905" w:rsidP="00BF2905">
      <w:r>
        <w:t xml:space="preserve">Tra le misure di compartecipazione alla spesa vi è anche quella farmaceutica, che risente delle differenti disposizioni adottate a livello regionale. La normativa nazionale stabilisce che le Regioni, per porre rimedio al proprio disavanzo </w:t>
      </w:r>
      <w:r w:rsidR="00BC607C">
        <w:t xml:space="preserve">sanitario possono adottare misure per contenere la spesa farmaceutica. </w:t>
      </w:r>
    </w:p>
    <w:p w:rsidR="007E2278" w:rsidRDefault="007E2278" w:rsidP="00BF2905">
      <w:r>
        <w:t xml:space="preserve">La spesa farmaceutica, a carico del SSN, è rappresentata dalla </w:t>
      </w:r>
    </w:p>
    <w:p w:rsidR="007E2278" w:rsidRDefault="007E2278" w:rsidP="00415D0D">
      <w:pPr>
        <w:pStyle w:val="Paragrafoelenco"/>
        <w:numPr>
          <w:ilvl w:val="0"/>
          <w:numId w:val="6"/>
        </w:numPr>
      </w:pPr>
      <w:r>
        <w:t>Spesa farmaceutica territoriale (insieme della spesa per i farmaci rimborsabili in fascia A);</w:t>
      </w:r>
    </w:p>
    <w:p w:rsidR="007E2278" w:rsidRDefault="007E2278" w:rsidP="00415D0D">
      <w:pPr>
        <w:pStyle w:val="Paragrafoelenco"/>
        <w:numPr>
          <w:ilvl w:val="0"/>
          <w:numId w:val="6"/>
        </w:numPr>
      </w:pPr>
      <w:r>
        <w:t>Spesa farmaceutica ospedaliera (riferita alla spesa dei farmaci in fascia H).</w:t>
      </w:r>
    </w:p>
    <w:p w:rsidR="001042B7" w:rsidRDefault="001042B7" w:rsidP="001042B7">
      <w:r>
        <w:t>I farmaci sono suddivisi in tre fasce:</w:t>
      </w:r>
    </w:p>
    <w:p w:rsidR="001042B7" w:rsidRDefault="001042B7" w:rsidP="00415D0D">
      <w:pPr>
        <w:pStyle w:val="Paragrafoelenco"/>
        <w:numPr>
          <w:ilvl w:val="0"/>
          <w:numId w:val="7"/>
        </w:numPr>
      </w:pPr>
      <w:r>
        <w:t>Fascia A, farmaci essenziali e per malattie croniche, rimborsati per intero dal SSN, salva la possibilità per le regioni di introdurre delle quote di compartecipazione alla spesa, attraverso il pagamento del ticket;</w:t>
      </w:r>
    </w:p>
    <w:p w:rsidR="001042B7" w:rsidRDefault="001042B7" w:rsidP="00415D0D">
      <w:pPr>
        <w:pStyle w:val="Paragrafoelenco"/>
        <w:numPr>
          <w:ilvl w:val="0"/>
          <w:numId w:val="7"/>
        </w:numPr>
      </w:pPr>
      <w:r>
        <w:t>Fascia H, farmaci di uso ospedaliero esclusivo o distribuiti dalle strutture sanitarie;</w:t>
      </w:r>
    </w:p>
    <w:p w:rsidR="00CB7F69" w:rsidRDefault="001042B7" w:rsidP="00415D0D">
      <w:pPr>
        <w:pStyle w:val="Paragrafoelenco"/>
        <w:numPr>
          <w:ilvl w:val="0"/>
          <w:numId w:val="7"/>
        </w:numPr>
      </w:pPr>
      <w:r>
        <w:t>Fascia C, farmaci per i quali è necessaria la prescrizione e sono completamente a carico del cittadino.</w:t>
      </w:r>
    </w:p>
    <w:p w:rsidR="00515A45" w:rsidRDefault="00515A45" w:rsidP="00515A45"/>
    <w:p w:rsidR="00CB7F69" w:rsidRPr="00AB7637" w:rsidRDefault="00D56977" w:rsidP="002C0C65">
      <w:pPr>
        <w:pStyle w:val="Titolo1"/>
      </w:pPr>
      <w:bookmarkStart w:id="1" w:name="_Toc474070890"/>
      <w:r w:rsidRPr="00AB7637">
        <w:t>ORGANI DELL’ASL</w:t>
      </w:r>
      <w:bookmarkEnd w:id="1"/>
    </w:p>
    <w:p w:rsidR="00D56977" w:rsidRDefault="00D56977" w:rsidP="00CB7F69">
      <w:r>
        <w:t>Sono organi dell’ASL:</w:t>
      </w:r>
    </w:p>
    <w:p w:rsidR="00D56977" w:rsidRDefault="00D56977" w:rsidP="00415D0D">
      <w:pPr>
        <w:pStyle w:val="Paragrafoelenco"/>
        <w:numPr>
          <w:ilvl w:val="0"/>
          <w:numId w:val="8"/>
        </w:numPr>
      </w:pPr>
      <w:r>
        <w:t>Il DIRETTORE GENERALE, coadiuvato nell’esercizio delle sue funzioni dal Direttore amministrativo e dal Direttore Sanitario;</w:t>
      </w:r>
    </w:p>
    <w:p w:rsidR="00D56977" w:rsidRDefault="00D56977" w:rsidP="00415D0D">
      <w:pPr>
        <w:pStyle w:val="Paragrafoelenco"/>
        <w:numPr>
          <w:ilvl w:val="0"/>
          <w:numId w:val="8"/>
        </w:numPr>
      </w:pPr>
      <w:r>
        <w:t xml:space="preserve">Il COLLEGIO </w:t>
      </w:r>
      <w:proofErr w:type="spellStart"/>
      <w:r>
        <w:t>DI</w:t>
      </w:r>
      <w:proofErr w:type="spellEnd"/>
      <w:r>
        <w:t xml:space="preserve"> DIREZIONE</w:t>
      </w:r>
    </w:p>
    <w:p w:rsidR="00D56977" w:rsidRDefault="00D56977" w:rsidP="00415D0D">
      <w:pPr>
        <w:pStyle w:val="Paragrafoelenco"/>
        <w:numPr>
          <w:ilvl w:val="0"/>
          <w:numId w:val="8"/>
        </w:numPr>
      </w:pPr>
      <w:r>
        <w:t>Il COLLEGIO SINDACALE</w:t>
      </w:r>
    </w:p>
    <w:p w:rsidR="002C0C65" w:rsidRDefault="002C0C65" w:rsidP="002C0C65"/>
    <w:p w:rsidR="00FF4A82" w:rsidRDefault="0060344D" w:rsidP="00FF4A82">
      <w:pPr>
        <w:pStyle w:val="Titolo1"/>
      </w:pPr>
      <w:bookmarkStart w:id="2" w:name="_Toc474070894"/>
      <w:r>
        <w:rPr>
          <w:caps w:val="0"/>
        </w:rPr>
        <w:t>CONSIGLIO DEI SANITARI</w:t>
      </w:r>
      <w:bookmarkEnd w:id="2"/>
    </w:p>
    <w:p w:rsidR="00FF4A82" w:rsidRDefault="00FF4A82" w:rsidP="00FF4A82">
      <w:r>
        <w:t xml:space="preserve">È un organismo elettivo dell’ASL con funzioni di consulenza tecnico-sanitaria; dura in carica 5 anni e deve essere rinnovato entro 30 </w:t>
      </w:r>
      <w:proofErr w:type="spellStart"/>
      <w:r>
        <w:t>gg</w:t>
      </w:r>
      <w:proofErr w:type="spellEnd"/>
      <w:r>
        <w:t xml:space="preserve"> dalla sua scadenza. È presieduto dal DS ed è composto da particolari tipologie di membri a seconda della legge regionale vigente.</w:t>
      </w:r>
    </w:p>
    <w:p w:rsidR="00FF4A82" w:rsidRDefault="00FF4A82" w:rsidP="00FF4A82">
      <w:r>
        <w:t>Serve ad esprimere un parere obbligatorio al DG per tutte le attività tecnico-sanitarie, anche sotto il profilo organizzativo degli investimenti. Esprimer un parere in alcune materie previste dalla normativa nazionale e da quella regionale.</w:t>
      </w:r>
    </w:p>
    <w:p w:rsidR="00FF4A82" w:rsidRPr="00FF4A82" w:rsidRDefault="00FF4A82" w:rsidP="00FF4A82">
      <w:r>
        <w:t xml:space="preserve">Questi pareri si intendono favorevoli, ma decorsi 15 </w:t>
      </w:r>
      <w:proofErr w:type="spellStart"/>
      <w:r>
        <w:t>gg</w:t>
      </w:r>
      <w:proofErr w:type="spellEnd"/>
      <w:r>
        <w:t xml:space="preserve"> dalla richiesta del DG, egli sarà tenuto a motivare i provvedimenti assunti in difformità del parere reso dal Consiglio dei Sanitari.</w:t>
      </w:r>
    </w:p>
    <w:p w:rsidR="00FF4A82" w:rsidRDefault="00FF4A82" w:rsidP="00FF4A82"/>
    <w:p w:rsidR="00D56977" w:rsidRDefault="00D56977" w:rsidP="00A25FA6">
      <w:pPr>
        <w:pStyle w:val="Titolo1"/>
      </w:pPr>
      <w:bookmarkStart w:id="3" w:name="_Toc474070895"/>
      <w:r>
        <w:t xml:space="preserve">COLLEGIO </w:t>
      </w:r>
      <w:proofErr w:type="spellStart"/>
      <w:r>
        <w:t>DI</w:t>
      </w:r>
      <w:proofErr w:type="spellEnd"/>
      <w:r>
        <w:t xml:space="preserve"> DIREZIONE, COMPOSIZIONE E COMPETENZE</w:t>
      </w:r>
      <w:bookmarkEnd w:id="3"/>
    </w:p>
    <w:p w:rsidR="00492213" w:rsidRDefault="00F83625" w:rsidP="00F83625">
      <w:r>
        <w:t xml:space="preserve">È previsto dall’art. 17 </w:t>
      </w:r>
      <w:r w:rsidR="002F16CA">
        <w:t>D.lgs.</w:t>
      </w:r>
      <w:r>
        <w:t xml:space="preserve"> 502/</w:t>
      </w:r>
      <w:r w:rsidR="00492213" w:rsidRPr="00F773DC">
        <w:t>1992</w:t>
      </w:r>
      <w:r>
        <w:t>.</w:t>
      </w:r>
    </w:p>
    <w:p w:rsidR="00492213" w:rsidRDefault="00492213" w:rsidP="00492213">
      <w:r>
        <w:t>È composto in modo da garantire la partecipazione di tutte le figure professionali all’interno dell’azienda. Le sue funzioni sono quelle di concorrere al governo delle attività cliniche, alla pianificazione, alla ricerca, alla didattica e alle attività di libera professione. Nelle AOU il collegio di direzione partecipa anche alle attività di ricerca e di didattica dell’università.</w:t>
      </w:r>
    </w:p>
    <w:p w:rsidR="00F83625" w:rsidRDefault="00F83625" w:rsidP="00415D0D">
      <w:pPr>
        <w:pStyle w:val="Paragrafoelenco"/>
        <w:numPr>
          <w:ilvl w:val="0"/>
          <w:numId w:val="17"/>
        </w:numPr>
      </w:pPr>
      <w:r>
        <w:t>È un organo consultivo del DG per la pianificazione strategica di attività, gestione e organizzazione delle stesse e per quanto riguarda la valutazione dei risultati clinici conseguiti.</w:t>
      </w:r>
    </w:p>
    <w:p w:rsidR="00F83625" w:rsidRDefault="00F83625" w:rsidP="00415D0D">
      <w:pPr>
        <w:pStyle w:val="Paragrafoelenco"/>
        <w:numPr>
          <w:ilvl w:val="0"/>
          <w:numId w:val="17"/>
        </w:numPr>
      </w:pPr>
      <w:r>
        <w:t>Concorre alla programmazione e alla valutazione di attività tecnico-sanitarie e di alta integrazione sanitaria.</w:t>
      </w:r>
    </w:p>
    <w:p w:rsidR="00F83625" w:rsidRDefault="00F83625" w:rsidP="00415D0D">
      <w:pPr>
        <w:pStyle w:val="Paragrafoelenco"/>
        <w:numPr>
          <w:ilvl w:val="0"/>
          <w:numId w:val="17"/>
        </w:numPr>
      </w:pPr>
      <w:r>
        <w:t>Concorre alla definizione dell’atto aziendale, dei piani attuativi e dei bilanci.</w:t>
      </w:r>
    </w:p>
    <w:p w:rsidR="00F83625" w:rsidRDefault="00F83625" w:rsidP="00415D0D">
      <w:pPr>
        <w:pStyle w:val="Paragrafoelenco"/>
        <w:numPr>
          <w:ilvl w:val="0"/>
          <w:numId w:val="17"/>
        </w:numPr>
      </w:pPr>
      <w:r>
        <w:t xml:space="preserve"> Da pareri.</w:t>
      </w:r>
    </w:p>
    <w:p w:rsidR="00F83625" w:rsidRDefault="00F83625" w:rsidP="00415D0D">
      <w:pPr>
        <w:pStyle w:val="Paragrafoelenco"/>
        <w:numPr>
          <w:ilvl w:val="0"/>
          <w:numId w:val="17"/>
        </w:numPr>
      </w:pPr>
      <w:r>
        <w:t xml:space="preserve">Fa proposte per: </w:t>
      </w:r>
    </w:p>
    <w:p w:rsidR="00F83625" w:rsidRDefault="00F83625" w:rsidP="00415D0D">
      <w:pPr>
        <w:pStyle w:val="Paragrafoelenco"/>
        <w:numPr>
          <w:ilvl w:val="1"/>
          <w:numId w:val="17"/>
        </w:numPr>
      </w:pPr>
      <w:r>
        <w:t>Sviluppo metodologie di governo clinico.</w:t>
      </w:r>
    </w:p>
    <w:p w:rsidR="00F83625" w:rsidRDefault="00F83625" w:rsidP="00415D0D">
      <w:pPr>
        <w:pStyle w:val="Paragrafoelenco"/>
        <w:numPr>
          <w:ilvl w:val="1"/>
          <w:numId w:val="17"/>
        </w:numPr>
      </w:pPr>
      <w:r>
        <w:t>Valutazione risultati rispetto a obiettivi prefissati</w:t>
      </w:r>
      <w:r w:rsidR="00CF1457">
        <w:t>.</w:t>
      </w:r>
    </w:p>
    <w:p w:rsidR="00F83625" w:rsidRDefault="00CF1457" w:rsidP="00415D0D">
      <w:pPr>
        <w:pStyle w:val="Paragrafoelenco"/>
        <w:numPr>
          <w:ilvl w:val="1"/>
          <w:numId w:val="17"/>
        </w:numPr>
      </w:pPr>
      <w:r>
        <w:t>Elabora</w:t>
      </w:r>
      <w:r w:rsidR="00F83625">
        <w:t xml:space="preserve"> programma di formazione permanente</w:t>
      </w:r>
      <w:r>
        <w:t>.</w:t>
      </w:r>
    </w:p>
    <w:p w:rsidR="00F83625" w:rsidRDefault="00CF1457" w:rsidP="00415D0D">
      <w:pPr>
        <w:pStyle w:val="Paragrafoelenco"/>
        <w:numPr>
          <w:ilvl w:val="1"/>
          <w:numId w:val="17"/>
        </w:numPr>
      </w:pPr>
      <w:r>
        <w:t>Modalità</w:t>
      </w:r>
      <w:r w:rsidR="00F83625">
        <w:t xml:space="preserve"> attività libero professionale intramurali</w:t>
      </w:r>
      <w:r>
        <w:t>.</w:t>
      </w:r>
    </w:p>
    <w:p w:rsidR="00F83625" w:rsidRDefault="00CF1457" w:rsidP="00415D0D">
      <w:pPr>
        <w:pStyle w:val="Paragrafoelenco"/>
        <w:numPr>
          <w:ilvl w:val="1"/>
          <w:numId w:val="17"/>
        </w:numPr>
      </w:pPr>
      <w:r>
        <w:t>Organizzazione</w:t>
      </w:r>
      <w:r w:rsidR="00F83625">
        <w:t xml:space="preserve"> servizi assistenziali e valori</w:t>
      </w:r>
      <w:r>
        <w:t>zzazione risorse umane connesse.</w:t>
      </w:r>
    </w:p>
    <w:p w:rsidR="00CF1457" w:rsidRDefault="00CF1457" w:rsidP="00415D0D">
      <w:pPr>
        <w:pStyle w:val="Paragrafoelenco"/>
        <w:numPr>
          <w:ilvl w:val="0"/>
          <w:numId w:val="18"/>
        </w:numPr>
      </w:pPr>
      <w:r>
        <w:t xml:space="preserve">È </w:t>
      </w:r>
      <w:r w:rsidR="00F83625">
        <w:t>composto da: DG, DS, DA</w:t>
      </w:r>
      <w:r>
        <w:t xml:space="preserve">, dai </w:t>
      </w:r>
      <w:r w:rsidR="00F83625">
        <w:t>Direttori dei dipartimenti sanitari</w:t>
      </w:r>
      <w:r>
        <w:t>, dal Direttore del presidio ospedaliero unico, dai D</w:t>
      </w:r>
      <w:r w:rsidR="00F83625">
        <w:t>irettori di distretto</w:t>
      </w:r>
      <w:r>
        <w:t>, dal R</w:t>
      </w:r>
      <w:r w:rsidR="00F83625">
        <w:t>esponsabile della S.C. professioni sanitarie</w:t>
      </w:r>
      <w:r>
        <w:t xml:space="preserve"> e da </w:t>
      </w:r>
      <w:r w:rsidR="00F83625">
        <w:t>alt</w:t>
      </w:r>
      <w:r>
        <w:t>ri soggetti</w:t>
      </w:r>
      <w:r w:rsidR="00F83625">
        <w:t xml:space="preserve"> individuati dalle disposizioni regionali</w:t>
      </w:r>
      <w:r>
        <w:t>.</w:t>
      </w:r>
    </w:p>
    <w:p w:rsidR="00D56977" w:rsidRDefault="00D56977" w:rsidP="007D2DD7">
      <w:pPr>
        <w:pStyle w:val="Titolo1"/>
      </w:pPr>
      <w:bookmarkStart w:id="4" w:name="_Toc474070896"/>
      <w:r>
        <w:t>COLLEGIO SINDACALE, COMPOSIZIONE E COMPETENZE</w:t>
      </w:r>
      <w:bookmarkEnd w:id="4"/>
    </w:p>
    <w:p w:rsidR="00514129" w:rsidRDefault="00514129" w:rsidP="00874AB4">
      <w:r>
        <w:t xml:space="preserve">È previsto dall’art. 3 </w:t>
      </w:r>
      <w:proofErr w:type="spellStart"/>
      <w:r>
        <w:t>ter</w:t>
      </w:r>
      <w:proofErr w:type="spellEnd"/>
      <w:r>
        <w:t xml:space="preserve"> del </w:t>
      </w:r>
      <w:r w:rsidR="002F16CA">
        <w:t>D.lgs.</w:t>
      </w:r>
      <w:r>
        <w:t xml:space="preserve"> 502/92 ed è un organo istituzionale che si occupa del controllo della regolarità contabile e amministrativa degli atti.</w:t>
      </w:r>
      <w:r w:rsidR="00492213">
        <w:t xml:space="preserve"> Si avvale del supporto delle strutture dell’ASL.</w:t>
      </w:r>
    </w:p>
    <w:p w:rsidR="00874AB4" w:rsidRDefault="00514129" w:rsidP="00874AB4">
      <w:r>
        <w:t>Ogni 6 mesi invia una relazione sull’andamento dell’attività alla conferenza dei sindaci e ogni 3 mesi</w:t>
      </w:r>
      <w:r w:rsidR="00874AB4">
        <w:t xml:space="preserve"> alla regione.</w:t>
      </w:r>
    </w:p>
    <w:p w:rsidR="00514129" w:rsidRDefault="00514129" w:rsidP="00874AB4">
      <w:r>
        <w:t>È un organo collegiale che dura in carica 3 anni ed è composto da 3 membri: uno designato dal presidente della giunta regionale, uno dal ministro dell’economia e delle finanze e uno dal ministro della salute.</w:t>
      </w:r>
      <w:r w:rsidR="00874AB4">
        <w:t xml:space="preserve"> I componenti del Collegio Sindacale saranno scelti tra gli iscritti nel registro dei revisori dei contabili (registro istituito presso il ministero di grazia e giustizia).</w:t>
      </w:r>
    </w:p>
    <w:p w:rsidR="00514129" w:rsidRDefault="00514129" w:rsidP="00874AB4">
      <w:r>
        <w:t>Il collegio sindacale è un organo istituzionale che:</w:t>
      </w:r>
    </w:p>
    <w:p w:rsidR="00874AB4" w:rsidRDefault="00514129" w:rsidP="00415D0D">
      <w:pPr>
        <w:pStyle w:val="Paragrafoelenco"/>
        <w:numPr>
          <w:ilvl w:val="0"/>
          <w:numId w:val="16"/>
        </w:numPr>
      </w:pPr>
      <w:r>
        <w:t>Verifica l’amministrazione dell’azienda sotto il profilo economico</w:t>
      </w:r>
      <w:r w:rsidR="00874AB4">
        <w:t>.</w:t>
      </w:r>
    </w:p>
    <w:p w:rsidR="00514129" w:rsidRDefault="00514129" w:rsidP="00415D0D">
      <w:pPr>
        <w:pStyle w:val="Paragrafoelenco"/>
        <w:numPr>
          <w:ilvl w:val="0"/>
          <w:numId w:val="16"/>
        </w:numPr>
      </w:pPr>
      <w:r>
        <w:t>Vigila sull’osservanza della legge</w:t>
      </w:r>
      <w:r w:rsidR="00874AB4">
        <w:t>.</w:t>
      </w:r>
    </w:p>
    <w:p w:rsidR="00514129" w:rsidRDefault="00514129" w:rsidP="00415D0D">
      <w:pPr>
        <w:pStyle w:val="Paragrafoelenco"/>
        <w:numPr>
          <w:ilvl w:val="0"/>
          <w:numId w:val="16"/>
        </w:numPr>
      </w:pPr>
      <w:r>
        <w:t>Accerta la regolare tenuta della contabilità e la conformità dei bilanci alle risultanze dei libri e delle scritture contabili, ed effettua periodicamente verifiche di cassa</w:t>
      </w:r>
      <w:r w:rsidR="00874AB4">
        <w:t>.</w:t>
      </w:r>
    </w:p>
    <w:p w:rsidR="00514129" w:rsidRDefault="00514129" w:rsidP="00415D0D">
      <w:pPr>
        <w:pStyle w:val="Paragrafoelenco"/>
        <w:numPr>
          <w:ilvl w:val="0"/>
          <w:numId w:val="16"/>
        </w:numPr>
      </w:pPr>
      <w:r>
        <w:t>Riferisce almeno trimestralmente alla regione, sui risultati del riscontro eseguito, denunciando immediatamente i fatti se vi è fondato sospetto di gravi irregolarità</w:t>
      </w:r>
      <w:r w:rsidR="00874AB4">
        <w:t>.</w:t>
      </w:r>
    </w:p>
    <w:p w:rsidR="00514129" w:rsidRDefault="00514129" w:rsidP="00415D0D">
      <w:pPr>
        <w:pStyle w:val="Paragrafoelenco"/>
        <w:numPr>
          <w:ilvl w:val="0"/>
          <w:numId w:val="16"/>
        </w:numPr>
      </w:pPr>
      <w:r>
        <w:t>Trasmette periodicamente, e comunque ogni 6 mesi, una propria relazione sull’andamento dell’ASL alla conferenza dei sindaci.</w:t>
      </w:r>
    </w:p>
    <w:p w:rsidR="00874AB4" w:rsidRDefault="00874AB4" w:rsidP="00415D0D">
      <w:pPr>
        <w:pStyle w:val="Paragrafoelenco"/>
        <w:numPr>
          <w:ilvl w:val="0"/>
          <w:numId w:val="16"/>
        </w:numPr>
      </w:pPr>
      <w:r>
        <w:t>I suoi componenti possono procedere ad atti di ispezione e controllo anche individualmente.</w:t>
      </w:r>
    </w:p>
    <w:p w:rsidR="00514129" w:rsidRDefault="00874AB4" w:rsidP="00514129">
      <w:r>
        <w:t>Il Collegio Sindacale è un organismo che va a valutare quelle che sono le scritture contabili, cioè la regolare tenuta della contabilità dell’ente, la conformità dei bilanci, alle risultanze dei libri e delle scritture contabili.</w:t>
      </w:r>
    </w:p>
    <w:p w:rsidR="000362E7" w:rsidRDefault="000362E7" w:rsidP="00514129"/>
    <w:p w:rsidR="000362E7" w:rsidRPr="000362E7" w:rsidRDefault="000362E7" w:rsidP="000362E7">
      <w:pPr>
        <w:pStyle w:val="Titolo1"/>
      </w:pPr>
      <w:bookmarkStart w:id="5" w:name="_Toc474070897"/>
      <w:r w:rsidRPr="000362E7">
        <w:t>FIGURE E FUNZIONI DEL RESPONSABILE DEL PROCEDIMENTO</w:t>
      </w:r>
      <w:bookmarkEnd w:id="5"/>
    </w:p>
    <w:p w:rsidR="000362E7" w:rsidRDefault="000362E7" w:rsidP="000362E7">
      <w:r>
        <w:t xml:space="preserve">L’art. 4 della legge 241/90 regolamenta la figura del responsabile, cioè colui a cui è affidata la gestione del procedimento amministrativo, questa figura è nata per favorire la relazione tra cittadino e </w:t>
      </w:r>
      <w:proofErr w:type="spellStart"/>
      <w:r>
        <w:t>PA</w:t>
      </w:r>
      <w:proofErr w:type="spellEnd"/>
      <w:r>
        <w:t>. Il responsabile del procedimento è il soggetto a cui è affidata la gestione del procedimento amministrativo. Inoltre l’art. 4 sancisce l’obbligo per le PA di determinare, per ciascun tipo procedimento, l’UO responsabile dell’istruttoria e di ogni altro adempimento procedimentale nonché all’adozione del provvedimento finale.</w:t>
      </w:r>
    </w:p>
    <w:p w:rsidR="000362E7" w:rsidRDefault="000362E7" w:rsidP="000362E7">
      <w:r>
        <w:t>L’art. 5 prevede che il dirigente di ciascuna UO assegna a se stesso o ad altro dipendente la responsabilità del procedimento. L’ultimo comma dell’art. 5, per il principio di trasparenza, obbliga la PA a comunicare l’UO e il nome del responsabile ai soggetti nei cui confronti il provvedimento finale è destinato a produrre i suoi effetti, a quelli che per legge devono intervenire nel procedimento e a chiunque vi abbia interesse.</w:t>
      </w:r>
    </w:p>
    <w:p w:rsidR="000362E7" w:rsidRDefault="000362E7" w:rsidP="000362E7">
      <w:r>
        <w:t>In base all’art. 6 i compiti del responsabile del procedimento sono:</w:t>
      </w:r>
    </w:p>
    <w:p w:rsidR="000362E7" w:rsidRDefault="000362E7" w:rsidP="00415D0D">
      <w:pPr>
        <w:pStyle w:val="Paragrafoelenco"/>
        <w:numPr>
          <w:ilvl w:val="0"/>
          <w:numId w:val="19"/>
        </w:numPr>
      </w:pPr>
      <w:r>
        <w:t>Valutare le condizioni di ammissibilità e legittimazione dei documenti.</w:t>
      </w:r>
    </w:p>
    <w:p w:rsidR="000362E7" w:rsidRDefault="000362E7" w:rsidP="00415D0D">
      <w:pPr>
        <w:pStyle w:val="Paragrafoelenco"/>
        <w:numPr>
          <w:ilvl w:val="0"/>
          <w:numId w:val="19"/>
        </w:numPr>
      </w:pPr>
      <w:r>
        <w:t>Accerta d’ufficio i fatti adottando ogni misura idonea all’istruttoria.</w:t>
      </w:r>
    </w:p>
    <w:p w:rsidR="000362E7" w:rsidRDefault="000362E7" w:rsidP="00415D0D">
      <w:pPr>
        <w:pStyle w:val="Paragrafoelenco"/>
        <w:numPr>
          <w:ilvl w:val="0"/>
          <w:numId w:val="19"/>
        </w:numPr>
      </w:pPr>
      <w:r>
        <w:t>Può chiedere il rilascio di dichiarazione, accertamenti tecnici e ispezioni e le eventuali integrazioni della domanda.</w:t>
      </w:r>
    </w:p>
    <w:p w:rsidR="000362E7" w:rsidRDefault="000362E7" w:rsidP="00415D0D">
      <w:pPr>
        <w:pStyle w:val="Paragrafoelenco"/>
        <w:numPr>
          <w:ilvl w:val="0"/>
          <w:numId w:val="19"/>
        </w:numPr>
      </w:pPr>
      <w:r>
        <w:t>Indice la conferenza dei servizi.</w:t>
      </w:r>
    </w:p>
    <w:p w:rsidR="000362E7" w:rsidRDefault="000362E7" w:rsidP="00415D0D">
      <w:pPr>
        <w:pStyle w:val="Paragrafoelenco"/>
        <w:numPr>
          <w:ilvl w:val="0"/>
          <w:numId w:val="19"/>
        </w:numPr>
      </w:pPr>
      <w:r>
        <w:t>Cura le comunicazioni, le pubblicazioni e le notificazioni.</w:t>
      </w:r>
    </w:p>
    <w:p w:rsidR="000362E7" w:rsidRDefault="000362E7" w:rsidP="00415D0D">
      <w:pPr>
        <w:pStyle w:val="Paragrafoelenco"/>
        <w:numPr>
          <w:ilvl w:val="0"/>
          <w:numId w:val="19"/>
        </w:numPr>
      </w:pPr>
      <w:r>
        <w:t>Adotta, se ne è competente, il provvedimento finale altrimenti lo demanda a chi di competenza. (Colui che è competente all’adozione del provvedimento finale, se è diverso dal responsabile del procedimento che ha fatto l’istruttoria, NON PUO’ DISCOSTARSI dalla risultanze dell’istruttoria se non motivandolo).</w:t>
      </w:r>
    </w:p>
    <w:p w:rsidR="000362E7" w:rsidRDefault="000362E7" w:rsidP="000362E7"/>
    <w:p w:rsidR="000362E7" w:rsidRPr="00CF37AD" w:rsidRDefault="00903E6F" w:rsidP="00903E6F">
      <w:pPr>
        <w:pStyle w:val="Titolo1"/>
      </w:pPr>
      <w:bookmarkStart w:id="6" w:name="_Toc474070898"/>
      <w:r w:rsidRPr="00CF37AD">
        <w:t>RAPPORTO TRA ACCESSO AGLI ATTI E PRIVACY</w:t>
      </w:r>
      <w:bookmarkEnd w:id="6"/>
    </w:p>
    <w:p w:rsidR="000D73AA" w:rsidRDefault="000D73AA" w:rsidP="000D73AA">
      <w:r>
        <w:t xml:space="preserve">Secondo l’art. 59 del </w:t>
      </w:r>
      <w:r w:rsidR="002F16CA">
        <w:t>D.lgs.</w:t>
      </w:r>
      <w:r>
        <w:t xml:space="preserve"> 196/2003, tra la disciplina dell’accesso agli atti e la disciplina della riservatezza dei dati personali prevale l’accesso agli atti. Ma in base all’art. 60 dello stesso decreto, quando il trattamento concerne dati idonei a rilevare lo stato di salute o la vita sessuale il trattamento è consentito se la situazione giuridicamente rilevante che si intende tutelare con la richiesta di accesso è di rango pari o superiore ai diritti di riservatezza dell’interessato (diritto soggettivo)</w:t>
      </w:r>
      <w:r w:rsidR="002F16CA">
        <w:t>.</w:t>
      </w:r>
    </w:p>
    <w:p w:rsidR="000D73AA" w:rsidRDefault="002F16CA" w:rsidP="000D73AA">
      <w:pPr>
        <w:jc w:val="center"/>
      </w:pPr>
      <w:r w:rsidRPr="002F16CA">
        <w:rPr>
          <w:smallCaps/>
        </w:rPr>
        <w:t>Oppure</w:t>
      </w:r>
    </w:p>
    <w:p w:rsidR="000362E7" w:rsidRDefault="000362E7" w:rsidP="00903E6F">
      <w:r>
        <w:t xml:space="preserve">Secondo gli art. 59 e 60 </w:t>
      </w:r>
      <w:r w:rsidR="00696E16">
        <w:t xml:space="preserve">del </w:t>
      </w:r>
      <w:r w:rsidR="00581CF5">
        <w:t>D.lgs.</w:t>
      </w:r>
      <w:r w:rsidR="00696E16">
        <w:t xml:space="preserve"> 196/2003, riguardante</w:t>
      </w:r>
      <w:r>
        <w:t xml:space="preserve"> l’accesso a documenti amministrativi nel trattamento di dati effettuati in ambito pubblico rimane disciplinato dalla L. 241/1990 per tutto ciò che riguarda i presupposti, le modalità e i limiti, ad eccezione di ciò che riguarda il trattamento dei dati che rivelano lo stato di salute o la vita sessuale. In questi casi è possibile l’accesso ai documenti amministrativi </w:t>
      </w:r>
      <w:r w:rsidR="000D73AA">
        <w:t xml:space="preserve">solo se la situazione giuridicamente rilevante </w:t>
      </w:r>
      <w:r>
        <w:t>sottesa alla richiesta riguarda uno dei seguenti casi (art. 60):</w:t>
      </w:r>
    </w:p>
    <w:p w:rsidR="000362E7" w:rsidRDefault="000362E7" w:rsidP="00415D0D">
      <w:pPr>
        <w:pStyle w:val="Paragrafoelenco"/>
        <w:numPr>
          <w:ilvl w:val="0"/>
          <w:numId w:val="20"/>
        </w:numPr>
      </w:pPr>
      <w:r>
        <w:t>È almeno pari dei diritti dell’interessato</w:t>
      </w:r>
      <w:r w:rsidR="00903E6F">
        <w:t>.</w:t>
      </w:r>
    </w:p>
    <w:p w:rsidR="000362E7" w:rsidRDefault="000362E7" w:rsidP="00415D0D">
      <w:pPr>
        <w:pStyle w:val="Paragrafoelenco"/>
        <w:numPr>
          <w:ilvl w:val="0"/>
          <w:numId w:val="20"/>
        </w:numPr>
      </w:pPr>
      <w:r>
        <w:t>Si tratta di un diritto della personalità</w:t>
      </w:r>
      <w:r w:rsidR="00903E6F">
        <w:t>.</w:t>
      </w:r>
    </w:p>
    <w:p w:rsidR="000362E7" w:rsidRDefault="000362E7" w:rsidP="00415D0D">
      <w:pPr>
        <w:pStyle w:val="Paragrafoelenco"/>
        <w:numPr>
          <w:ilvl w:val="0"/>
          <w:numId w:val="20"/>
        </w:numPr>
      </w:pPr>
      <w:r>
        <w:t>Si tratta di una libertà fondamentale e inviolabile.</w:t>
      </w:r>
    </w:p>
    <w:p w:rsidR="000D73AA" w:rsidRDefault="000D73AA" w:rsidP="000362E7"/>
    <w:p w:rsidR="000362E7" w:rsidRPr="00276E45" w:rsidRDefault="000D73AA" w:rsidP="000D73AA">
      <w:pPr>
        <w:pStyle w:val="Titolo1"/>
      </w:pPr>
      <w:bookmarkStart w:id="7" w:name="_Toc474070899"/>
      <w:r w:rsidRPr="00276E45">
        <w:t xml:space="preserve">CASO </w:t>
      </w:r>
      <w:proofErr w:type="spellStart"/>
      <w:r w:rsidRPr="00276E45">
        <w:t>DI</w:t>
      </w:r>
      <w:proofErr w:type="spellEnd"/>
      <w:r w:rsidRPr="00276E45">
        <w:t xml:space="preserve"> DINIEGO NELL’ISTANZA </w:t>
      </w:r>
      <w:proofErr w:type="spellStart"/>
      <w:r w:rsidRPr="00276E45">
        <w:t>DI</w:t>
      </w:r>
      <w:proofErr w:type="spellEnd"/>
      <w:r w:rsidRPr="00276E45">
        <w:t xml:space="preserve"> ACCESSO</w:t>
      </w:r>
      <w:bookmarkEnd w:id="7"/>
    </w:p>
    <w:p w:rsidR="000362E7" w:rsidRDefault="000362E7" w:rsidP="000D73AA">
      <w:r w:rsidRPr="000D73AA">
        <w:t>L’art. 25</w:t>
      </w:r>
      <w:r>
        <w:t xml:space="preserve"> comma 4 della legge 241/1990 disciplina i rimedi esperibili nel caso di diniego di accesso agli atti o il differimento dello stesso. In questi casi l’ordinamento prevede la possibilità del ricorso:</w:t>
      </w:r>
    </w:p>
    <w:p w:rsidR="000362E7" w:rsidRDefault="002F16CA" w:rsidP="00415D0D">
      <w:pPr>
        <w:pStyle w:val="Paragrafoelenco"/>
        <w:numPr>
          <w:ilvl w:val="0"/>
          <w:numId w:val="21"/>
        </w:numPr>
      </w:pPr>
      <w:r>
        <w:t>Al</w:t>
      </w:r>
      <w:r w:rsidR="000362E7">
        <w:t xml:space="preserve"> TAR entro 30 giorni dal rifiuto o dal differimento, la decisione è appellabile e si può ricorrere al consiglio di stato, il quale decide con le stesse modalità. Se il tribunale accoglie il ricorso ordina l’esibizione dei documenti</w:t>
      </w:r>
    </w:p>
    <w:p w:rsidR="000362E7" w:rsidRPr="00A71E46" w:rsidRDefault="000362E7" w:rsidP="00415D0D">
      <w:pPr>
        <w:pStyle w:val="Paragrafoelenco"/>
        <w:numPr>
          <w:ilvl w:val="0"/>
          <w:numId w:val="21"/>
        </w:numPr>
      </w:pPr>
      <w:r w:rsidRPr="00A71E46">
        <w:t>Al Difensore Civico competente per ambito territoriali, nel caso di atti delle P.A. comunali, provinciali e regionali entro 30 giorni, per il riesame della deliberazione. Qualora non esista tale organo tale competenza è attribuita al difensore competente per l’ambito territorialmente</w:t>
      </w:r>
      <w:r>
        <w:t xml:space="preserve"> </w:t>
      </w:r>
      <w:r w:rsidRPr="00A71E46">
        <w:t>superiore.</w:t>
      </w:r>
      <w:r w:rsidR="000D73AA">
        <w:t xml:space="preserve"> </w:t>
      </w:r>
      <w:r w:rsidRPr="00A71E46">
        <w:t>Il difensore si pronuncia entro 30 giorni dalla presentazione dell’istanza del cittadino.</w:t>
      </w:r>
      <w:r>
        <w:t xml:space="preserve"> </w:t>
      </w:r>
      <w:r w:rsidRPr="00A71E46">
        <w:t>Scaduto inutilmente tale termine di 30 giorni il ricorso è respinto. Se il difensore ritiene</w:t>
      </w:r>
      <w:r>
        <w:t xml:space="preserve"> </w:t>
      </w:r>
      <w:r w:rsidRPr="00A71E46">
        <w:t>illegittimo il diniego o il differimento, lo comunica al richiedente e a chi l’ha disposto. Se questi</w:t>
      </w:r>
      <w:r>
        <w:t xml:space="preserve"> </w:t>
      </w:r>
      <w:r w:rsidRPr="00A71E46">
        <w:t>non emana il provvedimento confermativo motivato entra 30 giorni dal ricevimento della</w:t>
      </w:r>
      <w:r>
        <w:t xml:space="preserve"> </w:t>
      </w:r>
      <w:r w:rsidRPr="00A71E46">
        <w:t>comunicazione del difensore, l’accesso è consentito. Qualora il richiedente l’accesso si sia</w:t>
      </w:r>
      <w:r>
        <w:t xml:space="preserve"> </w:t>
      </w:r>
      <w:r w:rsidRPr="00A71E46">
        <w:t>rivolto al difensore civico il termine per il ricorso al TAR decorre dalla data del ricevimento</w:t>
      </w:r>
      <w:r>
        <w:t xml:space="preserve"> </w:t>
      </w:r>
      <w:r w:rsidRPr="00A71E46">
        <w:t xml:space="preserve">dell’esito della sua istanza al difensore. </w:t>
      </w:r>
    </w:p>
    <w:p w:rsidR="000362E7" w:rsidRPr="00A71E46" w:rsidRDefault="000362E7" w:rsidP="00415D0D">
      <w:pPr>
        <w:pStyle w:val="Paragrafoelenco"/>
        <w:numPr>
          <w:ilvl w:val="0"/>
          <w:numId w:val="22"/>
        </w:numPr>
      </w:pPr>
      <w:r>
        <w:t xml:space="preserve">Alla Commissione di accesso agli atti, per gli atti delle amministrazioni centrali e </w:t>
      </w:r>
      <w:r w:rsidRPr="00A71E46">
        <w:t xml:space="preserve">periferiche dello stato </w:t>
      </w:r>
      <w:r>
        <w:t>si</w:t>
      </w:r>
      <w:r w:rsidRPr="00A71E46">
        <w:t xml:space="preserve"> procede con le stesse modalità d</w:t>
      </w:r>
      <w:r>
        <w:t xml:space="preserve">el Difensore Civico. </w:t>
      </w:r>
      <w:r w:rsidRPr="00A71E46">
        <w:t>Se l’accesso è negato o differito per motivi inerenti ai dati personali che si riferiscono a soggetti</w:t>
      </w:r>
      <w:r>
        <w:t xml:space="preserve"> terzi, la Commissione provvede a sentire</w:t>
      </w:r>
      <w:r w:rsidRPr="00A71E46">
        <w:t xml:space="preserve"> il Garante della Privacy che si pronuncia entro 10 giorni</w:t>
      </w:r>
      <w:r>
        <w:t xml:space="preserve"> </w:t>
      </w:r>
      <w:r w:rsidRPr="00A71E46">
        <w:t>dalla richiesta (decorsi inutilmente il parere si intende reso)</w:t>
      </w:r>
      <w:r>
        <w:t>.</w:t>
      </w:r>
      <w:r w:rsidR="000D73AA">
        <w:t xml:space="preserve"> </w:t>
      </w:r>
      <w:r w:rsidRPr="00A71E46">
        <w:t>Qualora l’accesso riguardi il trattamento pubblico di dati personali da parte di una P.A., il Garante</w:t>
      </w:r>
      <w:r>
        <w:t xml:space="preserve"> </w:t>
      </w:r>
      <w:r w:rsidRPr="00A71E46">
        <w:t>chiede il parere obbligatorio ma non vincolante alla Commissione. Tale richiesta sospende il</w:t>
      </w:r>
      <w:r>
        <w:t xml:space="preserve"> </w:t>
      </w:r>
      <w:r w:rsidRPr="00A71E46">
        <w:t>termine per la pronuncia del Garante fino a che non ci sia il parere e comunque per non più di 15</w:t>
      </w:r>
      <w:r>
        <w:t xml:space="preserve"> </w:t>
      </w:r>
      <w:r w:rsidRPr="00A71E46">
        <w:t>giorni. Decorso inutilmente tale termine il Garante adotta la propria decisione.</w:t>
      </w:r>
      <w:r w:rsidR="000D73AA">
        <w:t xml:space="preserve"> </w:t>
      </w:r>
      <w:r w:rsidRPr="00A71E46">
        <w:t>Nei giudizi in materia di accesso le parti possono presentarsi senza l’assistenza del difensore. La</w:t>
      </w:r>
      <w:r>
        <w:t xml:space="preserve"> </w:t>
      </w:r>
      <w:r w:rsidRPr="00A71E46">
        <w:t>P.A. può essere rappresentata e difesa da un proprio dipendente purché dirigente e autorizzato da</w:t>
      </w:r>
      <w:r>
        <w:t xml:space="preserve">l </w:t>
      </w:r>
      <w:r w:rsidRPr="00A71E46">
        <w:t>rappresentante legale dell’ente.</w:t>
      </w:r>
      <w:r w:rsidR="000D73AA">
        <w:t xml:space="preserve"> </w:t>
      </w:r>
      <w:r w:rsidRPr="00A71E46">
        <w:t>Il giudice amministrativo se ne esistono i presupposti, ordina l’esibizione dei documenti richiesti.</w:t>
      </w:r>
    </w:p>
    <w:p w:rsidR="000362E7" w:rsidRDefault="000362E7" w:rsidP="00F73377">
      <w:pPr>
        <w:pStyle w:val="Paragrafoelenco"/>
        <w:ind w:left="0"/>
        <w:jc w:val="left"/>
      </w:pPr>
    </w:p>
    <w:p w:rsidR="000362E7" w:rsidRDefault="002E003D" w:rsidP="002E003D">
      <w:pPr>
        <w:pStyle w:val="Titolo1"/>
      </w:pPr>
      <w:bookmarkStart w:id="8" w:name="_Toc474070900"/>
      <w:r w:rsidRPr="00276E45">
        <w:t>PRINCIPI FONDAMENTALI DELLA L 241/1990</w:t>
      </w:r>
      <w:bookmarkEnd w:id="8"/>
    </w:p>
    <w:p w:rsidR="000362E7" w:rsidRDefault="000362E7" w:rsidP="002E003D">
      <w:r w:rsidRPr="00AB3982">
        <w:t>L’art. 1 dice</w:t>
      </w:r>
      <w:r>
        <w:t xml:space="preserve"> che tutta l’attività amministrativa è retta dal principio di legalità, ed è retta anche dai criteri di </w:t>
      </w:r>
      <w:r w:rsidRPr="00AB3982">
        <w:rPr>
          <w:b/>
        </w:rPr>
        <w:t>efficacia</w:t>
      </w:r>
      <w:r>
        <w:t xml:space="preserve">, </w:t>
      </w:r>
      <w:r w:rsidRPr="00AB3982">
        <w:rPr>
          <w:b/>
        </w:rPr>
        <w:t>economicità</w:t>
      </w:r>
      <w:r>
        <w:t xml:space="preserve">, </w:t>
      </w:r>
      <w:r w:rsidRPr="00AB3982">
        <w:rPr>
          <w:b/>
        </w:rPr>
        <w:t>imparzialità</w:t>
      </w:r>
      <w:r>
        <w:t xml:space="preserve">, </w:t>
      </w:r>
      <w:r w:rsidRPr="00AB3982">
        <w:rPr>
          <w:b/>
        </w:rPr>
        <w:t>pubblicità</w:t>
      </w:r>
      <w:r>
        <w:t xml:space="preserve"> e </w:t>
      </w:r>
      <w:r w:rsidRPr="00AB3982">
        <w:rPr>
          <w:b/>
        </w:rPr>
        <w:t>trasparenza</w:t>
      </w:r>
      <w:r>
        <w:t>. Inoltre è retta nel rispetto dei principi dell’ordinamento comunitario.</w:t>
      </w:r>
    </w:p>
    <w:p w:rsidR="000362E7" w:rsidRDefault="000362E7" w:rsidP="002E003D">
      <w:r>
        <w:t xml:space="preserve">La PA agisce secondo le norme del diritto amministrativo. Ci sono eccezioni in alcuni casi in cui la PA può agire secondo le norme del diritto civile, cioè quando agisce secondo atti di natura non </w:t>
      </w:r>
      <w:proofErr w:type="spellStart"/>
      <w:r>
        <w:t>autoritativa</w:t>
      </w:r>
      <w:proofErr w:type="spellEnd"/>
      <w:r>
        <w:t xml:space="preserve"> (sono quelli in cui la PA non può imporre). I casi tra PA e privati sono definiti nell’art. 11, sono gli accordi tra PA e privati. Infatti l’art.1 comma bis rimanda all’art. 11.</w:t>
      </w:r>
    </w:p>
    <w:p w:rsidR="00202963" w:rsidRPr="00AB3982" w:rsidRDefault="00202963" w:rsidP="002E003D">
      <w:pPr>
        <w:rPr>
          <w:b/>
        </w:rPr>
      </w:pPr>
    </w:p>
    <w:p w:rsidR="000362E7" w:rsidRPr="00846CA1" w:rsidRDefault="0093132C" w:rsidP="0093132C">
      <w:pPr>
        <w:pStyle w:val="Titolo1"/>
      </w:pPr>
      <w:bookmarkStart w:id="9" w:name="_Toc474070901"/>
      <w:r w:rsidRPr="00846CA1">
        <w:t xml:space="preserve">MODALITÀ </w:t>
      </w:r>
      <w:proofErr w:type="spellStart"/>
      <w:r w:rsidRPr="00846CA1">
        <w:t>DI</w:t>
      </w:r>
      <w:proofErr w:type="spellEnd"/>
      <w:r w:rsidRPr="00846CA1">
        <w:t xml:space="preserve"> ACCESSO AL PUBBLICO IMPIEGO</w:t>
      </w:r>
      <w:r w:rsidR="00610790">
        <w:t xml:space="preserve"> oppure </w:t>
      </w:r>
      <w:r w:rsidR="00610790" w:rsidRPr="00846CA1">
        <w:t>MODALITÀ</w:t>
      </w:r>
      <w:r w:rsidR="00610790">
        <w:t xml:space="preserve"> </w:t>
      </w:r>
      <w:proofErr w:type="spellStart"/>
      <w:r w:rsidR="00610790">
        <w:t>DI</w:t>
      </w:r>
      <w:proofErr w:type="spellEnd"/>
      <w:r w:rsidR="00610790">
        <w:t xml:space="preserve"> RECLUTAMENTO DEL PUBBLICO DIPENDENTE</w:t>
      </w:r>
      <w:bookmarkEnd w:id="9"/>
      <w:r w:rsidR="00610790">
        <w:t xml:space="preserve"> </w:t>
      </w:r>
    </w:p>
    <w:p w:rsidR="000362E7" w:rsidRDefault="000362E7" w:rsidP="0093132C">
      <w:r>
        <w:t xml:space="preserve">L’art. 97 della nostra costituzione delinea che ai pubblici uffici si accede mediante selezione pubblica, </w:t>
      </w:r>
      <w:r w:rsidR="00010318">
        <w:t>salvo casi stabiliti</w:t>
      </w:r>
      <w:r>
        <w:t xml:space="preserve"> dalla legge. I casi senza concorso sono:</w:t>
      </w:r>
    </w:p>
    <w:p w:rsidR="000362E7" w:rsidRDefault="000362E7" w:rsidP="00415D0D">
      <w:pPr>
        <w:pStyle w:val="Paragrafoelenco"/>
        <w:numPr>
          <w:ilvl w:val="0"/>
          <w:numId w:val="22"/>
        </w:numPr>
      </w:pPr>
      <w:r>
        <w:t>Gli inquadramenti professionali tramite i CPI e per categorie inferiori al B3.</w:t>
      </w:r>
      <w:r w:rsidRPr="00121E08">
        <w:t xml:space="preserve"> </w:t>
      </w:r>
      <w:r>
        <w:t>(dal B3 in poi viene fatto il concorso).</w:t>
      </w:r>
    </w:p>
    <w:p w:rsidR="000362E7" w:rsidRDefault="000362E7" w:rsidP="00415D0D">
      <w:pPr>
        <w:pStyle w:val="Paragrafoelenco"/>
        <w:numPr>
          <w:ilvl w:val="0"/>
          <w:numId w:val="22"/>
        </w:numPr>
      </w:pPr>
      <w:r>
        <w:t>Con la finanziaria del 2008 ai precari presso quella struttura con 3 anni di anzianità presso le amministrazioni pubbliche.</w:t>
      </w:r>
    </w:p>
    <w:p w:rsidR="00010318" w:rsidRDefault="00010318" w:rsidP="0093132C">
      <w:r>
        <w:t>Sono fatte salve le assunzioni obbligatorie per i soggetti appartenenti alle categorie protette (L. 68/99), che avvengono attraverso chiamata numerica degli iscritti nelle liste di collocamento.</w:t>
      </w:r>
    </w:p>
    <w:p w:rsidR="00010318" w:rsidRDefault="00010318" w:rsidP="0093132C">
      <w:r>
        <w:t>Una volta assunto il dipendente è soggetto ad un periodo di prova; se questo termina senza che nessuno delle due parti receda dal contratto, il dipendente si intende assunto con il riconoscimento dell’anzianità dal giorno dell’assunzione a tutti gli effetti.</w:t>
      </w:r>
    </w:p>
    <w:p w:rsidR="000362E7" w:rsidRDefault="000362E7" w:rsidP="0093132C">
      <w:r>
        <w:t>Le amministrazioni possono ricoprire posti vacanti in organico mediante passaggio diretto di dipendenti appartenenti alla stessa qualifica in servizio presso altre amministrazioni, che facciano domanda di trasferimento. Il trasferimento avviene solo previo consenso dell’amministrazione di appartenenza.</w:t>
      </w:r>
    </w:p>
    <w:p w:rsidR="000362E7" w:rsidRDefault="000362E7" w:rsidP="0093132C">
      <w:r>
        <w:t>I Comuni si avvalgono anche di forme contrattuali flessibili di assunzioni e di impiego del personale previste dal codice civile e dalle leggi sui rapporti di lavoro subordinato nell’impresa. I contratti collettivi nazionali provvedono a disciplinare la materia dei contratti a tempo determinato, dei contratti di formazione e lavoro, degli altri rapporti formativi e della fornitura di prestazione di lavoro temporanei.</w:t>
      </w:r>
    </w:p>
    <w:p w:rsidR="000362E7" w:rsidRDefault="000362E7" w:rsidP="000362E7"/>
    <w:p w:rsidR="000362E7" w:rsidRPr="00EC43EF" w:rsidRDefault="0093132C" w:rsidP="0093132C">
      <w:pPr>
        <w:pStyle w:val="Titolo1"/>
      </w:pPr>
      <w:bookmarkStart w:id="10" w:name="_Toc474070902"/>
      <w:r w:rsidRPr="00EC43EF">
        <w:t>COMUNICAZIONI DELL’AVVIO DEL PROCEDIMENTO AMMINISTRATIVO</w:t>
      </w:r>
      <w:bookmarkEnd w:id="10"/>
    </w:p>
    <w:p w:rsidR="000362E7" w:rsidRDefault="000362E7" w:rsidP="005B3285">
      <w:r>
        <w:t>In base all’art. 7 della legge 241/90, il procedimento amministrativo deve essere comunicato a tutti i portatori di situazioni giuridicamente rilevante che subiscono un pregiudizio:</w:t>
      </w:r>
    </w:p>
    <w:p w:rsidR="000362E7" w:rsidRDefault="000362E7" w:rsidP="00415D0D">
      <w:pPr>
        <w:pStyle w:val="Paragrafoelenco"/>
        <w:numPr>
          <w:ilvl w:val="0"/>
          <w:numId w:val="23"/>
        </w:numPr>
      </w:pPr>
      <w:r>
        <w:t>Chi ne subisce effetti diretti</w:t>
      </w:r>
    </w:p>
    <w:p w:rsidR="000362E7" w:rsidRDefault="000362E7" w:rsidP="00415D0D">
      <w:pPr>
        <w:pStyle w:val="Paragrafoelenco"/>
        <w:numPr>
          <w:ilvl w:val="0"/>
          <w:numId w:val="23"/>
        </w:numPr>
      </w:pPr>
      <w:r>
        <w:t xml:space="preserve">Chi per legge deve intervenire </w:t>
      </w:r>
    </w:p>
    <w:p w:rsidR="000362E7" w:rsidRDefault="000362E7" w:rsidP="00415D0D">
      <w:pPr>
        <w:pStyle w:val="Paragrafoelenco"/>
        <w:numPr>
          <w:ilvl w:val="0"/>
          <w:numId w:val="23"/>
        </w:numPr>
      </w:pPr>
      <w:r>
        <w:t>Coloro che hanno subito un pregiudizio dal provvedimento finale.</w:t>
      </w:r>
    </w:p>
    <w:p w:rsidR="000362E7" w:rsidRDefault="000362E7" w:rsidP="005B3285">
      <w:r>
        <w:t>Coloro che hanno una situazione giuridicamente rilevante deve essere comunicato l’avvio del procedimento. La comunicazione personale deve contenere:</w:t>
      </w:r>
    </w:p>
    <w:p w:rsidR="000362E7" w:rsidRDefault="000362E7" w:rsidP="00415D0D">
      <w:pPr>
        <w:pStyle w:val="Paragrafoelenco"/>
        <w:numPr>
          <w:ilvl w:val="0"/>
          <w:numId w:val="24"/>
        </w:numPr>
      </w:pPr>
      <w:r>
        <w:t>Amministrazione competente</w:t>
      </w:r>
    </w:p>
    <w:p w:rsidR="000362E7" w:rsidRDefault="000362E7" w:rsidP="00415D0D">
      <w:pPr>
        <w:pStyle w:val="Paragrafoelenco"/>
        <w:numPr>
          <w:ilvl w:val="0"/>
          <w:numId w:val="24"/>
        </w:numPr>
      </w:pPr>
      <w:r>
        <w:t>Oggetto del procedimento</w:t>
      </w:r>
    </w:p>
    <w:p w:rsidR="000362E7" w:rsidRDefault="000362E7" w:rsidP="00415D0D">
      <w:pPr>
        <w:pStyle w:val="Paragrafoelenco"/>
        <w:numPr>
          <w:ilvl w:val="0"/>
          <w:numId w:val="24"/>
        </w:numPr>
      </w:pPr>
      <w:r>
        <w:t>Ufficio e responsabile del procedimento</w:t>
      </w:r>
    </w:p>
    <w:p w:rsidR="000362E7" w:rsidRDefault="000362E7" w:rsidP="00415D0D">
      <w:pPr>
        <w:pStyle w:val="Paragrafoelenco"/>
        <w:numPr>
          <w:ilvl w:val="0"/>
          <w:numId w:val="24"/>
        </w:numPr>
      </w:pPr>
      <w:r>
        <w:t>Ufficio in cui si può prendere visione degli atti</w:t>
      </w:r>
    </w:p>
    <w:p w:rsidR="000362E7" w:rsidRDefault="000362E7" w:rsidP="00415D0D">
      <w:pPr>
        <w:pStyle w:val="Paragrafoelenco"/>
        <w:numPr>
          <w:ilvl w:val="0"/>
          <w:numId w:val="24"/>
        </w:numPr>
      </w:pPr>
      <w:r>
        <w:t xml:space="preserve">Date entro la quale si deve concludere il procedimento </w:t>
      </w:r>
    </w:p>
    <w:p w:rsidR="000362E7" w:rsidRDefault="000362E7" w:rsidP="00415D0D">
      <w:pPr>
        <w:pStyle w:val="Paragrafoelenco"/>
        <w:numPr>
          <w:ilvl w:val="0"/>
          <w:numId w:val="24"/>
        </w:numPr>
      </w:pPr>
      <w:r>
        <w:t>I rimedi esperibili nei confronti del procedimento</w:t>
      </w:r>
      <w:r w:rsidRPr="00EC43EF">
        <w:t xml:space="preserve"> </w:t>
      </w:r>
      <w:r>
        <w:t>in caso di inerzia della PA</w:t>
      </w:r>
    </w:p>
    <w:p w:rsidR="000362E7" w:rsidRDefault="000362E7" w:rsidP="00415D0D">
      <w:pPr>
        <w:pStyle w:val="Paragrafoelenco"/>
        <w:numPr>
          <w:ilvl w:val="0"/>
          <w:numId w:val="24"/>
        </w:numPr>
      </w:pPr>
      <w:r>
        <w:t>Nei procedimenti ad iniziativa di parte, la data di presentazione dell’istanza.</w:t>
      </w:r>
    </w:p>
    <w:p w:rsidR="000362E7" w:rsidRDefault="000362E7" w:rsidP="005B3285">
      <w:r>
        <w:t xml:space="preserve">Quando i destinatari sono numerosi la PA può usufruire di altre forme di pubblicità idonee. </w:t>
      </w:r>
    </w:p>
    <w:p w:rsidR="000362E7" w:rsidRDefault="000362E7" w:rsidP="000362E7"/>
    <w:p w:rsidR="000362E7" w:rsidRPr="00BC51A0" w:rsidRDefault="00714E1C" w:rsidP="005B3285">
      <w:pPr>
        <w:pStyle w:val="Titolo1"/>
      </w:pPr>
      <w:bookmarkStart w:id="11" w:name="_Toc474070903"/>
      <w:r w:rsidRPr="00BC51A0">
        <w:t xml:space="preserve">MANSIONI DEL PRESTATORE </w:t>
      </w:r>
      <w:proofErr w:type="spellStart"/>
      <w:r w:rsidRPr="00BC51A0">
        <w:t>DI</w:t>
      </w:r>
      <w:proofErr w:type="spellEnd"/>
      <w:r w:rsidRPr="00BC51A0">
        <w:t xml:space="preserve"> LAVORO</w:t>
      </w:r>
      <w:r>
        <w:t xml:space="preserve"> O DEL DIPENDENTE</w:t>
      </w:r>
      <w:r w:rsidRPr="00BC51A0">
        <w:t xml:space="preserve"> PUBBLICO</w:t>
      </w:r>
      <w:bookmarkEnd w:id="11"/>
    </w:p>
    <w:p w:rsidR="000362E7" w:rsidRDefault="000362E7" w:rsidP="005B3285">
      <w:r>
        <w:t>Il prestatore di lavoro deve essere adibito alle mansioni per le quali è stato assunto o a mansioni equivalenti nell’ambito della classificazione professionale prevista dai contratti collettivi, ovvero a quelle corrispondenti alla qualifica superiore che abbia acquisito o per effetto dello sviluppo professionale o tramite procedure selettive o concorsuali. L’esercizio di fatto di mansioni non corrispondenti alla qualifica di appartenenza non ha effetto ai fini dell’inquadramento professionale del lavoratore o dell’assegnazione di incarichi di direzione.</w:t>
      </w:r>
    </w:p>
    <w:p w:rsidR="000362E7" w:rsidRDefault="000362E7" w:rsidP="005B3285">
      <w:r>
        <w:t>Il prestatore di lavoro può essere adibito alle mansioni di grado superiore:</w:t>
      </w:r>
    </w:p>
    <w:p w:rsidR="000362E7" w:rsidRDefault="000362E7" w:rsidP="00415D0D">
      <w:pPr>
        <w:pStyle w:val="Paragrafoelenco"/>
        <w:numPr>
          <w:ilvl w:val="0"/>
          <w:numId w:val="25"/>
        </w:numPr>
      </w:pPr>
      <w:r>
        <w:t>Nel caso di vacanza di posto in organico per non più di 6 mesi, prorogabili fino a 12 mesi qualora sia stata avviata una procedura per la copertura di posti vacanti.</w:t>
      </w:r>
    </w:p>
    <w:p w:rsidR="000362E7" w:rsidRDefault="000362E7" w:rsidP="00415D0D">
      <w:pPr>
        <w:pStyle w:val="Paragrafoelenco"/>
        <w:numPr>
          <w:ilvl w:val="0"/>
          <w:numId w:val="25"/>
        </w:numPr>
      </w:pPr>
      <w:r>
        <w:t>Nel caso di sostituzione di altro dipendente assente con diritto alla conservazione del posto per la durata dell’assenza.</w:t>
      </w:r>
    </w:p>
    <w:p w:rsidR="005B3285" w:rsidRDefault="005B3285" w:rsidP="005B3285"/>
    <w:p w:rsidR="0093132C" w:rsidRDefault="005B3285" w:rsidP="005B3285">
      <w:pPr>
        <w:pStyle w:val="Titolo1"/>
      </w:pPr>
      <w:bookmarkStart w:id="12" w:name="_Toc474070904"/>
      <w:r w:rsidRPr="00EC43EF">
        <w:t>ILLEGITTIMITÀ DEL PROVVEDIMENTO AMMINISTRATIVO</w:t>
      </w:r>
      <w:bookmarkEnd w:id="12"/>
    </w:p>
    <w:p w:rsidR="0093132C" w:rsidRPr="00216BAE" w:rsidRDefault="0093132C" w:rsidP="005B3285">
      <w:r w:rsidRPr="00216BAE">
        <w:t>L’annullabilità è una delle due possibili tipologie di invalidità del provvedimento amministrativo, conseguente ad un vizio che riguarda i requisiti di legittimità. Portano all’annullamento i vizi di:</w:t>
      </w:r>
    </w:p>
    <w:p w:rsidR="0093132C" w:rsidRPr="00216BAE" w:rsidRDefault="0093132C" w:rsidP="00415D0D">
      <w:pPr>
        <w:pStyle w:val="Paragrafoelenco"/>
        <w:numPr>
          <w:ilvl w:val="0"/>
          <w:numId w:val="26"/>
        </w:numPr>
      </w:pPr>
      <w:r w:rsidRPr="00216BAE">
        <w:t>Vizio o violazione di legge</w:t>
      </w:r>
    </w:p>
    <w:p w:rsidR="0093132C" w:rsidRPr="00216BAE" w:rsidRDefault="0093132C" w:rsidP="00415D0D">
      <w:pPr>
        <w:pStyle w:val="Paragrafoelenco"/>
        <w:numPr>
          <w:ilvl w:val="0"/>
          <w:numId w:val="26"/>
        </w:numPr>
      </w:pPr>
      <w:r w:rsidRPr="00216BAE">
        <w:t xml:space="preserve">Eccesso di potere </w:t>
      </w:r>
    </w:p>
    <w:p w:rsidR="0093132C" w:rsidRPr="00216BAE" w:rsidRDefault="0093132C" w:rsidP="00415D0D">
      <w:pPr>
        <w:pStyle w:val="Paragrafoelenco"/>
        <w:numPr>
          <w:ilvl w:val="0"/>
          <w:numId w:val="26"/>
        </w:numPr>
      </w:pPr>
      <w:r w:rsidRPr="00216BAE">
        <w:t>Conflitto di attribuzione relativa, chiamata anche INCOMPETENZA RELATIVA.</w:t>
      </w:r>
    </w:p>
    <w:p w:rsidR="0093132C" w:rsidRPr="00216BAE" w:rsidRDefault="0093132C" w:rsidP="005B3285">
      <w:pPr>
        <w:rPr>
          <w:b/>
        </w:rPr>
      </w:pPr>
      <w:r w:rsidRPr="00216BAE">
        <w:t xml:space="preserve">L’atto illegittimo è annullabile, ma fino a quando non viene effettivamente annullato esiste e produce i suoi effetti. Pertanto l’atto illegittimo è giuridicamente esistente, efficace ed esecutorio. </w:t>
      </w:r>
      <w:r>
        <w:t>Pertanto il vizio di annullabilità produce i suoi effetti e fino a quando non viene annullato da un giudice continua a mantenere i suoi effetti finché non viene fermato. Lo si può fermare entro i 5 anni altrimenti cade in prescrizione.</w:t>
      </w:r>
    </w:p>
    <w:p w:rsidR="000362E7" w:rsidRDefault="000362E7" w:rsidP="000362E7">
      <w:pPr>
        <w:ind w:left="1440"/>
      </w:pPr>
    </w:p>
    <w:p w:rsidR="000362E7" w:rsidRPr="00B91F16" w:rsidRDefault="005B3285" w:rsidP="005B3285">
      <w:pPr>
        <w:pStyle w:val="Titolo1"/>
      </w:pPr>
      <w:bookmarkStart w:id="13" w:name="_Toc474070905"/>
      <w:r>
        <w:t>QUANDO UN PROVVEDIMENTO AMMINISTRATIVO SI DICE NULLO.</w:t>
      </w:r>
      <w:bookmarkEnd w:id="13"/>
    </w:p>
    <w:p w:rsidR="000362E7" w:rsidRDefault="000362E7" w:rsidP="005B3285">
      <w:r>
        <w:t>L’atto è nullo quando:</w:t>
      </w:r>
    </w:p>
    <w:p w:rsidR="000362E7" w:rsidRDefault="000362E7" w:rsidP="00415D0D">
      <w:pPr>
        <w:pStyle w:val="Paragrafoelenco"/>
        <w:numPr>
          <w:ilvl w:val="0"/>
          <w:numId w:val="28"/>
        </w:numPr>
      </w:pPr>
      <w:r>
        <w:t>È assente uno dei requisiti essenziali (soggetto, oggetto, forma, contenuto, volontà e finalità)</w:t>
      </w:r>
    </w:p>
    <w:p w:rsidR="000362E7" w:rsidRDefault="000362E7" w:rsidP="00415D0D">
      <w:pPr>
        <w:pStyle w:val="Paragrafoelenco"/>
        <w:numPr>
          <w:ilvl w:val="0"/>
          <w:numId w:val="27"/>
        </w:numPr>
      </w:pPr>
      <w:r>
        <w:t>Vizio di difetto assoluto di attribuzione (l’atto viene emanato da un organo della PA che non è competente), viene detto anche INCOMPETENZA ASSOLUTA.</w:t>
      </w:r>
    </w:p>
    <w:p w:rsidR="000362E7" w:rsidRDefault="000362E7" w:rsidP="00415D0D">
      <w:pPr>
        <w:pStyle w:val="Paragrafoelenco"/>
        <w:numPr>
          <w:ilvl w:val="0"/>
          <w:numId w:val="27"/>
        </w:numPr>
      </w:pPr>
      <w:r>
        <w:t>Violazione e/o elusione del giudicato</w:t>
      </w:r>
    </w:p>
    <w:p w:rsidR="000362E7" w:rsidRDefault="000362E7" w:rsidP="00415D0D">
      <w:pPr>
        <w:pStyle w:val="Paragrafoelenco"/>
        <w:numPr>
          <w:ilvl w:val="0"/>
          <w:numId w:val="27"/>
        </w:numPr>
      </w:pPr>
      <w:r>
        <w:t>Altri casi espressamente previsti dalla legge</w:t>
      </w:r>
    </w:p>
    <w:p w:rsidR="000362E7" w:rsidRDefault="000362E7" w:rsidP="005B3285">
      <w:r>
        <w:t>Un provvedimento nullo non può produrre i suoi effetti. Agisce di diritto ed è ammessa la conversione in un altro atto valido, che presenta i requisiti essenziali del nuovo atto e realizza l’interesse pubblico.</w:t>
      </w:r>
    </w:p>
    <w:p w:rsidR="000362E7" w:rsidRDefault="000362E7" w:rsidP="00514129"/>
    <w:p w:rsidR="00415D0D" w:rsidRDefault="00415D0D" w:rsidP="00415D0D"/>
    <w:p w:rsidR="009C056A" w:rsidRDefault="009C056A" w:rsidP="009C056A">
      <w:pPr>
        <w:pStyle w:val="Titolo1"/>
      </w:pPr>
      <w:bookmarkStart w:id="14" w:name="_Toc474070907"/>
      <w:r>
        <w:t>ATTO AZIENDALE ASL</w:t>
      </w:r>
      <w:bookmarkEnd w:id="14"/>
    </w:p>
    <w:p w:rsidR="009C056A" w:rsidRDefault="009C056A" w:rsidP="009C056A">
      <w:r>
        <w:t>L’Atto Aziendale:</w:t>
      </w:r>
    </w:p>
    <w:p w:rsidR="009C056A" w:rsidRDefault="009C056A" w:rsidP="008A14E6">
      <w:pPr>
        <w:pStyle w:val="Paragrafoelenco"/>
        <w:numPr>
          <w:ilvl w:val="0"/>
          <w:numId w:val="45"/>
        </w:numPr>
      </w:pPr>
      <w:r>
        <w:t>È un atto di diritto privato,</w:t>
      </w:r>
    </w:p>
    <w:p w:rsidR="009C056A" w:rsidRDefault="009C056A" w:rsidP="008A14E6">
      <w:pPr>
        <w:pStyle w:val="Paragrafoelenco"/>
        <w:numPr>
          <w:ilvl w:val="0"/>
          <w:numId w:val="45"/>
        </w:numPr>
      </w:pPr>
      <w:r>
        <w:t>È strumento di auto-organizzazione e di funzionamento dell’Azienda,</w:t>
      </w:r>
    </w:p>
    <w:p w:rsidR="009C056A" w:rsidRDefault="009C056A" w:rsidP="008A14E6">
      <w:pPr>
        <w:pStyle w:val="Paragrafoelenco"/>
        <w:numPr>
          <w:ilvl w:val="0"/>
          <w:numId w:val="45"/>
        </w:numPr>
      </w:pPr>
      <w:r>
        <w:t xml:space="preserve">Il suo contenuto riflette i valori ed i principi generali di organizzazione e di funzionamento del Servizio Sanitario Regionale (SSR) nel quadro della normativa nazionale di riordino del Servizio Sanitario Nazionale (SSN). </w:t>
      </w:r>
    </w:p>
    <w:p w:rsidR="009C056A" w:rsidRDefault="009C056A" w:rsidP="009C056A">
      <w:r>
        <w:t>Obiettivo primario di esprimere la “missione aziendale” nonché i principi ed il sistema di valori a cui è improntata l’azione dei singoli e dell’organizzazione nel suo complesso.</w:t>
      </w:r>
    </w:p>
    <w:p w:rsidR="009C056A" w:rsidRDefault="009C056A" w:rsidP="009C056A">
      <w:r>
        <w:t>Definisce i principi generali di organizzazione e delinea gli assetti organizzativi interni e le articolazioni di governo dell’Azienda.</w:t>
      </w:r>
    </w:p>
    <w:p w:rsidR="009C056A" w:rsidRDefault="009C056A" w:rsidP="009C056A">
      <w:r>
        <w:t xml:space="preserve">Individua il modello organizzativo idoneo a promuovere ed assicurare l’integrazione delle funzioni di prevenzione, cura e assistenza. </w:t>
      </w:r>
    </w:p>
    <w:p w:rsidR="009C056A" w:rsidRDefault="009C056A" w:rsidP="009C056A">
      <w:r>
        <w:t xml:space="preserve">L’Atto Aziendale costituisce la cornice di riferimento delle scelte gestionali ed organizzative sulla base delle quali vengono individuate le funzioni e le responsabilità. </w:t>
      </w:r>
    </w:p>
    <w:p w:rsidR="009C056A" w:rsidRDefault="009C056A" w:rsidP="00514129"/>
    <w:p w:rsidR="00687AB5" w:rsidRDefault="00687AB5" w:rsidP="00687AB5">
      <w:pPr>
        <w:pStyle w:val="Titolo1"/>
      </w:pPr>
      <w:bookmarkStart w:id="15" w:name="_Toc474070908"/>
      <w:r>
        <w:t>ASL</w:t>
      </w:r>
      <w:bookmarkEnd w:id="15"/>
      <w:r w:rsidR="00000F98">
        <w:t xml:space="preserve"> </w:t>
      </w:r>
    </w:p>
    <w:p w:rsidR="00687AB5" w:rsidRDefault="00F70D9D" w:rsidP="00687AB5">
      <w:r>
        <w:rPr>
          <w:b/>
        </w:rPr>
        <w:t xml:space="preserve">L’azienda AUSL  VDA ha personalità giuridica </w:t>
      </w:r>
      <w:proofErr w:type="spellStart"/>
      <w:r>
        <w:rPr>
          <w:b/>
        </w:rPr>
        <w:t>…………</w:t>
      </w:r>
      <w:proofErr w:type="spellEnd"/>
      <w:r>
        <w:rPr>
          <w:b/>
        </w:rPr>
        <w:t xml:space="preserve">. </w:t>
      </w:r>
      <w:r w:rsidR="00687AB5">
        <w:rPr>
          <w:b/>
        </w:rPr>
        <w:t xml:space="preserve">La </w:t>
      </w:r>
      <w:proofErr w:type="spellStart"/>
      <w:r w:rsidR="00687AB5">
        <w:rPr>
          <w:b/>
        </w:rPr>
        <w:t>Mission</w:t>
      </w:r>
      <w:proofErr w:type="spellEnd"/>
      <w:r w:rsidR="00687AB5">
        <w:rPr>
          <w:b/>
        </w:rPr>
        <w:t xml:space="preserve"> </w:t>
      </w:r>
      <w:r w:rsidR="00687AB5">
        <w:t>aziendale consiste nel soddisfare la domanda di salute proveniente dalla popolazione residente, secondo i criteri di efficienza, efficacia, economicità e qualità delle prestazioni sanitarie e socio-sanitarie erogate.</w:t>
      </w:r>
    </w:p>
    <w:p w:rsidR="00F70D9D" w:rsidRDefault="00F70D9D" w:rsidP="00F70D9D">
      <w:r>
        <w:t>L’assetto contabile, gestionale e di controllo dell’Azienda sono disciplinati dalla vigente normativa nazionale e regionale.</w:t>
      </w:r>
    </w:p>
    <w:p w:rsidR="00F70D9D" w:rsidRDefault="00F70D9D" w:rsidP="00F70D9D">
      <w:r>
        <w:t xml:space="preserve">L'Azienda USL informa il proprio modello organizzativo alla distinzione tra: </w:t>
      </w:r>
      <w:r>
        <w:t xml:space="preserve"> potere di indirizzo, di programmazione e di controllo; </w:t>
      </w:r>
      <w:r>
        <w:t> compiti e responsabilità gestionali.</w:t>
      </w:r>
    </w:p>
    <w:p w:rsidR="00F70D9D" w:rsidRDefault="00F70D9D" w:rsidP="00F70D9D">
      <w:r>
        <w:t>Il potere di indirizzo, programmazione e controllo fa capo alla Direzione strategica dell'Azienda, formata dal Direttore Generale, dal Direttore</w:t>
      </w:r>
    </w:p>
    <w:p w:rsidR="00F70D9D" w:rsidRDefault="00F70D9D" w:rsidP="00F70D9D">
      <w:r>
        <w:t>5</w:t>
      </w:r>
    </w:p>
    <w:p w:rsidR="00F70D9D" w:rsidRDefault="00F70D9D" w:rsidP="00F70D9D">
      <w:proofErr w:type="spellStart"/>
      <w:r>
        <w:t>as_valao</w:t>
      </w:r>
      <w:proofErr w:type="spellEnd"/>
      <w:r>
        <w:t>.Azienda USL della Valle d'Aosta - Rep. DG 24/11/2017.0001288.I</w:t>
      </w:r>
    </w:p>
    <w:p w:rsidR="00F70D9D" w:rsidRDefault="00F70D9D" w:rsidP="00F70D9D">
      <w:r>
        <w:t>Amministrativo e dal Direttore Sanitario, che opera unitariamente, pur nella distinzione dei relativi ruoli e responsabilità.</w:t>
      </w:r>
    </w:p>
    <w:p w:rsidR="00F70D9D" w:rsidRDefault="00F70D9D" w:rsidP="00F70D9D">
      <w:r>
        <w:t xml:space="preserve">Al Direttore Generale, coadiuvato dal Direttore Amministrativo e dal Direttore Sanitario, compete la responsabilità complessiva della gestione aziendale che esercita con atti e decisioni di rilevanza interna ed esterna di indirizzo, di programmazione e di controllo, con particolare riguardo alle strategie per la realizzazione della </w:t>
      </w:r>
      <w:proofErr w:type="spellStart"/>
      <w:r>
        <w:t>mission</w:t>
      </w:r>
      <w:proofErr w:type="spellEnd"/>
      <w:r>
        <w:t xml:space="preserve"> aziendale, alla negoziazione del budget, alla  definizione degli obiettivi gestionali, all'allocazione delle risorse ed alla valutazione dei risultati, con il ricorso all’Organismo indipendente di valutazione delle performance (OIVP).</w:t>
      </w:r>
    </w:p>
    <w:p w:rsidR="00F70D9D" w:rsidRDefault="00F70D9D" w:rsidP="00F70D9D">
      <w:r>
        <w:t xml:space="preserve">Il potere  gestionale e di direzione delle strutture aziendali, nell'ambito  dei compiti assegnati e della relativa area di competenza, spetta ai dirigenti, cui è devoluta la responsabilità del raggiungimento degli obiettivi aziendali e l'attuazione degli specifici atti amministrativi e di diritto privato. </w:t>
      </w:r>
    </w:p>
    <w:p w:rsidR="00F70D9D" w:rsidRDefault="00F70D9D" w:rsidP="00F70D9D">
      <w:r>
        <w:t>Ai dirigenti afferenti al Direttore amministrativo ed all’Area tecnicoamministrativa compete il potere di rappresentanza esterna dell’Azienda relativamente alle materie di competenza, nei medesimi termini e nelle stesse modalità previste dall’art. 19.</w:t>
      </w:r>
    </w:p>
    <w:p w:rsidR="00F70D9D" w:rsidRDefault="00F70D9D" w:rsidP="00F70D9D">
      <w:r>
        <w:t>La verifica dell’attività dell’Azienda sotto il profilo della gestione economica, finanziaria e patrimoniale compete al Collegio Sindacale.</w:t>
      </w:r>
    </w:p>
    <w:p w:rsidR="00F70D9D" w:rsidRDefault="00F70D9D" w:rsidP="00F70D9D">
      <w:r>
        <w:t>Il Collegio Sindacale, inoltre, vigila sull'osservanza della legge, accerta la regolare tenuta della contabilità e la conformità del bilancio alle risultanze dei libri e delle scritture contabili ed effettua periodicamente verifiche di cassa</w:t>
      </w:r>
    </w:p>
    <w:p w:rsidR="00687AB5" w:rsidRDefault="00687AB5" w:rsidP="00687AB5">
      <w:r>
        <w:rPr>
          <w:b/>
        </w:rPr>
        <w:t xml:space="preserve">La Visione Strategica </w:t>
      </w:r>
      <w:r>
        <w:t xml:space="preserve">dell’Azienda consiste nel perseguire una politica orientata al miglioramento della qualità delle prestazioni e dei servizi, e il supporto di un sistema interno di controllo e verifica che pone particolare attenzione: </w:t>
      </w:r>
    </w:p>
    <w:p w:rsidR="00687AB5" w:rsidRDefault="002F16CA" w:rsidP="008A14E6">
      <w:pPr>
        <w:pStyle w:val="Paragrafoelenco"/>
        <w:numPr>
          <w:ilvl w:val="0"/>
          <w:numId w:val="35"/>
        </w:numPr>
      </w:pPr>
      <w:r>
        <w:t>Alla</w:t>
      </w:r>
      <w:r w:rsidR="00687AB5">
        <w:t xml:space="preserve"> revisione dei percorsi di cura ed all’appropriatezza dei ricoveri e delle prestazioni ambulatoriali; </w:t>
      </w:r>
    </w:p>
    <w:p w:rsidR="00687AB5" w:rsidRDefault="002F16CA" w:rsidP="008A14E6">
      <w:pPr>
        <w:pStyle w:val="Paragrafoelenco"/>
        <w:numPr>
          <w:ilvl w:val="0"/>
          <w:numId w:val="35"/>
        </w:numPr>
      </w:pPr>
      <w:r>
        <w:t>Al</w:t>
      </w:r>
      <w:r w:rsidR="00687AB5">
        <w:t xml:space="preserve"> miglioramento ed alla semplificazione dell’accesso ai percorsi di diagnosi e cura, al monitoraggio ed alla riduzione dei tempi di attesa ed all’adeguamento dell’offerta ai bisogni sanitari dei cittadini-utenti; </w:t>
      </w:r>
    </w:p>
    <w:p w:rsidR="00687AB5" w:rsidRDefault="002F16CA" w:rsidP="008A14E6">
      <w:pPr>
        <w:pStyle w:val="Paragrafoelenco"/>
        <w:numPr>
          <w:ilvl w:val="0"/>
          <w:numId w:val="35"/>
        </w:numPr>
      </w:pPr>
      <w:r>
        <w:t>Alla</w:t>
      </w:r>
      <w:r w:rsidR="00687AB5">
        <w:t xml:space="preserve"> ricerca continua di sinergie con le altre strutture sanitarie, pubbliche e private, che compongono il tessuto del SSR, nonché con le organizzazioni di volontariato che operano sul territorio al fine di ottimizzare la rete di assistenza offerta al cittadino. </w:t>
      </w:r>
    </w:p>
    <w:p w:rsidR="00687AB5" w:rsidRDefault="00687AB5" w:rsidP="00687AB5">
      <w:r>
        <w:t>L’Azienda ha come impegni etici e gestionali la centralità del cittadino-utente quale titolare del diritto alla tutela della salute, che si esprime sia a livello individuale sia a livello collettivo.</w:t>
      </w:r>
    </w:p>
    <w:p w:rsidR="00687AB5" w:rsidRDefault="00687AB5" w:rsidP="00F70D9D">
      <w:r>
        <w:t xml:space="preserve">L’Azienda </w:t>
      </w:r>
      <w:r w:rsidR="001703D4">
        <w:t xml:space="preserve">attraverso la </w:t>
      </w:r>
      <w:r w:rsidR="001703D4" w:rsidRPr="001703D4">
        <w:rPr>
          <w:b/>
        </w:rPr>
        <w:t>carta dei servizi</w:t>
      </w:r>
      <w:r w:rsidR="001703D4">
        <w:t xml:space="preserve"> </w:t>
      </w:r>
      <w:r>
        <w:t xml:space="preserve">assume un impegno preciso nei confronti dei cittadini ai quali fornisce informazioni chiare e puntuali in merito all’accesso e alle modalità di erogazione dei servizi sanitari </w:t>
      </w:r>
    </w:p>
    <w:p w:rsidR="00687AB5" w:rsidRDefault="00687AB5" w:rsidP="00514129"/>
    <w:p w:rsidR="00000F98" w:rsidRDefault="00000F98" w:rsidP="00000F98">
      <w:pPr>
        <w:pStyle w:val="Titolo1"/>
      </w:pPr>
      <w:bookmarkStart w:id="16" w:name="_Toc474070909"/>
      <w:r>
        <w:t>ASSETTO ORGANIZZATIVO dell’ASL</w:t>
      </w:r>
      <w:bookmarkEnd w:id="16"/>
    </w:p>
    <w:p w:rsidR="00F70D9D" w:rsidRDefault="00F70D9D" w:rsidP="00F70D9D">
      <w:pPr>
        <w:pStyle w:val="Titolo1"/>
      </w:pPr>
      <w:bookmarkStart w:id="17" w:name="_Toc474070910"/>
      <w:r>
        <w:t xml:space="preserve">L’Azienda si articola in una Direzione strategica aziendale ed in quattro aree organizzative (area ospedaliera, area territoriale, area della prevenzione, area tecnico-amministrativa), a loro volta strutturate secondo quanto definito dal presente atto ed in particolare: </w:t>
      </w:r>
      <w:r>
        <w:t xml:space="preserve"> l’Area territoriale è articolata in distretti ed in strutture semplici; </w:t>
      </w:r>
      <w:r>
        <w:t xml:space="preserve"> l’Area </w:t>
      </w:r>
      <w:proofErr w:type="spellStart"/>
      <w:r>
        <w:t>di</w:t>
      </w:r>
      <w:proofErr w:type="spellEnd"/>
      <w:r>
        <w:t xml:space="preserve"> prevenzione, che coincide con il Dipartimento </w:t>
      </w:r>
      <w:proofErr w:type="spellStart"/>
      <w:r>
        <w:t>di</w:t>
      </w:r>
      <w:proofErr w:type="spellEnd"/>
      <w:r>
        <w:t xml:space="preserve"> prevenzione, è articolata in strutture complesse ed strutture semplici, anche dipartimentali; </w:t>
      </w:r>
      <w:r>
        <w:t> l’Area tecnico-amministrativa è articolata strutture complesse ed strutture semplici, anche dipartimentali; 6</w:t>
      </w:r>
    </w:p>
    <w:p w:rsidR="00F70D9D" w:rsidRDefault="00F70D9D" w:rsidP="00F70D9D">
      <w:pPr>
        <w:pStyle w:val="Titolo1"/>
      </w:pPr>
      <w:r>
        <w:t xml:space="preserve">as_valao.Azienda USL della Valle d'Aosta - </w:t>
      </w:r>
      <w:proofErr w:type="spellStart"/>
      <w:r>
        <w:t>Rep</w:t>
      </w:r>
      <w:proofErr w:type="spellEnd"/>
      <w:r>
        <w:t>. DG 24/11/2017.0001288.I</w:t>
      </w:r>
    </w:p>
    <w:p w:rsidR="00F70D9D" w:rsidRDefault="00F70D9D" w:rsidP="00F70D9D">
      <w:pPr>
        <w:pStyle w:val="Titolo1"/>
      </w:pPr>
      <w:r>
        <w:t> l’Area ospedaliera è articolata in Dipartimenti, a loro volta articolati in strutture complesse, strutture semplici dipartimentali e strutture semplici.</w:t>
      </w:r>
    </w:p>
    <w:p w:rsidR="00F70D9D" w:rsidRDefault="00F70D9D" w:rsidP="00F70D9D">
      <w:pPr>
        <w:pStyle w:val="Titolo1"/>
      </w:pPr>
      <w:r>
        <w:t xml:space="preserve">Il Dipartimento è l’articolazione organizzativa che costituisce il modello </w:t>
      </w:r>
      <w:proofErr w:type="spellStart"/>
      <w:r>
        <w:t>di</w:t>
      </w:r>
      <w:proofErr w:type="spellEnd"/>
      <w:r>
        <w:t xml:space="preserve"> riferimento dell’Azienda USL. Esso è costituito da strutture omogenee, omologhe, affini o complementari, che perseguono comuni finalità e che, quindi, possono trovare occasioni </w:t>
      </w:r>
      <w:proofErr w:type="spellStart"/>
      <w:r>
        <w:t>di</w:t>
      </w:r>
      <w:proofErr w:type="spellEnd"/>
      <w:r>
        <w:t xml:space="preserve"> interdipendenza ed attivare soluzioni organizzative  per  l’uso  comune delle risorse o modalità procedurali unitarie, pur mantenendo la propria autonomia e responsabilità professionale.</w:t>
      </w:r>
    </w:p>
    <w:p w:rsidR="00F70D9D" w:rsidRDefault="00F70D9D" w:rsidP="00F70D9D">
      <w:pPr>
        <w:pStyle w:val="Titolo1"/>
      </w:pPr>
      <w:r>
        <w:t xml:space="preserve">Le strutture costituenti il Dipartimento sono aggregate in una specifica tipologia organizzativa e funzionale, volta a dare risposte unitarie, flessibili, tempestive, razionali e complete rispetto ai compiti assegnati. A tal fine adottano regole condivise </w:t>
      </w:r>
      <w:proofErr w:type="spellStart"/>
      <w:r>
        <w:t>di</w:t>
      </w:r>
      <w:proofErr w:type="spellEnd"/>
      <w:r>
        <w:t xml:space="preserve"> comportamento assistenziale, didattico, </w:t>
      </w:r>
      <w:proofErr w:type="spellStart"/>
      <w:r>
        <w:t>di</w:t>
      </w:r>
      <w:proofErr w:type="spellEnd"/>
      <w:r>
        <w:t xml:space="preserve"> ricerca, etico  ed  economico.</w:t>
      </w:r>
    </w:p>
    <w:p w:rsidR="00F70D9D" w:rsidRDefault="00F70D9D" w:rsidP="00F70D9D">
      <w:pPr>
        <w:pStyle w:val="Titolo1"/>
      </w:pPr>
      <w:r>
        <w:t xml:space="preserve">L’organizzazione e il funzionamento dei dipartimenti sono disciplinati da apposito regolamento, il cui schema-tipo è approvato con deliberazione del Direttore Generale, sentito il Collegio </w:t>
      </w:r>
      <w:proofErr w:type="spellStart"/>
      <w:r>
        <w:t>di</w:t>
      </w:r>
      <w:proofErr w:type="spellEnd"/>
      <w:r>
        <w:t xml:space="preserve"> direzione.</w:t>
      </w:r>
    </w:p>
    <w:p w:rsidR="00F70D9D" w:rsidRDefault="00F70D9D" w:rsidP="00F70D9D">
      <w:pPr>
        <w:pStyle w:val="Titolo1"/>
      </w:pPr>
      <w:r>
        <w:t>L’organigramma ed il funzionigramma dell’Azienda sono definiti, rispettivamente, negli allegati 1 e 2.</w:t>
      </w:r>
    </w:p>
    <w:p w:rsidR="00F70D9D" w:rsidRDefault="00F70D9D" w:rsidP="00F70D9D">
      <w:pPr>
        <w:pStyle w:val="Titolo1"/>
      </w:pPr>
      <w:r>
        <w:t xml:space="preserve">Per le modificazioni dell’organigramma si procede secondo le modalità </w:t>
      </w:r>
      <w:proofErr w:type="spellStart"/>
      <w:r>
        <w:t>di</w:t>
      </w:r>
      <w:proofErr w:type="spellEnd"/>
      <w:r>
        <w:t xml:space="preserve"> cui al successivo art. 8. Le modificazioni del funzionigramma sono approvate con deliberazione del Direttore Generale e non richiedono una revisione del presente atto.</w:t>
      </w:r>
    </w:p>
    <w:p w:rsidR="00000F98" w:rsidRDefault="00000F98" w:rsidP="00000F98">
      <w:pPr>
        <w:pStyle w:val="Titolo1"/>
      </w:pPr>
      <w:r>
        <w:t>DISTRETTO: COS’È, ORGANIZZAZIONE E FUNZIONAMENTO</w:t>
      </w:r>
      <w:bookmarkEnd w:id="17"/>
    </w:p>
    <w:p w:rsidR="00000F98" w:rsidRPr="00000F98" w:rsidRDefault="00000F98" w:rsidP="00000F98">
      <w:r>
        <w:t xml:space="preserve">Il Distretto sanitario rappresenta l’articolazione territoriale dell’Azienda che contribuisce assicurando alla popolazione residente la disponibilità e l’accesso ai servizi ed alle prestazioni di tipo sanitario e di tipo sociale ad elevata integrazione sanitaria, sia attraverso l’esercizio della funzione di committenza – con cui si valutano i bisogni, si allocano le risorse e si definiscono le caratteristiche qualitative e quantitative dei servizi necessari a soddisfare i bisogni assistenziali della popolazione di riferimento – garantita dall’articolazione organizzativa </w:t>
      </w:r>
      <w:r w:rsidRPr="00000F98">
        <w:t>del Distretto, sia attraverso la funzione di produzione delle prestazioni e dei servizi di primo livello di base.</w:t>
      </w:r>
    </w:p>
    <w:p w:rsidR="00000F98" w:rsidRDefault="00000F98" w:rsidP="00000F98">
      <w:r>
        <w:t xml:space="preserve">Il distretto quindi visto come area territoriale ottimale per la programmazione, progettazione innovativa e realizzazione di un sistema integrato dei servizi sociali e sociosanitari. </w:t>
      </w:r>
    </w:p>
    <w:p w:rsidR="00F70D9D" w:rsidRPr="00F70D9D" w:rsidRDefault="00F70D9D" w:rsidP="00F70D9D">
      <w:r w:rsidRPr="00F70D9D">
        <w:t xml:space="preserve">Il territorio che identifica il bacino di utenza dell’Azienda si articola nei distretti,  il cui numero è stabilito dalle norme regionali vigenti. Specifiche deliberazioni della Giunta regionale indicano i Comuni ricompresi in ciascun distretto, nonché  in ciascun eventuale ambito </w:t>
      </w:r>
      <w:proofErr w:type="spellStart"/>
      <w:r w:rsidRPr="00F70D9D">
        <w:t>infra-distrettuale</w:t>
      </w:r>
      <w:proofErr w:type="spellEnd"/>
      <w:r w:rsidRPr="00F70D9D">
        <w:t xml:space="preserve"> e </w:t>
      </w:r>
      <w:proofErr w:type="spellStart"/>
      <w:r w:rsidRPr="00F70D9D">
        <w:t>sovradistrettuale</w:t>
      </w:r>
      <w:proofErr w:type="spellEnd"/>
      <w:r w:rsidRPr="00F70D9D">
        <w:t>. Il distretto assicura i servizi di assistenza primaria, le attività sanitarie e socio-sanitarie, nonché il coordinamento delle proprie attività con quella dei dipartimenti e dei servizi aziendali, inclusi i presidi ospedalieri, 8</w:t>
      </w:r>
    </w:p>
    <w:p w:rsidR="00F70D9D" w:rsidRPr="00F70D9D" w:rsidRDefault="00F70D9D" w:rsidP="00F70D9D">
      <w:proofErr w:type="spellStart"/>
      <w:r w:rsidRPr="00F70D9D">
        <w:t>as_valao</w:t>
      </w:r>
      <w:proofErr w:type="spellEnd"/>
      <w:r w:rsidRPr="00F70D9D">
        <w:t>.Azienda USL della Valle d'Aosta - Rep. DG 24/11/2017.0001288.I</w:t>
      </w:r>
    </w:p>
    <w:p w:rsidR="00F70D9D" w:rsidRPr="00F70D9D" w:rsidRDefault="00F70D9D" w:rsidP="00F70D9D">
      <w:r w:rsidRPr="00F70D9D">
        <w:t>attraverso la definizione di percorsi che assicurino la continuità assistenziale tra l’ospedale e il territorio e viceversa.</w:t>
      </w:r>
    </w:p>
    <w:p w:rsidR="00F70D9D" w:rsidRPr="00F70D9D" w:rsidRDefault="00F70D9D" w:rsidP="00F70D9D">
      <w:r w:rsidRPr="00F70D9D">
        <w:t>Al distretto sono attribuite risorse definite in rapporto agli obiettivi di salute della popolazione di riferimento. Il distretto partecipa all’organizzazione ed allo svolgimento dei servizi appartenenti alla rete dell’emergenza e dell’urgenza.</w:t>
      </w:r>
    </w:p>
    <w:p w:rsidR="00F70D9D" w:rsidRPr="00F70D9D" w:rsidRDefault="00F70D9D" w:rsidP="00F70D9D">
      <w:r w:rsidRPr="00F70D9D">
        <w:t xml:space="preserve">All’Area Territoriale afferiscono – oltre a quanto previsto dalla normativa nazionale e regionale vigente – anche le cure palliative e </w:t>
      </w:r>
      <w:proofErr w:type="spellStart"/>
      <w:r w:rsidRPr="00F70D9D">
        <w:t>hospice</w:t>
      </w:r>
      <w:proofErr w:type="spellEnd"/>
      <w:r w:rsidRPr="00F70D9D">
        <w:t xml:space="preserve">, le strutture socio-sanitarie e di lungodegenza extra-ospedaliere, nonché la responsabilità e il coordinamento dell’UVMD (Unità di Valutazione Multi Dimensionale) e l’assistenza penitenziaria. </w:t>
      </w:r>
    </w:p>
    <w:p w:rsidR="00F70D9D" w:rsidRPr="00F70D9D" w:rsidRDefault="00F70D9D" w:rsidP="00F70D9D">
      <w:r w:rsidRPr="00F70D9D">
        <w:t>All’Area Territoriale compete il raccordo tra le strutture aziendali e quelle del sistema regionale delle politiche sociali (c.d. welfare regionale), in ambito pubblico (Regione ed enti locali) e in ambito privato in regime di convenzione con il servizio pubblico.</w:t>
      </w:r>
    </w:p>
    <w:p w:rsidR="00000F98" w:rsidRPr="00F70D9D" w:rsidRDefault="00F70D9D" w:rsidP="00F70D9D">
      <w:r w:rsidRPr="00F70D9D">
        <w:t>Al Direttore del Dipartimento di salute mentale afferiscono parimenti le strutture socio-sanitarie per le cure delle patologie psichiatriche e delle dipendenze.</w:t>
      </w:r>
    </w:p>
    <w:p w:rsidR="00086D6D" w:rsidRPr="00650425" w:rsidRDefault="00086D6D" w:rsidP="00086D6D">
      <w:pPr>
        <w:pStyle w:val="Titolo1"/>
      </w:pPr>
      <w:bookmarkStart w:id="18" w:name="_Toc474070911"/>
      <w:r>
        <w:t>PRESIDIO UNICO OSPEDALIERO (PUO)</w:t>
      </w:r>
      <w:bookmarkEnd w:id="18"/>
    </w:p>
    <w:p w:rsidR="00086D6D" w:rsidRDefault="00086D6D" w:rsidP="00086D6D">
      <w:r>
        <w:t xml:space="preserve">Il Presidio Ospedaliero Unico è la struttura tecnico funzionale dell’Azienda che eroga prestazioni di ricovero, ambulatoriali e specialistiche anche all’esterno dello stabilimento ospedaliero. </w:t>
      </w:r>
    </w:p>
    <w:p w:rsidR="00086D6D" w:rsidRDefault="00086D6D" w:rsidP="00086D6D">
      <w:r>
        <w:t xml:space="preserve">Il Direttore Generale della ASL provvede, in coerenza con la programmazione regionale, a costituire uno o più presidi ospedalieri anche a seguito dell’accorpamento organizzativo di più stabilimenti. </w:t>
      </w:r>
    </w:p>
    <w:p w:rsidR="00086D6D" w:rsidRDefault="00086D6D" w:rsidP="00086D6D">
      <w:pPr>
        <w:rPr>
          <w:b/>
        </w:rPr>
      </w:pPr>
    </w:p>
    <w:p w:rsidR="00086D6D" w:rsidRDefault="00086D6D" w:rsidP="004A4CC8">
      <w:pPr>
        <w:pStyle w:val="Titolo1"/>
      </w:pPr>
      <w:bookmarkStart w:id="19" w:name="_Toc474070912"/>
      <w:r>
        <w:t>DIPARTIMENTO O MODELLO DIPARTIMENTALE</w:t>
      </w:r>
      <w:bookmarkEnd w:id="19"/>
    </w:p>
    <w:p w:rsidR="004A4CC8" w:rsidRDefault="004A4CC8" w:rsidP="004A4CC8">
      <w:r>
        <w:t>L'organizzazione dipartimentale è il modello ordinario di gestione operativa di tutte le attività dell’Azienda.</w:t>
      </w:r>
    </w:p>
    <w:p w:rsidR="004A4CC8" w:rsidRDefault="004A4CC8" w:rsidP="004A4CC8">
      <w:r>
        <w:t>Il Dipartimento è un modello organizzativo costituito da strutture omogenee, omologhe, affini o complementari, che perseguono comuni finalità e sono quindi tra loro interdipendenti pur mantenendo la propria autonomia e responsabilità professionale.</w:t>
      </w:r>
    </w:p>
    <w:p w:rsidR="004A4CC8" w:rsidRDefault="004A4CC8" w:rsidP="004A4CC8">
      <w:r>
        <w:t xml:space="preserve">L'Azienda è organizzata nel rispetto del modello dipartimentale delineato dal </w:t>
      </w:r>
      <w:r w:rsidR="002F16CA">
        <w:t>D.lgs.</w:t>
      </w:r>
      <w:r>
        <w:t xml:space="preserve"> 229/99 e dal </w:t>
      </w:r>
      <w:r w:rsidR="002F16CA">
        <w:t>D.lgs.</w:t>
      </w:r>
      <w:r>
        <w:t xml:space="preserve"> 517/99 e </w:t>
      </w:r>
      <w:proofErr w:type="spellStart"/>
      <w:r>
        <w:t>s.m.i.</w:t>
      </w:r>
      <w:proofErr w:type="spellEnd"/>
      <w:r>
        <w:t xml:space="preserve"> ed è strutturata in Dipartimenti formalmente istituiti secondo la Direttiva inerente i criteri operativi ed organizzativi e per l’istituzione ed il funzionamento degli stessi, predisposta dalla Regione Liguria.</w:t>
      </w:r>
    </w:p>
    <w:p w:rsidR="004A4CC8" w:rsidRDefault="004A4CC8" w:rsidP="004A4CC8">
      <w:r>
        <w:t xml:space="preserve">Il modello organizzativo dipartimentale deve garantire in particolare: </w:t>
      </w:r>
    </w:p>
    <w:p w:rsidR="004A4CC8" w:rsidRDefault="004A4CC8" w:rsidP="008A14E6">
      <w:pPr>
        <w:pStyle w:val="Paragrafoelenco"/>
        <w:numPr>
          <w:ilvl w:val="0"/>
          <w:numId w:val="41"/>
        </w:numPr>
      </w:pPr>
      <w:r>
        <w:t>il coordinamento e lo sviluppo delle attività cliniche e tecnico-amministrative, di ricerca, di studio e di controllo sulla qualità delle prestazioni, nonché delle attività amministrative, tecniche e, in generale, di supporto;</w:t>
      </w:r>
    </w:p>
    <w:p w:rsidR="004A4CC8" w:rsidRDefault="004A4CC8" w:rsidP="008A14E6">
      <w:pPr>
        <w:pStyle w:val="Paragrafoelenco"/>
        <w:numPr>
          <w:ilvl w:val="0"/>
          <w:numId w:val="41"/>
        </w:numPr>
      </w:pPr>
      <w:r>
        <w:t>il miglioramento del livello di umanizzazione delle strutture interne, con particolare riferimento al rispetto dei diritti del malato;</w:t>
      </w:r>
    </w:p>
    <w:p w:rsidR="004A4CC8" w:rsidRDefault="004A4CC8" w:rsidP="008A14E6">
      <w:pPr>
        <w:pStyle w:val="Paragrafoelenco"/>
        <w:numPr>
          <w:ilvl w:val="0"/>
          <w:numId w:val="41"/>
        </w:numPr>
      </w:pPr>
      <w:r>
        <w:t xml:space="preserve">il miglioramento della qualità dell’assistenza erogata da perseguire tramite l’efficiente gestione delle risorse disponibili, nonché tramite l’organizzazione delle attività libero professionali </w:t>
      </w:r>
      <w:proofErr w:type="spellStart"/>
      <w:r>
        <w:t>intramurarie</w:t>
      </w:r>
      <w:proofErr w:type="spellEnd"/>
      <w:r>
        <w:t xml:space="preserve"> e l’organizzazione delle attività di </w:t>
      </w:r>
      <w:proofErr w:type="spellStart"/>
      <w:r>
        <w:t>pre-ospedalizzazione</w:t>
      </w:r>
      <w:proofErr w:type="spellEnd"/>
      <w:r>
        <w:t xml:space="preserve">, ricovero ordinario e diurno, </w:t>
      </w:r>
      <w:proofErr w:type="spellStart"/>
      <w:r>
        <w:t>day</w:t>
      </w:r>
      <w:proofErr w:type="spellEnd"/>
      <w:r>
        <w:t xml:space="preserve"> </w:t>
      </w:r>
      <w:proofErr w:type="spellStart"/>
      <w:r>
        <w:t>surgery</w:t>
      </w:r>
      <w:proofErr w:type="spellEnd"/>
      <w:r>
        <w:t xml:space="preserve">, predisposizione e valutazione dei programmi operativi, dimissioni protette. </w:t>
      </w:r>
    </w:p>
    <w:p w:rsidR="004A4CC8" w:rsidRDefault="004A4CC8" w:rsidP="004A4CC8">
      <w:r>
        <w:t>Le strutture costituenti il Dipartimento sono aggregate in una specifica tipologia organizzativa e gestionale, volta a dare risposte unitarie, flessibili, tempestive, razionali e complete rispetto ai compiti assegnati. A tal fine adottano regole condivise di comportamento.</w:t>
      </w:r>
    </w:p>
    <w:p w:rsidR="004A4CC8" w:rsidRDefault="004A4CC8" w:rsidP="004A4CC8">
      <w:r>
        <w:t xml:space="preserve">Possono essere aggregate ai Dipartimenti le strutture semplici “a valenza dipartimentale" attivate per funzioni attribuite all’Azienda dal </w:t>
      </w:r>
      <w:proofErr w:type="spellStart"/>
      <w:r>
        <w:t>P.S.R.</w:t>
      </w:r>
      <w:proofErr w:type="spellEnd"/>
      <w:r>
        <w:t xml:space="preserve"> e non convenientemente esercitabili da strutture complesse già esistenti o per attività svolte a favore di una pluralità di strutture complesse.</w:t>
      </w:r>
    </w:p>
    <w:p w:rsidR="004A4CC8" w:rsidRDefault="004A4CC8" w:rsidP="004A4CC8">
      <w:r>
        <w:t xml:space="preserve">I Dipartimenti possono essere strutturali, funzionali ed interaziendali. Ad essi sono assegnate le risorse necessarie all'assolvimento delle funzioni attribuite. </w:t>
      </w:r>
    </w:p>
    <w:p w:rsidR="004A4CC8" w:rsidRDefault="004A4CC8" w:rsidP="004A4CC8">
      <w:r>
        <w:rPr>
          <w:u w:val="single" w:color="000000"/>
        </w:rPr>
        <w:t>Il Dipartimento Strutturale</w:t>
      </w:r>
      <w:r>
        <w:t xml:space="preserve"> è un'aggregazione stabile di strutture complesse che trova ragion d'essere quando serve a razionalizzare, sia in termini di efficienza che di economicità, i rapporti fra diverse strutture organizzative non altrimenti aggregabili e viene costituito in relazione alle tipologie di attività o di personale. </w:t>
      </w:r>
    </w:p>
    <w:p w:rsidR="004A4CC8" w:rsidRDefault="004A4CC8" w:rsidP="004A4CC8">
      <w:r>
        <w:t xml:space="preserve">Il dipartimento strutturale è dotato di autonomia gestionale soggetta a rendicontazione analitica. </w:t>
      </w:r>
    </w:p>
    <w:p w:rsidR="004A4CC8" w:rsidRDefault="004A4CC8" w:rsidP="004A4CC8">
      <w:r>
        <w:t xml:space="preserve">L’organizzazione dei Dipartimenti strutturali è caratterizzata, inoltre, da: </w:t>
      </w:r>
    </w:p>
    <w:p w:rsidR="004A4CC8" w:rsidRDefault="004A4CC8" w:rsidP="008A14E6">
      <w:pPr>
        <w:pStyle w:val="Paragrafoelenco"/>
        <w:numPr>
          <w:ilvl w:val="0"/>
          <w:numId w:val="42"/>
        </w:numPr>
      </w:pPr>
      <w:r>
        <w:t>attribuzione di risorse e conseguente responsabilità di gestione del direttore connessa con il loro utilizzo;</w:t>
      </w:r>
    </w:p>
    <w:p w:rsidR="004A4CC8" w:rsidRDefault="004A4CC8" w:rsidP="008A14E6">
      <w:pPr>
        <w:pStyle w:val="Paragrafoelenco"/>
        <w:numPr>
          <w:ilvl w:val="0"/>
          <w:numId w:val="42"/>
        </w:numPr>
      </w:pPr>
      <w:r>
        <w:t xml:space="preserve">attribuzione al direttore di Dipartimento di poteri e responsabilità di gestione in ordine alla razionale e corretta programmazione delle attività; </w:t>
      </w:r>
    </w:p>
    <w:p w:rsidR="004A4CC8" w:rsidRDefault="004A4CC8" w:rsidP="008A14E6">
      <w:pPr>
        <w:pStyle w:val="Paragrafoelenco"/>
        <w:numPr>
          <w:ilvl w:val="0"/>
          <w:numId w:val="42"/>
        </w:numPr>
      </w:pPr>
      <w:r>
        <w:t xml:space="preserve">condivisione di spazi, professionalità, risorse e tecnologie; </w:t>
      </w:r>
    </w:p>
    <w:p w:rsidR="004A4CC8" w:rsidRDefault="004A4CC8" w:rsidP="008A14E6">
      <w:pPr>
        <w:pStyle w:val="Paragrafoelenco"/>
        <w:numPr>
          <w:ilvl w:val="0"/>
          <w:numId w:val="42"/>
        </w:numPr>
      </w:pPr>
      <w:r>
        <w:t xml:space="preserve">appartenenza delle strutture organizzative ad un unico Dipartimento. </w:t>
      </w:r>
    </w:p>
    <w:p w:rsidR="004A4CC8" w:rsidRDefault="004A4CC8" w:rsidP="004A4CC8">
      <w:r>
        <w:rPr>
          <w:u w:val="single" w:color="000000"/>
        </w:rPr>
        <w:t>Il Dipartimento funzionale</w:t>
      </w:r>
      <w:r>
        <w:t xml:space="preserve"> si caratterizza per un sistema di aggregazione collegato ad una funzione comune. Per sua natura, la costituzione di un Dipartimento funzionale non deve generare ulteriori costi, né determinare l’erogazione di indennità ricorrenti o di compensi ulteriori, se non a titolo, eventuale, di retribuzione di risultato.</w:t>
      </w:r>
    </w:p>
    <w:p w:rsidR="004A4CC8" w:rsidRDefault="004A4CC8" w:rsidP="004A4CC8">
      <w:r>
        <w:rPr>
          <w:u w:val="single" w:color="000000"/>
        </w:rPr>
        <w:t>Il Dipartimento Interaziendale</w:t>
      </w:r>
      <w:r>
        <w:t xml:space="preserve"> è costituito dall’aggregazione di strutture complesse e semplici a valenza dipartimentale che appartengono ad Aziende diverse. </w:t>
      </w:r>
    </w:p>
    <w:p w:rsidR="004A4CC8" w:rsidRPr="00446B22" w:rsidRDefault="004A4CC8" w:rsidP="004A4CC8">
      <w:pPr>
        <w:rPr>
          <w:b/>
        </w:rPr>
      </w:pPr>
      <w:r w:rsidRPr="00446B22">
        <w:rPr>
          <w:b/>
        </w:rPr>
        <w:t>Modalità di identificazione dei Dipart</w:t>
      </w:r>
      <w:r>
        <w:rPr>
          <w:b/>
        </w:rPr>
        <w:t>imenti e relative aggregazioni</w:t>
      </w:r>
    </w:p>
    <w:p w:rsidR="004A4CC8" w:rsidRDefault="004A4CC8" w:rsidP="004A4CC8">
      <w:r>
        <w:t>La struttura e l’organizzazione aziendale vengono basati sui dipartimenti con i seguenti presupposti:</w:t>
      </w:r>
    </w:p>
    <w:p w:rsidR="004A4CC8" w:rsidRDefault="004A4CC8" w:rsidP="008A14E6">
      <w:pPr>
        <w:pStyle w:val="Paragrafoelenco"/>
        <w:numPr>
          <w:ilvl w:val="0"/>
          <w:numId w:val="43"/>
        </w:numPr>
      </w:pPr>
      <w:r>
        <w:t xml:space="preserve">le strutture dell’Azienda sono articolate in dipartimenti in relazione alle diverse aree funzionali omogenee: il concetto di area funzionale omogenea è assimilabile a quello di centro di responsabilità, cioè di una unità organizzativa a cui è preposto un determinato soggetto, il quale dispone di determinate risorse ed è responsabile dei risultati raggiunti; </w:t>
      </w:r>
    </w:p>
    <w:p w:rsidR="004A4CC8" w:rsidRDefault="004A4CC8" w:rsidP="008A14E6">
      <w:pPr>
        <w:pStyle w:val="Paragrafoelenco"/>
        <w:numPr>
          <w:ilvl w:val="0"/>
          <w:numId w:val="43"/>
        </w:numPr>
      </w:pPr>
      <w:r>
        <w:t xml:space="preserve">in ciascun dipartimento confluiscono le strutture complesse, semplici ed i servizi attualmente esistenti, che siano affini e complementari; </w:t>
      </w:r>
    </w:p>
    <w:p w:rsidR="004A4CC8" w:rsidRDefault="004A4CC8" w:rsidP="008A14E6">
      <w:pPr>
        <w:pStyle w:val="Paragrafoelenco"/>
        <w:numPr>
          <w:ilvl w:val="0"/>
          <w:numId w:val="43"/>
        </w:numPr>
      </w:pPr>
      <w:r>
        <w:t>la gestione del dipartimento è informata a criteri di integrazione: a tal fine il Direttore del dipartimento si avvale dei Direttori delle strutture, secondo le disposizioni del regolamento interno dell’Azienda.</w:t>
      </w:r>
    </w:p>
    <w:p w:rsidR="004A4CC8" w:rsidRDefault="004A4CC8" w:rsidP="004A4CC8">
      <w:r>
        <w:t xml:space="preserve">Il dipartimento costituisce pertanto una struttura di direzione e coordinamento per lo svolgimento di funzioni complesse con compiti di orientamento, consulenza e supervisione per la funzione cui è preposto. </w:t>
      </w:r>
    </w:p>
    <w:p w:rsidR="004A4CC8" w:rsidRDefault="004A4CC8" w:rsidP="004A4CC8">
      <w:r>
        <w:t xml:space="preserve">Il dipartimento, in quanto aggregazione organizzativa e funzionale, assume la valenza di soggetto negoziale nei rapporti con l’Azienda e gli altri dipartimenti. </w:t>
      </w:r>
    </w:p>
    <w:p w:rsidR="004A4CC8" w:rsidRDefault="004A4CC8" w:rsidP="004A4CC8">
      <w:r>
        <w:t xml:space="preserve">Il dipartimento costituisce un modello finalizzato alla valorizzazione degli apporti personali, con legittimazione delle differenze di opinione e del loro impiego per risolvere i problemi con creatività e senso di collaborazione. </w:t>
      </w:r>
    </w:p>
    <w:p w:rsidR="00243F97" w:rsidRDefault="004A4CC8" w:rsidP="004A4CC8">
      <w:r>
        <w:t>Nel</w:t>
      </w:r>
      <w:r w:rsidR="00243F97">
        <w:t xml:space="preserve">l’atto aziendale </w:t>
      </w:r>
      <w:r>
        <w:t xml:space="preserve"> sono riportate le modalità di nomina e le funzioni del Direttore di Dipartimento, </w:t>
      </w:r>
    </w:p>
    <w:p w:rsidR="00243F97" w:rsidRDefault="00243F97" w:rsidP="00243F97">
      <w:r>
        <w:t>L’organizzazione e il funzionamento dei dipartimenti sono disciplinati da apposito regolamento, il cui schema-tipo è approvato con deliberazione del Direttore Generale, sentito il Collegio di direzione.</w:t>
      </w:r>
    </w:p>
    <w:p w:rsidR="00243F97" w:rsidRDefault="00243F97" w:rsidP="00243F97">
      <w:r>
        <w:t xml:space="preserve">L’organigramma ed il </w:t>
      </w:r>
      <w:proofErr w:type="spellStart"/>
      <w:r>
        <w:t>funzionigramma</w:t>
      </w:r>
      <w:proofErr w:type="spellEnd"/>
      <w:r>
        <w:t xml:space="preserve"> dell’Azienda sono definiti, rispettivamente, negli allegati 1 e 2.atto aziendale</w:t>
      </w:r>
    </w:p>
    <w:p w:rsidR="004A4CC8" w:rsidRDefault="004A4CC8" w:rsidP="00243F97">
      <w:r>
        <w:rPr>
          <w:b/>
        </w:rPr>
        <w:t xml:space="preserve"> </w:t>
      </w:r>
    </w:p>
    <w:p w:rsidR="00086D6D" w:rsidRDefault="00086D6D" w:rsidP="00086D6D">
      <w:pPr>
        <w:rPr>
          <w:b/>
        </w:rPr>
      </w:pPr>
    </w:p>
    <w:p w:rsidR="00000F98" w:rsidRPr="00AE5D8E" w:rsidRDefault="00E24C59" w:rsidP="00000F98">
      <w:pPr>
        <w:pStyle w:val="Titolo1"/>
      </w:pPr>
      <w:bookmarkStart w:id="20" w:name="_Toc474070913"/>
      <w:r>
        <w:t xml:space="preserve">STRUTTURA COMPLESSA O CENTRI </w:t>
      </w:r>
      <w:proofErr w:type="spellStart"/>
      <w:r>
        <w:t>DI</w:t>
      </w:r>
      <w:proofErr w:type="spellEnd"/>
      <w:r>
        <w:t xml:space="preserve"> COSTO E </w:t>
      </w:r>
      <w:proofErr w:type="spellStart"/>
      <w:r>
        <w:t>DI</w:t>
      </w:r>
      <w:proofErr w:type="spellEnd"/>
      <w:r>
        <w:t xml:space="preserve"> RESPONSABILITÀ</w:t>
      </w:r>
      <w:bookmarkEnd w:id="20"/>
    </w:p>
    <w:p w:rsidR="00000F98" w:rsidRDefault="00000F98" w:rsidP="00000F98">
      <w:r>
        <w:t xml:space="preserve">Le </w:t>
      </w:r>
      <w:r w:rsidRPr="00687AB5">
        <w:rPr>
          <w:b/>
        </w:rPr>
        <w:t>strutture complesse</w:t>
      </w:r>
      <w:r>
        <w:t xml:space="preserve"> aziendali</w:t>
      </w:r>
      <w:r w:rsidR="00E24C59">
        <w:t>, vengono equiparati a centri di costo e di responsabilità,</w:t>
      </w:r>
      <w:r>
        <w:t xml:space="preserve"> sono esc</w:t>
      </w:r>
      <w:r w:rsidR="00401936">
        <w:t>lusivamente quelle previste nell’</w:t>
      </w:r>
      <w:r>
        <w:t xml:space="preserve">atto aziendale e si qualificano in quanto sono dotate di autonomia gestionale. </w:t>
      </w:r>
    </w:p>
    <w:p w:rsidR="00202963" w:rsidRDefault="00202963" w:rsidP="00000F98"/>
    <w:p w:rsidR="00E24C59" w:rsidRDefault="00E24C59" w:rsidP="00E24C59">
      <w:pPr>
        <w:pStyle w:val="Titolo1"/>
      </w:pPr>
      <w:bookmarkStart w:id="21" w:name="_Toc474070914"/>
      <w:r>
        <w:t>STRUTTURA SEMPLICE</w:t>
      </w:r>
      <w:bookmarkEnd w:id="21"/>
    </w:p>
    <w:p w:rsidR="00000F98" w:rsidRDefault="00000F98" w:rsidP="00000F98">
      <w:r>
        <w:t xml:space="preserve">Le </w:t>
      </w:r>
      <w:r w:rsidRPr="00687AB5">
        <w:rPr>
          <w:b/>
        </w:rPr>
        <w:t xml:space="preserve">strutture semplici </w:t>
      </w:r>
      <w:r>
        <w:t xml:space="preserve">sono unità organizzative destinate allo sviluppo di materie e problematiche specifiche cui è preposto un dirigente, cui sono attribuite le responsabilità di gestione di risorse umane, tecniche o finanziarie. Le strutture semplici, di regola, sono articolazioni interne delle strutture complesse fatti salvi i casi in cui siano collocate in posizione di “staff” alla Direzione Aziendale o afferiscano alla Direzione di Dipartimento. In quest’ultimo caso assumono la denominazione di “strutture semplici a valenza dipartimentale”. Le strutture semplici sono istituite e soppresse con deliberazione del Direttore Generale. Ciò al fine di garantire all’Azienda la necessaria flessibilità e pronta adesione ai mutamenti organizzativi. </w:t>
      </w:r>
    </w:p>
    <w:p w:rsidR="00000F98" w:rsidRDefault="00000F98" w:rsidP="00514129">
      <w:pPr>
        <w:rPr>
          <w:b/>
        </w:rPr>
      </w:pPr>
    </w:p>
    <w:p w:rsidR="00AE38B1" w:rsidRDefault="00AE38B1" w:rsidP="00AE38B1">
      <w:pPr>
        <w:pStyle w:val="Titolo1"/>
      </w:pPr>
      <w:bookmarkStart w:id="22" w:name="_Toc474070915"/>
      <w:r>
        <w:t>SETTORI</w:t>
      </w:r>
      <w:bookmarkEnd w:id="22"/>
    </w:p>
    <w:p w:rsidR="00AE38B1" w:rsidRDefault="00AE38B1" w:rsidP="00AE38B1">
      <w:r>
        <w:t>Sono articolazioni interne di strutture complesse o semplici, operanti in ambito tecnico-amministrativo, caratterizzate dal coordinamento diretto di risorse umane e da un elevato grado di esperienza ed autonomia gestionale.</w:t>
      </w:r>
    </w:p>
    <w:p w:rsidR="00AE38B1" w:rsidRDefault="00AE38B1" w:rsidP="00AE38B1"/>
    <w:p w:rsidR="00D45EB9" w:rsidRPr="00000F98" w:rsidRDefault="001D3CE8" w:rsidP="00D45EB9">
      <w:pPr>
        <w:pStyle w:val="Titolo1"/>
      </w:pPr>
      <w:bookmarkStart w:id="23" w:name="_Toc474070916"/>
      <w:r w:rsidRPr="00000F98">
        <w:t xml:space="preserve">S.S. RELAZIONI ESTERNE - </w:t>
      </w:r>
      <w:r w:rsidRPr="00000F98">
        <w:rPr>
          <w:i/>
        </w:rPr>
        <w:t xml:space="preserve">COS’È </w:t>
      </w:r>
      <w:r w:rsidR="00D45EB9" w:rsidRPr="00000F98">
        <w:rPr>
          <w:i/>
        </w:rPr>
        <w:t>l’URP</w:t>
      </w:r>
      <w:bookmarkEnd w:id="23"/>
    </w:p>
    <w:p w:rsidR="00B52771" w:rsidRPr="001D3CE8" w:rsidRDefault="00B52771" w:rsidP="00B52771">
      <w:pPr>
        <w:rPr>
          <w:i/>
        </w:rPr>
      </w:pPr>
      <w:r w:rsidRPr="001D3CE8">
        <w:rPr>
          <w:i/>
        </w:rPr>
        <w:t>Ufficio relazioni con il pubblico è l’ufficio più vicino al cittadino. L’Azienda si avvale di questo ufficio per individuare strumenti idonei per l’ascolto e la comunicazione con i cittadini.</w:t>
      </w:r>
    </w:p>
    <w:p w:rsidR="00B52771" w:rsidRDefault="00B52771" w:rsidP="00B52771">
      <w:r>
        <w:t xml:space="preserve">La struttura semplice “Relazioni esterne - URP” svolge le seguenti attività: comunicazione interna ed esterna, ufficio stampa, relazioni con il pubblico, tutela e partecipazione e sponsorizzazioni. </w:t>
      </w:r>
    </w:p>
    <w:p w:rsidR="00B52771" w:rsidRDefault="00B52771" w:rsidP="008A14E6">
      <w:pPr>
        <w:pStyle w:val="Paragrafoelenco"/>
        <w:numPr>
          <w:ilvl w:val="0"/>
          <w:numId w:val="34"/>
        </w:numPr>
      </w:pPr>
      <w:r w:rsidRPr="00B52771">
        <w:t>La</w:t>
      </w:r>
      <w:r>
        <w:rPr>
          <w:b/>
        </w:rPr>
        <w:t xml:space="preserve"> </w:t>
      </w:r>
      <w:r w:rsidRPr="00B52771">
        <w:rPr>
          <w:b/>
        </w:rPr>
        <w:t>comunicazione interna</w:t>
      </w:r>
      <w:r>
        <w:t xml:space="preserve"> è essenzialmente svolta tramite tavoli di lavoro tematici convocati dalla struttura semplice in maniera trasversale e coinvolgendo varie strutture aziendali e tramite l’utilizzo della intranet aziendale, in cui sono inserite e mantenute aggiornate le notizie utili ai lavoratori, l’organizzazione aziendale e i recapiti delle singole strutture, la normativa di riferimento per le diverse aree di lavoro, la modulistica e quant’altro necessario condividere all’interno dell’azienda.</w:t>
      </w:r>
    </w:p>
    <w:p w:rsidR="00B52771" w:rsidRDefault="00B52771" w:rsidP="008A14E6">
      <w:pPr>
        <w:pStyle w:val="Paragrafoelenco"/>
        <w:numPr>
          <w:ilvl w:val="0"/>
          <w:numId w:val="34"/>
        </w:numPr>
      </w:pPr>
      <w:r>
        <w:t xml:space="preserve">La </w:t>
      </w:r>
      <w:r w:rsidRPr="00B52771">
        <w:rPr>
          <w:b/>
        </w:rPr>
        <w:t>comunicazione esterna</w:t>
      </w:r>
      <w:r>
        <w:t xml:space="preserve"> consta nell’organizzazione di campagne ed eventi volti ad informare la popolazione tutta o target specifici della stessa circa i servizi sanitari e le modalità per usufruirne. In detta attività rientra anche l’ideazione e la produzione grafica ed editoriale per le singole iniziative. Nella comunicazione esterna sono altresì comprese: </w:t>
      </w:r>
    </w:p>
    <w:p w:rsidR="00B52771" w:rsidRDefault="00B52771" w:rsidP="008A14E6">
      <w:pPr>
        <w:pStyle w:val="Paragrafoelenco"/>
        <w:numPr>
          <w:ilvl w:val="1"/>
          <w:numId w:val="34"/>
        </w:numPr>
      </w:pPr>
      <w:r>
        <w:t>L’aggiornamento costante della Carta dei Servizi, volto a garantire la trasparenza dell’operato aziendale che impegna la ASL al rispetto di standard di servizio qualitativi dichiarati;</w:t>
      </w:r>
    </w:p>
    <w:p w:rsidR="00B52771" w:rsidRDefault="00B52771" w:rsidP="008A14E6">
      <w:pPr>
        <w:pStyle w:val="Paragrafoelenco"/>
        <w:numPr>
          <w:ilvl w:val="1"/>
          <w:numId w:val="34"/>
        </w:numPr>
      </w:pPr>
      <w:r>
        <w:t>L’aggiornamento costante dei contenuti del sito internet e l’attività di relazioni esterne, principalmente mirate al confronto e alla sinergia con le altre amministrazioni.</w:t>
      </w:r>
    </w:p>
    <w:p w:rsidR="00B52771" w:rsidRDefault="00B52771" w:rsidP="008A14E6">
      <w:pPr>
        <w:pStyle w:val="Paragrafoelenco"/>
        <w:numPr>
          <w:ilvl w:val="0"/>
          <w:numId w:val="34"/>
        </w:numPr>
      </w:pPr>
      <w:r w:rsidRPr="00B52771">
        <w:rPr>
          <w:b/>
        </w:rPr>
        <w:t>L’Ufficio Stamp</w:t>
      </w:r>
      <w:r>
        <w:t xml:space="preserve">a gestisce le relazioni con i media sia di iniziativa sia intervenendo su argomenti d’interesse aziendale. </w:t>
      </w:r>
    </w:p>
    <w:p w:rsidR="00B52771" w:rsidRPr="001D3CE8" w:rsidRDefault="00B52771" w:rsidP="008A14E6">
      <w:pPr>
        <w:pStyle w:val="Paragrafoelenco"/>
        <w:numPr>
          <w:ilvl w:val="0"/>
          <w:numId w:val="34"/>
        </w:numPr>
        <w:rPr>
          <w:i/>
        </w:rPr>
      </w:pPr>
      <w:r w:rsidRPr="001D3CE8">
        <w:rPr>
          <w:i/>
        </w:rPr>
        <w:t>L’</w:t>
      </w:r>
      <w:r w:rsidRPr="001D3CE8">
        <w:rPr>
          <w:b/>
          <w:i/>
        </w:rPr>
        <w:t>URP</w:t>
      </w:r>
      <w:r w:rsidRPr="001D3CE8">
        <w:rPr>
          <w:i/>
        </w:rPr>
        <w:t xml:space="preserve"> è il principale strumento di informazione diretta ai cittadini, di ogni nazionalità, che garantisce risposte anche telefonicamente o via mail in maniera diretta oppure, per le problematiche più complesse, tramite l’assistenza di secondo livello. L’URP, inoltre, favorisce l’effettività del diritto di accesso e partecipazione; attua processi di verifica della qualità dei servizi e di gradimento degli stessi da parte degli utenti; assicura la reciproca informazione fra l'ufficio per le relazioni con il pubblico e le altre strutture operanti nell'amministrazione, nonché fra gli uffici per le relazioni con il pubblico delle varie amministrazioni. Gli URP presenti in Azienda sono sei: due gestiti direttamente dalla SS “Relazioni esterne, URP” (Genova centro e Villa Scassi) e quattro gestiti dalle Direzioni di Distretto, coordinati centralmente dalla struttura semplice (</w:t>
      </w:r>
      <w:proofErr w:type="spellStart"/>
      <w:r w:rsidRPr="001D3CE8">
        <w:rPr>
          <w:i/>
        </w:rPr>
        <w:t>Voltri</w:t>
      </w:r>
      <w:proofErr w:type="spellEnd"/>
      <w:r w:rsidRPr="001D3CE8">
        <w:rPr>
          <w:i/>
        </w:rPr>
        <w:t xml:space="preserve">, Sestri Ponente, </w:t>
      </w:r>
      <w:proofErr w:type="spellStart"/>
      <w:r w:rsidRPr="001D3CE8">
        <w:rPr>
          <w:i/>
        </w:rPr>
        <w:t>Bolzaneto</w:t>
      </w:r>
      <w:proofErr w:type="spellEnd"/>
      <w:r w:rsidRPr="001D3CE8">
        <w:rPr>
          <w:i/>
        </w:rPr>
        <w:t xml:space="preserve">, Fiumara). </w:t>
      </w:r>
    </w:p>
    <w:p w:rsidR="00720E07" w:rsidRDefault="00B52771" w:rsidP="008A14E6">
      <w:pPr>
        <w:pStyle w:val="Paragrafoelenco"/>
        <w:numPr>
          <w:ilvl w:val="0"/>
          <w:numId w:val="34"/>
        </w:numPr>
      </w:pPr>
      <w:r w:rsidRPr="00720E07">
        <w:rPr>
          <w:b/>
        </w:rPr>
        <w:t>L’attività di Tutela e Partecipazione</w:t>
      </w:r>
      <w:r>
        <w:t xml:space="preserve"> consta nella gestione di tutte le segnalazioni pervenute all’Azienda sia a carattere sanitario sia tecnico-amministrativo, nelle conseguenti proposte di miglioramento alla Direzione riguardo alle aree rilevate critiche e nel coordinamento dei rapporti con le Associazioni di Volontariato e il Terzo Settore, anche tramite il loro coinvolgimento nel Comitato Misto Consultivo aziendale, organismo obbligatorio ai sensi dell’art. 14 del D. </w:t>
      </w:r>
      <w:proofErr w:type="spellStart"/>
      <w:r>
        <w:t>Lgs</w:t>
      </w:r>
      <w:proofErr w:type="spellEnd"/>
      <w:r>
        <w:t xml:space="preserve">. 502/1992. </w:t>
      </w:r>
    </w:p>
    <w:p w:rsidR="00B52771" w:rsidRDefault="00B52771" w:rsidP="008A14E6">
      <w:pPr>
        <w:pStyle w:val="Paragrafoelenco"/>
        <w:numPr>
          <w:ilvl w:val="0"/>
          <w:numId w:val="34"/>
        </w:numPr>
      </w:pPr>
      <w:r>
        <w:t xml:space="preserve">La </w:t>
      </w:r>
      <w:r w:rsidRPr="00720E07">
        <w:rPr>
          <w:b/>
        </w:rPr>
        <w:t>ricerca di sponsorizzazioni</w:t>
      </w:r>
      <w:r>
        <w:t xml:space="preserve"> consta nell’individuare metodi alternativi rispetto all’impiego di fondi propri da utilizzarsi per l’attività di comunicazione istituzionale. </w:t>
      </w:r>
    </w:p>
    <w:p w:rsidR="00B52771" w:rsidRPr="0030751F" w:rsidRDefault="00B52771" w:rsidP="00B52771"/>
    <w:p w:rsidR="0030751F" w:rsidRDefault="0030751F" w:rsidP="0030751F">
      <w:pPr>
        <w:pStyle w:val="Titolo1"/>
      </w:pPr>
      <w:bookmarkStart w:id="24" w:name="_Toc474070917"/>
      <w:r>
        <w:t>CARTA DEI SERVIZI</w:t>
      </w:r>
      <w:bookmarkEnd w:id="24"/>
    </w:p>
    <w:p w:rsidR="0030751F" w:rsidRDefault="0030751F" w:rsidP="00B52771">
      <w:r>
        <w:t>La carta dei Servizi è il patto tra le strutture del SSN e i cittadini, secondo i seguenti principi informatori:</w:t>
      </w:r>
    </w:p>
    <w:p w:rsidR="0030751F" w:rsidRDefault="0030751F" w:rsidP="008A14E6">
      <w:pPr>
        <w:pStyle w:val="Paragrafoelenco"/>
        <w:numPr>
          <w:ilvl w:val="0"/>
          <w:numId w:val="46"/>
        </w:numPr>
      </w:pPr>
      <w:r w:rsidRPr="0030751F">
        <w:rPr>
          <w:b/>
        </w:rPr>
        <w:t>Imparzialità</w:t>
      </w:r>
      <w:r>
        <w:t xml:space="preserve"> dell’erogazione delle prestazioni;</w:t>
      </w:r>
    </w:p>
    <w:p w:rsidR="0030751F" w:rsidRDefault="0030751F" w:rsidP="008A14E6">
      <w:pPr>
        <w:pStyle w:val="Paragrafoelenco"/>
        <w:numPr>
          <w:ilvl w:val="0"/>
          <w:numId w:val="46"/>
        </w:numPr>
      </w:pPr>
      <w:r w:rsidRPr="0030751F">
        <w:rPr>
          <w:b/>
        </w:rPr>
        <w:t>Uguaglianza</w:t>
      </w:r>
      <w:r>
        <w:t xml:space="preserve"> del diritto all’accesso ai servizi;</w:t>
      </w:r>
    </w:p>
    <w:p w:rsidR="0030751F" w:rsidRDefault="0030751F" w:rsidP="008A14E6">
      <w:pPr>
        <w:pStyle w:val="Paragrafoelenco"/>
        <w:numPr>
          <w:ilvl w:val="0"/>
          <w:numId w:val="46"/>
        </w:numPr>
      </w:pPr>
      <w:r>
        <w:rPr>
          <w:b/>
        </w:rPr>
        <w:t>Piena informazione dei cittadini utenti</w:t>
      </w:r>
      <w:r>
        <w:t xml:space="preserve"> sui servizi offerti e le modalità di erogazione degli stessi</w:t>
      </w:r>
    </w:p>
    <w:p w:rsidR="0030751F" w:rsidRDefault="0030751F" w:rsidP="008A14E6">
      <w:pPr>
        <w:pStyle w:val="Paragrafoelenco"/>
        <w:numPr>
          <w:ilvl w:val="0"/>
          <w:numId w:val="46"/>
        </w:numPr>
      </w:pPr>
      <w:r>
        <w:rPr>
          <w:b/>
        </w:rPr>
        <w:t xml:space="preserve">Definizione di standard e assunzione di </w:t>
      </w:r>
      <w:r w:rsidR="004D3AB3">
        <w:rPr>
          <w:b/>
        </w:rPr>
        <w:t>impegni</w:t>
      </w:r>
      <w:r w:rsidR="004D3AB3">
        <w:t xml:space="preserve"> da parte dell’amministrazione locale</w:t>
      </w:r>
    </w:p>
    <w:p w:rsidR="004D3AB3" w:rsidRPr="004D3AB3" w:rsidRDefault="004D3AB3" w:rsidP="008A14E6">
      <w:pPr>
        <w:pStyle w:val="Paragrafoelenco"/>
        <w:numPr>
          <w:ilvl w:val="0"/>
          <w:numId w:val="46"/>
        </w:numPr>
      </w:pPr>
      <w:r w:rsidRPr="004D3AB3">
        <w:t>Organizzazione di modalità strutturate per la</w:t>
      </w:r>
      <w:r>
        <w:rPr>
          <w:b/>
        </w:rPr>
        <w:t xml:space="preserve"> tutela dei diritti dei cittadini</w:t>
      </w:r>
    </w:p>
    <w:p w:rsidR="004D3AB3" w:rsidRDefault="004D3AB3" w:rsidP="008A14E6">
      <w:pPr>
        <w:pStyle w:val="Paragrafoelenco"/>
        <w:numPr>
          <w:ilvl w:val="0"/>
          <w:numId w:val="46"/>
        </w:numPr>
      </w:pPr>
      <w:r>
        <w:rPr>
          <w:b/>
        </w:rPr>
        <w:t>Modalità e strumenti di partecipazione e coinvolgimento</w:t>
      </w:r>
      <w:r>
        <w:t xml:space="preserve"> tra cittadini e le associazioni che li rappresentano.</w:t>
      </w:r>
    </w:p>
    <w:p w:rsidR="004D3AB3" w:rsidRDefault="004D3AB3" w:rsidP="004D3AB3"/>
    <w:p w:rsidR="00DB533C" w:rsidRPr="00DB533C" w:rsidRDefault="00DB533C" w:rsidP="00DB533C">
      <w:pPr>
        <w:pStyle w:val="Titolo1"/>
      </w:pPr>
      <w:bookmarkStart w:id="25" w:name="_Toc474070918"/>
      <w:r w:rsidRPr="00DB533C">
        <w:t>COSA SONO I CCNL E IL CONTRATTO INTEGRATIVO AZIENDALE</w:t>
      </w:r>
      <w:bookmarkEnd w:id="25"/>
    </w:p>
    <w:p w:rsidR="0030751F" w:rsidRDefault="00DB533C" w:rsidP="00DB533C">
      <w:r>
        <w:t>I rapporti di lavoro dei dipendenti pubblici sono disciplinati dal codice civile e dalle leggi sui rapporti di lavoro sub</w:t>
      </w:r>
      <w:r w:rsidR="00BE48E6">
        <w:t>ordinato nell</w:t>
      </w:r>
      <w:r>
        <w:t>’impresa (</w:t>
      </w:r>
      <w:r w:rsidR="00BE48E6">
        <w:t xml:space="preserve">salvo diverse disposizioni di legge – </w:t>
      </w:r>
      <w:r w:rsidR="002F16CA">
        <w:t>D.lgs.</w:t>
      </w:r>
      <w:r w:rsidR="00BE48E6">
        <w:t xml:space="preserve"> 165/2001</w:t>
      </w:r>
      <w:r>
        <w:t>)</w:t>
      </w:r>
      <w:r w:rsidR="00BE48E6">
        <w:t>.</w:t>
      </w:r>
    </w:p>
    <w:p w:rsidR="00BE48E6" w:rsidRDefault="00BE48E6" w:rsidP="00DB533C">
      <w:r>
        <w:t xml:space="preserve">La contrattazione collettiva nazionale determina diritti e obblighi pertinenti al rapporto di lavoro nonché le materie relative alle relazioni sindacali (art. 40 del </w:t>
      </w:r>
      <w:r w:rsidR="002F16CA">
        <w:t>D.lgs.</w:t>
      </w:r>
      <w:r>
        <w:t xml:space="preserve"> 165/2001).</w:t>
      </w:r>
    </w:p>
    <w:p w:rsidR="00BE48E6" w:rsidRDefault="00BE48E6" w:rsidP="00DB533C">
      <w:r>
        <w:t xml:space="preserve">La contrattazione collettiva disciplina la struttura contrattuale, i rapporti tra i diversi livelli e la durata dei contratti collettivi nazionali e integrativi. Le </w:t>
      </w:r>
      <w:r w:rsidR="003B251D">
        <w:t>PA</w:t>
      </w:r>
      <w:r>
        <w:t xml:space="preserve"> attivano livelli autonomi di contrattazione collettiva integrativa, ciò assicura adeguati livelli di efficienza e produttività dei servizi pubblici.</w:t>
      </w:r>
    </w:p>
    <w:p w:rsidR="00BE48E6" w:rsidRDefault="00BE48E6" w:rsidP="00DB533C">
      <w:r>
        <w:t xml:space="preserve">I </w:t>
      </w:r>
      <w:r w:rsidR="00125083">
        <w:t>soggetti della contrattazione:</w:t>
      </w:r>
    </w:p>
    <w:p w:rsidR="00BE48E6" w:rsidRDefault="003B251D" w:rsidP="009E6EC3">
      <w:pPr>
        <w:pStyle w:val="Paragrafoelenco"/>
        <w:numPr>
          <w:ilvl w:val="0"/>
          <w:numId w:val="47"/>
        </w:numPr>
      </w:pPr>
      <w:r>
        <w:t xml:space="preserve">ARAN (AGENZIA PER LA RAPPRESENTANZA NEGOZIALE DELLE PA) ha la rappresentanza legale delle PA, esercita a livello nazionale ogni attività relativa alle relazioni sindacali, alla negoziazione </w:t>
      </w:r>
      <w:r w:rsidR="00125083">
        <w:t>dei contratti collettivi e all’assistenza delle PA ai fini dell’uniforme applicazione dei contratti collettivi.</w:t>
      </w:r>
    </w:p>
    <w:p w:rsidR="00125083" w:rsidRDefault="00125083" w:rsidP="009E6EC3">
      <w:pPr>
        <w:pStyle w:val="Paragrafoelenco"/>
        <w:numPr>
          <w:ilvl w:val="0"/>
          <w:numId w:val="47"/>
        </w:numPr>
      </w:pPr>
      <w:r>
        <w:t xml:space="preserve">Le ORGANIZZAZIONI SINDACALI, cioè </w:t>
      </w:r>
      <w:r w:rsidR="00B72F03">
        <w:t>i rappresentanti dei lavoratori che abbiano nel comparto una rappresentativa non inferiore al 5% considerando la media tra il dato associativo e quello elettorale.</w:t>
      </w:r>
    </w:p>
    <w:p w:rsidR="00B72F03" w:rsidRDefault="00B72F03" w:rsidP="00B72F03">
      <w:r>
        <w:t>Alla contrattazione collettiva partecipano le confederazioni alle quali siano affiliate le organizzazioni sindacali.</w:t>
      </w:r>
    </w:p>
    <w:p w:rsidR="00B72F03" w:rsidRDefault="00B72F03" w:rsidP="00B72F03">
      <w:r>
        <w:t>In base all’art. 47 del D.lgs. 165/2001 si parla della formazione del contratto collettivo:</w:t>
      </w:r>
    </w:p>
    <w:p w:rsidR="00B72F03" w:rsidRDefault="00B72F03" w:rsidP="009E6EC3">
      <w:pPr>
        <w:pStyle w:val="Paragrafoelenco"/>
        <w:numPr>
          <w:ilvl w:val="0"/>
          <w:numId w:val="48"/>
        </w:numPr>
      </w:pPr>
      <w:r>
        <w:t>I comitati di settore emanano gli indirizzi per la contrattazione collettiva nazionale prima di ogni rinnovo contrattuale</w:t>
      </w:r>
    </w:p>
    <w:p w:rsidR="00B72F03" w:rsidRDefault="00B72F03" w:rsidP="009E6EC3">
      <w:pPr>
        <w:pStyle w:val="Paragrafoelenco"/>
        <w:numPr>
          <w:ilvl w:val="0"/>
          <w:numId w:val="48"/>
        </w:numPr>
      </w:pPr>
      <w:r>
        <w:t>L’ipotesi di accordi è trasmessa all’ARAN, ai comitati di settore e al governo entro 10 gg.</w:t>
      </w:r>
    </w:p>
    <w:p w:rsidR="0030751F" w:rsidRDefault="00B72F03" w:rsidP="009E6EC3">
      <w:pPr>
        <w:pStyle w:val="Paragrafoelenco"/>
        <w:numPr>
          <w:ilvl w:val="0"/>
          <w:numId w:val="48"/>
        </w:numPr>
      </w:pPr>
      <w:r>
        <w:t>Acquisito il parere favorevole, il giorno dopo l’ARAN trasmette la quantificazione dei costi contrattuali alla corte dei conti ai fini della certificazione di compatibilità con gli strumenti di programmazione e bilancio.</w:t>
      </w:r>
    </w:p>
    <w:p w:rsidR="00B72F03" w:rsidRDefault="00B72F03" w:rsidP="009E6EC3">
      <w:pPr>
        <w:pStyle w:val="Paragrafoelenco"/>
        <w:numPr>
          <w:ilvl w:val="0"/>
          <w:numId w:val="48"/>
        </w:numPr>
      </w:pPr>
      <w:r>
        <w:t xml:space="preserve">La corte dei conti certifica l’attendibilità entro 15 </w:t>
      </w:r>
      <w:proofErr w:type="spellStart"/>
      <w:r>
        <w:t>gg</w:t>
      </w:r>
      <w:proofErr w:type="spellEnd"/>
      <w:r>
        <w:t xml:space="preserve"> dalla trasmissione della stessa, decorsi i quali la certificazione si intende effettuata positivamente.</w:t>
      </w:r>
    </w:p>
    <w:p w:rsidR="00B72F03" w:rsidRDefault="00B72F03" w:rsidP="009E6EC3">
      <w:pPr>
        <w:pStyle w:val="Paragrafoelenco"/>
        <w:numPr>
          <w:ilvl w:val="0"/>
          <w:numId w:val="48"/>
        </w:numPr>
      </w:pPr>
      <w:r>
        <w:t>Se la certificazione è positiva, il presidente dell’ARAN sottoscrive il contratto collettivo.</w:t>
      </w:r>
    </w:p>
    <w:p w:rsidR="00B72F03" w:rsidRDefault="00B72F03" w:rsidP="009E6EC3">
      <w:pPr>
        <w:pStyle w:val="Paragrafoelenco"/>
        <w:numPr>
          <w:ilvl w:val="0"/>
          <w:numId w:val="48"/>
        </w:numPr>
      </w:pPr>
      <w:r>
        <w:t>Se la certificazione è negativa, il presidente dell’ARAN provvede alla riapertura delle trattative e alla sottoscrizione di una nuova ipotesi di accordo.</w:t>
      </w:r>
    </w:p>
    <w:p w:rsidR="00634D7B" w:rsidRDefault="00634D7B" w:rsidP="009E6EC3">
      <w:pPr>
        <w:pStyle w:val="Paragrafoelenco"/>
        <w:numPr>
          <w:ilvl w:val="0"/>
          <w:numId w:val="48"/>
        </w:numPr>
      </w:pPr>
      <w:r>
        <w:t>Se la certificazione è negativa per le singole clausole contrattuali, l’ipotesi può essere sottoscritta, fermo restando l’inefficienza delle clausole non certificate.</w:t>
      </w:r>
    </w:p>
    <w:p w:rsidR="00634D7B" w:rsidRDefault="00634D7B" w:rsidP="009E6EC3">
      <w:pPr>
        <w:pStyle w:val="Paragrafoelenco"/>
        <w:numPr>
          <w:ilvl w:val="0"/>
          <w:numId w:val="48"/>
        </w:numPr>
      </w:pPr>
      <w:r>
        <w:t>I contratti e gli accordi sono pubblicati sulla GU, sul sito dell’ARAN e in quello delle amministrazioni interessate.</w:t>
      </w:r>
    </w:p>
    <w:p w:rsidR="00634D7B" w:rsidRDefault="00634D7B" w:rsidP="009E6EC3">
      <w:pPr>
        <w:pStyle w:val="Paragrafoelenco"/>
        <w:numPr>
          <w:ilvl w:val="0"/>
          <w:numId w:val="48"/>
        </w:numPr>
      </w:pPr>
      <w:r>
        <w:t xml:space="preserve">Una volta sottoscritto il contratto collettivo, esso acquista efficacia “erga </w:t>
      </w:r>
      <w:proofErr w:type="spellStart"/>
      <w:r>
        <w:t>omnes</w:t>
      </w:r>
      <w:proofErr w:type="spellEnd"/>
      <w:r>
        <w:t>”, cioè sia per le amministrazioni che per i lavoratori.</w:t>
      </w:r>
    </w:p>
    <w:p w:rsidR="00260F97" w:rsidRDefault="00260F97" w:rsidP="00260F97"/>
    <w:p w:rsidR="00C50D8B" w:rsidRDefault="0060344D" w:rsidP="00C50D8B">
      <w:pPr>
        <w:pStyle w:val="Titolo1"/>
      </w:pPr>
      <w:bookmarkStart w:id="26" w:name="_Toc474070919"/>
      <w:r>
        <w:rPr>
          <w:caps w:val="0"/>
        </w:rPr>
        <w:t>AUTONOMIA ASL</w:t>
      </w:r>
      <w:bookmarkEnd w:id="26"/>
    </w:p>
    <w:p w:rsidR="00C50D8B" w:rsidRDefault="00C50D8B" w:rsidP="00260F97">
      <w:r>
        <w:t>Le ASL sono aziende con personalità giuridica pubblica e sono centri di imputazione di autonomia imprenditoriale. Le ASL sono dotate delle seguenti autonomie:</w:t>
      </w:r>
    </w:p>
    <w:p w:rsidR="00C50D8B" w:rsidRPr="00C50D8B" w:rsidRDefault="00C50D8B" w:rsidP="009E6EC3">
      <w:pPr>
        <w:pStyle w:val="Paragrafoelenco"/>
        <w:numPr>
          <w:ilvl w:val="0"/>
          <w:numId w:val="49"/>
        </w:numPr>
        <w:rPr>
          <w:b/>
        </w:rPr>
      </w:pPr>
      <w:r w:rsidRPr="00C50D8B">
        <w:rPr>
          <w:b/>
        </w:rPr>
        <w:t>Gestionale</w:t>
      </w:r>
    </w:p>
    <w:p w:rsidR="00C50D8B" w:rsidRDefault="00C50D8B" w:rsidP="009E6EC3">
      <w:pPr>
        <w:pStyle w:val="Paragrafoelenco"/>
        <w:numPr>
          <w:ilvl w:val="1"/>
          <w:numId w:val="49"/>
        </w:numPr>
      </w:pPr>
      <w:r>
        <w:t>Il potere di determinare in piena autonomia gli obiettivi dell’azione</w:t>
      </w:r>
    </w:p>
    <w:p w:rsidR="00C50D8B" w:rsidRDefault="00C50D8B" w:rsidP="009E6EC3">
      <w:pPr>
        <w:pStyle w:val="Paragrafoelenco"/>
        <w:numPr>
          <w:ilvl w:val="1"/>
          <w:numId w:val="49"/>
        </w:numPr>
      </w:pPr>
      <w:r>
        <w:t>Programmare le attività</w:t>
      </w:r>
    </w:p>
    <w:p w:rsidR="00C50D8B" w:rsidRDefault="00C50D8B" w:rsidP="009E6EC3">
      <w:pPr>
        <w:pStyle w:val="Paragrafoelenco"/>
        <w:numPr>
          <w:ilvl w:val="1"/>
          <w:numId w:val="49"/>
        </w:numPr>
      </w:pPr>
      <w:r>
        <w:t>Provvedere all’allocazione delle risorse umane, strumentali e finanziarie</w:t>
      </w:r>
    </w:p>
    <w:p w:rsidR="00C50D8B" w:rsidRDefault="00C50D8B" w:rsidP="009E6EC3">
      <w:pPr>
        <w:pStyle w:val="Paragrafoelenco"/>
        <w:numPr>
          <w:ilvl w:val="1"/>
          <w:numId w:val="49"/>
        </w:numPr>
      </w:pPr>
      <w:r>
        <w:t>Procedere al conferimento dei poteri e alle attribuzioni delle responsabilità</w:t>
      </w:r>
    </w:p>
    <w:p w:rsidR="00C50D8B" w:rsidRDefault="00C50D8B" w:rsidP="009E6EC3">
      <w:pPr>
        <w:pStyle w:val="Paragrafoelenco"/>
        <w:numPr>
          <w:ilvl w:val="1"/>
          <w:numId w:val="49"/>
        </w:numPr>
      </w:pPr>
      <w:r>
        <w:t>Il modo di controllare l’andamento della gestione e della verifica dei risultati.</w:t>
      </w:r>
    </w:p>
    <w:p w:rsidR="00C50D8B" w:rsidRDefault="00C50D8B" w:rsidP="009E6EC3">
      <w:pPr>
        <w:pStyle w:val="Paragrafoelenco"/>
        <w:numPr>
          <w:ilvl w:val="0"/>
          <w:numId w:val="49"/>
        </w:numPr>
      </w:pPr>
      <w:r w:rsidRPr="00FE5F6B">
        <w:rPr>
          <w:b/>
        </w:rPr>
        <w:t>Organizzativa</w:t>
      </w:r>
      <w:r>
        <w:t>, individua autonomamente la struttura organizzativa dell’azienda sia come sistema organizzativo interno (staff di direzione) sia come livelli di decentramento (</w:t>
      </w:r>
      <w:r w:rsidR="00FE5F6B">
        <w:t>poteri di gestione e di controllo</w:t>
      </w:r>
      <w:r>
        <w:t>)</w:t>
      </w:r>
    </w:p>
    <w:p w:rsidR="00FE5F6B" w:rsidRDefault="00FE5F6B" w:rsidP="009E6EC3">
      <w:pPr>
        <w:pStyle w:val="Paragrafoelenco"/>
        <w:numPr>
          <w:ilvl w:val="0"/>
          <w:numId w:val="49"/>
        </w:numPr>
      </w:pPr>
      <w:r w:rsidRPr="00FE5F6B">
        <w:rPr>
          <w:b/>
        </w:rPr>
        <w:t>Contabile</w:t>
      </w:r>
      <w:r>
        <w:t>, comprende l’area di gestione economica, finanziaria e patrimoniale.</w:t>
      </w:r>
    </w:p>
    <w:p w:rsidR="00FE5F6B" w:rsidRDefault="00FE5F6B" w:rsidP="009E6EC3">
      <w:pPr>
        <w:pStyle w:val="Paragrafoelenco"/>
        <w:numPr>
          <w:ilvl w:val="0"/>
          <w:numId w:val="49"/>
        </w:numPr>
      </w:pPr>
      <w:r w:rsidRPr="00FE5F6B">
        <w:rPr>
          <w:b/>
        </w:rPr>
        <w:t>Amministrativa</w:t>
      </w:r>
      <w:r>
        <w:t>, potere di adottare autonomamente provvedimenti amministrativi che implicano potestà pubblica.</w:t>
      </w:r>
    </w:p>
    <w:p w:rsidR="00FE5F6B" w:rsidRDefault="00FE5F6B" w:rsidP="009E6EC3">
      <w:pPr>
        <w:pStyle w:val="Paragrafoelenco"/>
        <w:numPr>
          <w:ilvl w:val="0"/>
          <w:numId w:val="49"/>
        </w:numPr>
      </w:pPr>
      <w:r w:rsidRPr="00FE5F6B">
        <w:rPr>
          <w:b/>
        </w:rPr>
        <w:t>Patrimoniale</w:t>
      </w:r>
      <w:r>
        <w:t>, disporre del patrimonio sia con atti di acquisizione, sia con atti di cessione, sia con atti di amministrazione.</w:t>
      </w:r>
    </w:p>
    <w:p w:rsidR="00FE5F6B" w:rsidRDefault="00FE5F6B" w:rsidP="009E6EC3">
      <w:pPr>
        <w:pStyle w:val="Paragrafoelenco"/>
        <w:numPr>
          <w:ilvl w:val="0"/>
          <w:numId w:val="49"/>
        </w:numPr>
      </w:pPr>
      <w:r w:rsidRPr="00FE5F6B">
        <w:rPr>
          <w:b/>
        </w:rPr>
        <w:t>Tecnica</w:t>
      </w:r>
      <w:r>
        <w:t>, procedure e modalità di impiego delle risorse.</w:t>
      </w:r>
    </w:p>
    <w:p w:rsidR="00FE5F6B" w:rsidRDefault="00FE5F6B" w:rsidP="00FE5F6B"/>
    <w:p w:rsidR="009248FE" w:rsidRPr="0060344D" w:rsidRDefault="0060344D" w:rsidP="0060344D">
      <w:pPr>
        <w:pStyle w:val="Titolo1"/>
      </w:pPr>
      <w:bookmarkStart w:id="27" w:name="_Toc474070920"/>
      <w:r w:rsidRPr="0060344D">
        <w:rPr>
          <w:caps w:val="0"/>
        </w:rPr>
        <w:t xml:space="preserve">LA FUNZIONE </w:t>
      </w:r>
      <w:proofErr w:type="spellStart"/>
      <w:r w:rsidRPr="0060344D">
        <w:rPr>
          <w:caps w:val="0"/>
        </w:rPr>
        <w:t>DI</w:t>
      </w:r>
      <w:proofErr w:type="spellEnd"/>
      <w:r w:rsidRPr="0060344D">
        <w:rPr>
          <w:caps w:val="0"/>
        </w:rPr>
        <w:t xml:space="preserve"> CONTROLLO</w:t>
      </w:r>
      <w:bookmarkEnd w:id="27"/>
    </w:p>
    <w:p w:rsidR="009248FE" w:rsidRDefault="009248FE" w:rsidP="009248FE">
      <w:r>
        <w:t>È quella che assicura che gli organi di amministrazione agiscano in modo conforme alla legge e secondo il concreto interesse pubblico.</w:t>
      </w:r>
    </w:p>
    <w:p w:rsidR="009248FE" w:rsidRDefault="009248FE" w:rsidP="009248FE">
      <w:r>
        <w:t>In relazione all’oggetto di controllo si distinguono:</w:t>
      </w:r>
    </w:p>
    <w:p w:rsidR="009248FE" w:rsidRDefault="009248FE" w:rsidP="009248FE">
      <w:pPr>
        <w:pStyle w:val="Paragrafoelenco"/>
        <w:numPr>
          <w:ilvl w:val="0"/>
          <w:numId w:val="62"/>
        </w:numPr>
      </w:pPr>
      <w:r>
        <w:t>Controlli sugli atti, diretti a valutare la legittimità o anche l’opportunità di un singolo atto amministrativo.</w:t>
      </w:r>
    </w:p>
    <w:p w:rsidR="009248FE" w:rsidRDefault="009248FE" w:rsidP="009248FE">
      <w:pPr>
        <w:pStyle w:val="Paragrafoelenco"/>
        <w:numPr>
          <w:ilvl w:val="0"/>
          <w:numId w:val="62"/>
        </w:numPr>
      </w:pPr>
      <w:r>
        <w:t xml:space="preserve">Controlli sui soggetti, diretti a valutare l’operato delle persone </w:t>
      </w:r>
      <w:r w:rsidR="00F46347">
        <w:t>fisiche preposte agli uffici o la funzionalità di un organo al fine di adottare le opportune misure per garantire il buon andamento e il buon funzionamento in base al principio sancito dall’art. 97 della costituzione.</w:t>
      </w:r>
    </w:p>
    <w:p w:rsidR="00F46347" w:rsidRPr="009248FE" w:rsidRDefault="00F46347" w:rsidP="009248FE">
      <w:pPr>
        <w:pStyle w:val="Paragrafoelenco"/>
        <w:numPr>
          <w:ilvl w:val="0"/>
          <w:numId w:val="62"/>
        </w:numPr>
      </w:pPr>
      <w:r>
        <w:t>Controlli sulle attività, diretti a verificare i risultati raggiunti, in termini di efficacia ed efficienza, dall’attività amministrativa svolta da un determinato ente in un preciso contesto temporale.</w:t>
      </w:r>
    </w:p>
    <w:p w:rsidR="009248FE" w:rsidRDefault="009248FE" w:rsidP="00FE5F6B"/>
    <w:p w:rsidR="00260F97" w:rsidRDefault="0060344D" w:rsidP="00260F97">
      <w:pPr>
        <w:pStyle w:val="Titolo1"/>
      </w:pPr>
      <w:bookmarkStart w:id="28" w:name="_Toc474070921"/>
      <w:r w:rsidRPr="00C50D8B">
        <w:rPr>
          <w:caps w:val="0"/>
        </w:rPr>
        <w:t xml:space="preserve">CONTROLLO </w:t>
      </w:r>
      <w:proofErr w:type="spellStart"/>
      <w:r w:rsidRPr="00C50D8B">
        <w:rPr>
          <w:caps w:val="0"/>
        </w:rPr>
        <w:t>DI</w:t>
      </w:r>
      <w:proofErr w:type="spellEnd"/>
      <w:r w:rsidRPr="00C50D8B">
        <w:rPr>
          <w:caps w:val="0"/>
        </w:rPr>
        <w:t xml:space="preserve"> GESTIONE: FINALITÀ E COMPETENZE</w:t>
      </w:r>
      <w:bookmarkEnd w:id="28"/>
    </w:p>
    <w:p w:rsidR="00634D7B" w:rsidRDefault="00C94F9C" w:rsidP="00634D7B">
      <w:r>
        <w:t xml:space="preserve">Il controllo di gestione, stabilito dal </w:t>
      </w:r>
      <w:r w:rsidR="0073673C">
        <w:t>D.lgs.</w:t>
      </w:r>
      <w:r>
        <w:t xml:space="preserve"> 286/1999 (</w:t>
      </w:r>
      <w:r w:rsidRPr="00E100F6">
        <w:rPr>
          <w:i/>
        </w:rPr>
        <w:t>riordino e potenziamento dei meccanismi e strumenti di monitoraggio e valutazione dei costi, dei rendimenti e dei risultati dell’attività svolta dalle amministrazioni pubbliche</w:t>
      </w:r>
      <w:r>
        <w:t>), è l’insieme degli strumenti volti a verificare l’</w:t>
      </w:r>
      <w:r w:rsidR="00EB7038">
        <w:t>efficacia</w:t>
      </w:r>
      <w:r>
        <w:t xml:space="preserve">, l’efficienza e l’economicità dell’azione amministrativa </w:t>
      </w:r>
      <w:r w:rsidR="00EB7038">
        <w:t xml:space="preserve">al fine di ottimizzare, anche mediante tempestivi interventi di correzione, il rapporto tra costi e risultati. Bisogna sottolineare che allo </w:t>
      </w:r>
      <w:r w:rsidR="00EB7038">
        <w:rPr>
          <w:b/>
        </w:rPr>
        <w:t>S</w:t>
      </w:r>
      <w:r w:rsidR="00EB7038" w:rsidRPr="00EB7038">
        <w:rPr>
          <w:b/>
        </w:rPr>
        <w:t>tato</w:t>
      </w:r>
      <w:r w:rsidR="00EB7038">
        <w:t xml:space="preserve"> spetta di delineare l’insieme degli strumenti operativi per le attività di pianificazione e controllo, mentre alle </w:t>
      </w:r>
      <w:r w:rsidR="00EB7038" w:rsidRPr="00EB7038">
        <w:rPr>
          <w:b/>
        </w:rPr>
        <w:t>Regioni</w:t>
      </w:r>
      <w:r w:rsidR="00EB7038">
        <w:t xml:space="preserve"> spetta di definire i criteri generali di controllo di gestione, nonché di verificare l’equilibrio economico e il risultato complessivo dell’azione svolta</w:t>
      </w:r>
      <w:r w:rsidR="006B00A5">
        <w:t>, anche in relazione ai livelli di qualità raggiunti</w:t>
      </w:r>
      <w:r w:rsidR="00EB7038">
        <w:t xml:space="preserve">. Un ruolo operativo nell’attività di controllo è svolto anche dal </w:t>
      </w:r>
      <w:r w:rsidR="00EB7038" w:rsidRPr="00EB7038">
        <w:rPr>
          <w:b/>
        </w:rPr>
        <w:t>Direttore Generale</w:t>
      </w:r>
      <w:r w:rsidR="00A7261B">
        <w:rPr>
          <w:b/>
        </w:rPr>
        <w:t xml:space="preserve"> </w:t>
      </w:r>
      <w:r w:rsidR="00A7261B" w:rsidRPr="00A7261B">
        <w:t>(</w:t>
      </w:r>
      <w:r w:rsidR="00A7261B">
        <w:t>ai sensi dell’</w:t>
      </w:r>
      <w:r w:rsidR="00A7261B" w:rsidRPr="00A7261B">
        <w:t xml:space="preserve">art. 3 comma 6 del </w:t>
      </w:r>
      <w:r w:rsidR="0073673C" w:rsidRPr="00A7261B">
        <w:t>D.lgs.</w:t>
      </w:r>
      <w:r w:rsidR="00A7261B" w:rsidRPr="00A7261B">
        <w:t xml:space="preserve"> 502/1992)</w:t>
      </w:r>
      <w:r w:rsidR="00EB7038">
        <w:t>.</w:t>
      </w:r>
      <w:r w:rsidR="00A7261B">
        <w:t xml:space="preserve"> Tra le funzioni attribuite al DG vi è la verifica, mediante valutazioni comparative dei costi, dei rendimenti e dei risultati, della corretta ed economica gestione delle risorse, sia di quelle ricevute sotto forma di contributi sia di quelle autonomamente reperite dalle ASL. Viene inoltre prevista un’apposita unità organizzativa preposta allo svolgimento del processo di controllo e gestione ed operante alle dirette dipendenze della direzione generale.</w:t>
      </w:r>
    </w:p>
    <w:p w:rsidR="00A7261B" w:rsidRDefault="00A7261B" w:rsidP="00634D7B"/>
    <w:p w:rsidR="00C50D8B" w:rsidRDefault="0060344D" w:rsidP="00C50D8B">
      <w:pPr>
        <w:pStyle w:val="Titolo1"/>
      </w:pPr>
      <w:bookmarkStart w:id="29" w:name="_Toc474070922"/>
      <w:r>
        <w:rPr>
          <w:caps w:val="0"/>
        </w:rPr>
        <w:t>CONTROLLI INTERNI SULLE ASL</w:t>
      </w:r>
      <w:bookmarkEnd w:id="29"/>
    </w:p>
    <w:p w:rsidR="002D0974" w:rsidRDefault="003A5FD9" w:rsidP="002D0974">
      <w:r>
        <w:t xml:space="preserve">Il sistema di controlli interni è stato delineato dal </w:t>
      </w:r>
      <w:r w:rsidR="0073673C">
        <w:t>D.lgs.</w:t>
      </w:r>
      <w:r>
        <w:t xml:space="preserve"> 502/92 e articolato in controlli interni esercitati dal DG e dal Collegio Sindacale.</w:t>
      </w:r>
    </w:p>
    <w:p w:rsidR="003A5FD9" w:rsidRDefault="003A5FD9" w:rsidP="002D0974">
      <w:r>
        <w:t xml:space="preserve">Esso è stato ristrutturato dal </w:t>
      </w:r>
      <w:r w:rsidR="0073673C">
        <w:t>D.lgs.</w:t>
      </w:r>
      <w:r>
        <w:t xml:space="preserve"> 286/99 che prevedeva 4 differenti tipologie:</w:t>
      </w:r>
    </w:p>
    <w:p w:rsidR="003A5FD9" w:rsidRDefault="003A5FD9" w:rsidP="009E6EC3">
      <w:pPr>
        <w:pStyle w:val="Paragrafoelenco"/>
        <w:numPr>
          <w:ilvl w:val="0"/>
          <w:numId w:val="56"/>
        </w:numPr>
      </w:pPr>
      <w:r w:rsidRPr="0073673C">
        <w:rPr>
          <w:b/>
        </w:rPr>
        <w:t>Controllo di regolarità amministrativa-contabile</w:t>
      </w:r>
      <w:r w:rsidR="0074604E">
        <w:t xml:space="preserve"> il cui obiettivo è di garantire la legittimità, correttezza e regolarità amministrativo-contabile</w:t>
      </w:r>
      <w:r>
        <w:t>;</w:t>
      </w:r>
    </w:p>
    <w:p w:rsidR="0074604E" w:rsidRDefault="0074604E" w:rsidP="009E6EC3">
      <w:pPr>
        <w:pStyle w:val="Paragrafoelenco"/>
        <w:numPr>
          <w:ilvl w:val="0"/>
          <w:numId w:val="56"/>
        </w:numPr>
      </w:pPr>
      <w:r w:rsidRPr="0073673C">
        <w:rPr>
          <w:b/>
        </w:rPr>
        <w:t>Controllo di gestione</w:t>
      </w:r>
      <w:r>
        <w:t xml:space="preserve"> il cui obiettivo è di ottimizzare il rapporto tra i costi e risultati anche mediate interventi correttivi sull’efficacia, efficienza ed economicità dell’azione amministrativa;</w:t>
      </w:r>
    </w:p>
    <w:p w:rsidR="0074604E" w:rsidRDefault="0074604E" w:rsidP="009E6EC3">
      <w:pPr>
        <w:pStyle w:val="Paragrafoelenco"/>
        <w:numPr>
          <w:ilvl w:val="0"/>
          <w:numId w:val="56"/>
        </w:numPr>
      </w:pPr>
      <w:r w:rsidRPr="0073673C">
        <w:rPr>
          <w:b/>
        </w:rPr>
        <w:t>Valutazione del personale con incarico dirigenziale</w:t>
      </w:r>
      <w:r>
        <w:t xml:space="preserve"> il cui obiettivo è verificare e giudicare le prestazioni e le competenze organizzative dei dirigenti;</w:t>
      </w:r>
    </w:p>
    <w:p w:rsidR="0074604E" w:rsidRDefault="0074604E" w:rsidP="009E6EC3">
      <w:pPr>
        <w:pStyle w:val="Paragrafoelenco"/>
        <w:numPr>
          <w:ilvl w:val="0"/>
          <w:numId w:val="56"/>
        </w:numPr>
      </w:pPr>
      <w:r w:rsidRPr="0073673C">
        <w:rPr>
          <w:b/>
        </w:rPr>
        <w:t>Controllo strategico</w:t>
      </w:r>
      <w:r>
        <w:t xml:space="preserve"> il cui obiettivo è verificare l’attuazione delle scelte contenute nelle direttive e negli altri atti di indirizzo politico</w:t>
      </w:r>
      <w:r w:rsidR="0073673C">
        <w:t>.</w:t>
      </w:r>
    </w:p>
    <w:p w:rsidR="0073673C" w:rsidRDefault="0073673C" w:rsidP="0073673C">
      <w:r>
        <w:t xml:space="preserve">In seguito con l’art. 30 del D.lgs. 150/2009 (riforma Brunetta) ha abrogato le disposizioni recate il D.lgs. 286/99:il controllo di gestione, la valutazione dirigenziale e il controllo strategico sono affidati agli </w:t>
      </w:r>
      <w:r w:rsidRPr="0073673C">
        <w:rPr>
          <w:b/>
        </w:rPr>
        <w:t>Organismi Indipendenti Di Valutazione</w:t>
      </w:r>
      <w:r>
        <w:t xml:space="preserve"> (OIV) della performance che devono essere istituiti presso ogni amministrazione. Permangono le funzioni attribuite al DG e al Collegio Sindacale.</w:t>
      </w:r>
    </w:p>
    <w:p w:rsidR="0073673C" w:rsidRDefault="0073673C" w:rsidP="0073673C"/>
    <w:p w:rsidR="0073673C" w:rsidRDefault="0073673C" w:rsidP="0073673C">
      <w:pPr>
        <w:rPr>
          <w:b/>
        </w:rPr>
      </w:pPr>
      <w:r>
        <w:rPr>
          <w:b/>
        </w:rPr>
        <w:t xml:space="preserve">CONTROLLO </w:t>
      </w:r>
      <w:proofErr w:type="spellStart"/>
      <w:r>
        <w:rPr>
          <w:b/>
        </w:rPr>
        <w:t>DI</w:t>
      </w:r>
      <w:proofErr w:type="spellEnd"/>
      <w:r>
        <w:rPr>
          <w:b/>
        </w:rPr>
        <w:t xml:space="preserve"> GESTIONE DEL DG</w:t>
      </w:r>
    </w:p>
    <w:p w:rsidR="001E2410" w:rsidRDefault="0073673C" w:rsidP="0073673C">
      <w:r>
        <w:t>Tra le funzioni del DG vi è la verifica</w:t>
      </w:r>
      <w:r w:rsidR="001E2410">
        <w:t>,</w:t>
      </w:r>
      <w:r>
        <w:t xml:space="preserve"> mediante valutazioni comparative </w:t>
      </w:r>
      <w:r w:rsidR="001E2410">
        <w:t>dei costi, dei rendimenti e dei risultati, della corretta ed economica gestione delle risorse, sia quelle ricevute sotto forma di contributi sia quelle reperite autonomamente dalle ASL.</w:t>
      </w:r>
    </w:p>
    <w:p w:rsidR="001E2410" w:rsidRDefault="001E2410" w:rsidP="0073673C">
      <w:r>
        <w:t>Nell’espletamento di questo controllo di gestione, il DG può avvalersi di quegli strumenti che sono stati introdotti nella gestione delle ASL dal legislatore statale o regionale (contabilità analitica, sistema budgetario, nuclei di valutazione interna,…).</w:t>
      </w:r>
    </w:p>
    <w:p w:rsidR="001E2410" w:rsidRDefault="001E2410" w:rsidP="0073673C">
      <w:r>
        <w:t>Viene prevista un’apposita unità organizzativa preposta allo svolgimento del processo di questo controllo ed operante alle dirette dipendenze della direzione generale.</w:t>
      </w:r>
    </w:p>
    <w:p w:rsidR="001E2410" w:rsidRDefault="001E2410" w:rsidP="0073673C">
      <w:pPr>
        <w:rPr>
          <w:b/>
        </w:rPr>
      </w:pPr>
    </w:p>
    <w:p w:rsidR="001E2410" w:rsidRDefault="007641AB" w:rsidP="001E2410">
      <w:r>
        <w:t>.</w:t>
      </w:r>
    </w:p>
    <w:p w:rsidR="007641AB" w:rsidRDefault="007641AB" w:rsidP="001E2410"/>
    <w:p w:rsidR="002D0974" w:rsidRDefault="0060344D" w:rsidP="003A5FD9">
      <w:pPr>
        <w:pStyle w:val="Titolo1"/>
      </w:pPr>
      <w:bookmarkStart w:id="30" w:name="_Toc474070923"/>
      <w:r>
        <w:rPr>
          <w:caps w:val="0"/>
        </w:rPr>
        <w:t xml:space="preserve">CONTROLLO ESTERNO NEL </w:t>
      </w:r>
      <w:proofErr w:type="spellStart"/>
      <w:r>
        <w:rPr>
          <w:caps w:val="0"/>
        </w:rPr>
        <w:t>D.LGS.</w:t>
      </w:r>
      <w:proofErr w:type="spellEnd"/>
      <w:r>
        <w:rPr>
          <w:caps w:val="0"/>
        </w:rPr>
        <w:t xml:space="preserve"> 502/1992</w:t>
      </w:r>
      <w:bookmarkEnd w:id="30"/>
    </w:p>
    <w:p w:rsidR="002F16CA" w:rsidRDefault="002F16CA" w:rsidP="002F16CA">
      <w:r>
        <w:t xml:space="preserve">Il controllo esterno viene eseguito dalla </w:t>
      </w:r>
      <w:r w:rsidRPr="002F16CA">
        <w:rPr>
          <w:b/>
        </w:rPr>
        <w:t>Regione</w:t>
      </w:r>
      <w:r>
        <w:t xml:space="preserve">, dagli </w:t>
      </w:r>
      <w:r w:rsidRPr="002F16CA">
        <w:rPr>
          <w:b/>
        </w:rPr>
        <w:t>Organi</w:t>
      </w:r>
      <w:r>
        <w:t xml:space="preserve"> </w:t>
      </w:r>
      <w:r w:rsidRPr="002F16CA">
        <w:rPr>
          <w:b/>
        </w:rPr>
        <w:t>dello</w:t>
      </w:r>
      <w:r>
        <w:t xml:space="preserve"> </w:t>
      </w:r>
      <w:r w:rsidRPr="002F16CA">
        <w:rPr>
          <w:b/>
        </w:rPr>
        <w:t>Stato</w:t>
      </w:r>
      <w:r>
        <w:t xml:space="preserve"> e dalla </w:t>
      </w:r>
      <w:r w:rsidRPr="002F16CA">
        <w:rPr>
          <w:b/>
        </w:rPr>
        <w:t>Corte</w:t>
      </w:r>
      <w:r>
        <w:t xml:space="preserve"> </w:t>
      </w:r>
      <w:r w:rsidRPr="002F16CA">
        <w:rPr>
          <w:b/>
        </w:rPr>
        <w:t>dei</w:t>
      </w:r>
      <w:r>
        <w:t xml:space="preserve"> </w:t>
      </w:r>
      <w:r w:rsidRPr="002F16CA">
        <w:rPr>
          <w:b/>
        </w:rPr>
        <w:t>Conti</w:t>
      </w:r>
      <w:r>
        <w:t>.</w:t>
      </w:r>
    </w:p>
    <w:p w:rsidR="002F16CA" w:rsidRPr="00122B31" w:rsidRDefault="00122B31" w:rsidP="002F16CA">
      <w:pPr>
        <w:rPr>
          <w:b/>
        </w:rPr>
      </w:pPr>
      <w:r w:rsidRPr="00122B31">
        <w:rPr>
          <w:b/>
        </w:rPr>
        <w:t>REGIONE</w:t>
      </w:r>
    </w:p>
    <w:p w:rsidR="002F16CA" w:rsidRDefault="00122B31" w:rsidP="002F16CA">
      <w:r>
        <w:t>Alla</w:t>
      </w:r>
      <w:r w:rsidR="002F16CA">
        <w:t xml:space="preserve"> normativa regionale spetta la disciplina delle modalità di vigilanza </w:t>
      </w:r>
      <w:r>
        <w:t xml:space="preserve">e controllo sulle ASL. Le leggi regionali prevedono che l’attività di controllo da parte delle Regioni sia limitata agli atti fondamentali (es. bilancio, programmazione delle attività). </w:t>
      </w:r>
    </w:p>
    <w:p w:rsidR="00122B31" w:rsidRDefault="00122B31" w:rsidP="002F16CA">
      <w:r>
        <w:t xml:space="preserve">Ma più importanti sono le competenze delle Regioni in materia di </w:t>
      </w:r>
      <w:r w:rsidRPr="00122B31">
        <w:rPr>
          <w:b/>
        </w:rPr>
        <w:t>controllo di gestione</w:t>
      </w:r>
      <w:r>
        <w:t>: ad essa spetta, tramite la giunta regionale, definire i criteri generali sulla cui base tali attività di controllo sono organizzate in relazione ai livelli si qualità raggiunti.</w:t>
      </w:r>
    </w:p>
    <w:p w:rsidR="00176BBE" w:rsidRDefault="00176BBE" w:rsidP="002F16CA">
      <w:r>
        <w:t>I poteri che il decreto del riordino del SSN riconosce alle regioni sono:</w:t>
      </w:r>
    </w:p>
    <w:p w:rsidR="00176BBE" w:rsidRDefault="00176BBE" w:rsidP="00176BBE">
      <w:pPr>
        <w:pStyle w:val="Paragrafoelenco"/>
        <w:numPr>
          <w:ilvl w:val="0"/>
          <w:numId w:val="58"/>
        </w:numPr>
      </w:pPr>
      <w:r>
        <w:t>Istituzione di osservatori di spesa o altri strumenti di controllo: se dal loro utilizzo dovesse risultare, al 30 giugno di ogni anno, il verificarsi di disavanzi, le regioni vi devono far fronte con risorse proprie e devono riferire in sede di presentazione della relazione semestrale al Ministro della Salute e ai Presidenti delle Camere.</w:t>
      </w:r>
    </w:p>
    <w:p w:rsidR="00176BBE" w:rsidRDefault="00176BBE" w:rsidP="00176BBE">
      <w:pPr>
        <w:pStyle w:val="Paragrafoelenco"/>
        <w:numPr>
          <w:ilvl w:val="0"/>
          <w:numId w:val="58"/>
        </w:numPr>
      </w:pPr>
      <w:r>
        <w:t>Verifica, ai fini della conferma o meno dell’incarico al DG, dei risultati aziendali conseguiti e del raggiungimento degli obiettivi definiti nel quadro della programmazione regionale.</w:t>
      </w:r>
    </w:p>
    <w:p w:rsidR="00176BBE" w:rsidRDefault="00176BBE" w:rsidP="00176BBE">
      <w:pPr>
        <w:pStyle w:val="Paragrafoelenco"/>
        <w:numPr>
          <w:ilvl w:val="0"/>
          <w:numId w:val="58"/>
        </w:numPr>
      </w:pPr>
      <w:r>
        <w:t>Risoluzione del contratto del DG in caso di grave disavanzo, di violazione di legge o dei principi di buon andamento e imparzialità dell’amministrazione, nonché negli altri casi definiti dal documento d’intesa tra stato e regioni.</w:t>
      </w:r>
    </w:p>
    <w:p w:rsidR="00176BBE" w:rsidRDefault="00176BBE" w:rsidP="00176BBE">
      <w:pPr>
        <w:pStyle w:val="Paragrafoelenco"/>
        <w:numPr>
          <w:ilvl w:val="0"/>
          <w:numId w:val="58"/>
        </w:numPr>
      </w:pPr>
      <w:r>
        <w:t xml:space="preserve">Ricostituzione </w:t>
      </w:r>
      <w:r w:rsidR="00C6119B">
        <w:t>straordinaria</w:t>
      </w:r>
      <w:r>
        <w:t xml:space="preserve"> del collegio dei revisori</w:t>
      </w:r>
    </w:p>
    <w:p w:rsidR="00176BBE" w:rsidRDefault="00176BBE" w:rsidP="00176BBE">
      <w:pPr>
        <w:pStyle w:val="Paragrafoelenco"/>
        <w:numPr>
          <w:ilvl w:val="0"/>
          <w:numId w:val="58"/>
        </w:numPr>
      </w:pPr>
      <w:r>
        <w:t xml:space="preserve">Convocazione </w:t>
      </w:r>
      <w:r w:rsidR="00C6119B">
        <w:t>della conferenza dei servizi, se non convocata dal DG.</w:t>
      </w:r>
    </w:p>
    <w:p w:rsidR="00C6119B" w:rsidRDefault="00C6119B" w:rsidP="00176BBE">
      <w:pPr>
        <w:pStyle w:val="Paragrafoelenco"/>
        <w:numPr>
          <w:ilvl w:val="0"/>
          <w:numId w:val="58"/>
        </w:numPr>
      </w:pPr>
      <w:r>
        <w:t>Monitoraggio sulla definizione e il rispetto degli accordi contrattuali da parte delle strutture sanitarie accreditate e sulla qualità e appropriatezza delle prestazioni sanitarie rese.</w:t>
      </w:r>
    </w:p>
    <w:p w:rsidR="00C6119B" w:rsidRDefault="00C6119B" w:rsidP="00C6119B">
      <w:pPr>
        <w:rPr>
          <w:b/>
        </w:rPr>
      </w:pPr>
      <w:r w:rsidRPr="002F16CA">
        <w:rPr>
          <w:b/>
        </w:rPr>
        <w:t>ORGANI</w:t>
      </w:r>
      <w:r>
        <w:t xml:space="preserve"> </w:t>
      </w:r>
      <w:r w:rsidRPr="002F16CA">
        <w:rPr>
          <w:b/>
        </w:rPr>
        <w:t>DELLO</w:t>
      </w:r>
      <w:r>
        <w:t xml:space="preserve"> </w:t>
      </w:r>
      <w:r w:rsidRPr="002F16CA">
        <w:rPr>
          <w:b/>
        </w:rPr>
        <w:t>STATO</w:t>
      </w:r>
    </w:p>
    <w:p w:rsidR="00C6119B" w:rsidRDefault="00C6119B" w:rsidP="00C6119B">
      <w:r>
        <w:t>I poteri di controllo degli organo dello stato sono residuali, cioè sono controlli sostitutivi da esercitare nel caso in cui la regione non assolva i suoi compiti.</w:t>
      </w:r>
    </w:p>
    <w:p w:rsidR="00C6119B" w:rsidRDefault="00C6119B" w:rsidP="00C6119B">
      <w:r>
        <w:t xml:space="preserve">Il potere sostitutivo dello Stato nei confronti delle regioni (art. 120 Costituzione) prevede che il governo si sostituisca agli organi locali in caso di mancato rispetto di norme, grave pericolo per la sicurezza pubblica, tutela dei </w:t>
      </w:r>
      <w:r w:rsidR="00B14D65">
        <w:t>livelli</w:t>
      </w:r>
      <w:r>
        <w:t xml:space="preserve"> </w:t>
      </w:r>
      <w:r w:rsidR="00B14D65">
        <w:t>essenziali</w:t>
      </w:r>
      <w:r>
        <w:t xml:space="preserve"> delle prestazioni riguardanti i </w:t>
      </w:r>
      <w:r w:rsidR="00B14D65">
        <w:t>diritti</w:t>
      </w:r>
      <w:r>
        <w:t xml:space="preserve"> civili e sociali, nel </w:t>
      </w:r>
      <w:r w:rsidR="00B14D65">
        <w:t>rispetto</w:t>
      </w:r>
      <w:r>
        <w:t xml:space="preserve"> del principio di sussidiarietà e di leale collaborazione.</w:t>
      </w:r>
    </w:p>
    <w:p w:rsidR="00C6119B" w:rsidRDefault="00B14D65" w:rsidP="00C6119B">
      <w:r>
        <w:t>La normativa sui</w:t>
      </w:r>
      <w:r>
        <w:rPr>
          <w:b/>
        </w:rPr>
        <w:t xml:space="preserve"> piani di rientro dal deficit sanitario,</w:t>
      </w:r>
      <w:r>
        <w:t xml:space="preserve"> finalizzati all’equilibrio dei conti sanitari regionali, è fondata sui poteri ministeriali, soprattutto sul commissariamento, cioè la nomina di un commissario ad </w:t>
      </w:r>
      <w:proofErr w:type="spellStart"/>
      <w:r>
        <w:t>acta</w:t>
      </w:r>
      <w:proofErr w:type="spellEnd"/>
      <w:r>
        <w:t xml:space="preserve"> che adotti i provvedimenti necessari. Infatti quando la Regione non adotta i provvedimenti previsti il Ministro della Salute, sentita la Regione interessata e l’Agenzia per i servizi sanitari regionali, fissa un termine per provvedere; decorso tale termine, il Ministro della Salute, sentito il parere dell’Agenzia e previa consultazione della Conferenza permanente per i rapporti tra Stato e Regioni, propone al Consiglio dei Ministri l’intervento di un commissario ad </w:t>
      </w:r>
      <w:proofErr w:type="spellStart"/>
      <w:r>
        <w:t>acta</w:t>
      </w:r>
      <w:proofErr w:type="spellEnd"/>
      <w:r>
        <w:t xml:space="preserve">. L’intervento esercitato dal Governo non impedisce l’esercizio delle funzioni regionali </w:t>
      </w:r>
      <w:r w:rsidR="003A70C9">
        <w:t>per le quali si è provveduto in via sostitutiva ed è efficace fino a quando i competenti organi regionali abbiano provveduto.</w:t>
      </w:r>
    </w:p>
    <w:p w:rsidR="003A70C9" w:rsidRDefault="003A70C9" w:rsidP="00C6119B">
      <w:r w:rsidRPr="002F16CA">
        <w:rPr>
          <w:b/>
        </w:rPr>
        <w:t>CORTE</w:t>
      </w:r>
      <w:r>
        <w:t xml:space="preserve"> </w:t>
      </w:r>
      <w:r w:rsidRPr="002F16CA">
        <w:rPr>
          <w:b/>
        </w:rPr>
        <w:t>DEI</w:t>
      </w:r>
      <w:r>
        <w:t xml:space="preserve"> </w:t>
      </w:r>
      <w:r w:rsidRPr="002F16CA">
        <w:rPr>
          <w:b/>
        </w:rPr>
        <w:t>CONTI</w:t>
      </w:r>
    </w:p>
    <w:p w:rsidR="003A70C9" w:rsidRDefault="003A70C9" w:rsidP="00C6119B">
      <w:r>
        <w:t>Alla Corte dei Conti spetta riferire ogni anno al Parlamento sulla gestione delle risorse finanziarie destinate al personale del settore pubblico, avvalendosi di tutti i dati e le informazioni presso le amministrazioni pubbliche. La Corte svolge un controllo sulla gestione accertando la conformità dei risultati dell’attività amministrativa agli obiettivi stabiliti per legge, valutando costi, modi e tempi dello svolgimento dell’azione stessa.</w:t>
      </w:r>
    </w:p>
    <w:p w:rsidR="003A70C9" w:rsidRPr="00B14D65" w:rsidRDefault="003A70C9" w:rsidP="00C6119B">
      <w:r>
        <w:t>Le sezioni regionali della Corte dei Conti devono verificare il rispetto degli equilibri di bilancio.</w:t>
      </w:r>
    </w:p>
    <w:p w:rsidR="009248FE" w:rsidRDefault="009248FE" w:rsidP="009248FE"/>
    <w:p w:rsidR="00267855" w:rsidRPr="00267855" w:rsidRDefault="0060344D" w:rsidP="00267855">
      <w:pPr>
        <w:pStyle w:val="Titolo1"/>
      </w:pPr>
      <w:bookmarkStart w:id="31" w:name="_Toc474070924"/>
      <w:r>
        <w:rPr>
          <w:caps w:val="0"/>
        </w:rPr>
        <w:t xml:space="preserve">IL CONTROLLO </w:t>
      </w:r>
      <w:proofErr w:type="spellStart"/>
      <w:r>
        <w:rPr>
          <w:caps w:val="0"/>
        </w:rPr>
        <w:t>DI</w:t>
      </w:r>
      <w:proofErr w:type="spellEnd"/>
      <w:r>
        <w:rPr>
          <w:caps w:val="0"/>
        </w:rPr>
        <w:t xml:space="preserve"> QUALITÀ</w:t>
      </w:r>
      <w:bookmarkEnd w:id="31"/>
    </w:p>
    <w:p w:rsidR="007927E0" w:rsidRDefault="003A70C9" w:rsidP="003A70C9">
      <w:r>
        <w:t xml:space="preserve">Art. 10 </w:t>
      </w:r>
      <w:r w:rsidR="00E24C40">
        <w:t>D.lgs.</w:t>
      </w:r>
      <w:r>
        <w:t xml:space="preserve"> 502/92 che sottolinea la necessità di garantire la qualità delle prestazioni mediante l’adozione </w:t>
      </w:r>
      <w:r w:rsidR="00E24C40">
        <w:t xml:space="preserve">del metodo della verifica e revisione della qualità e quantità delle prestazioni e del loro costo. </w:t>
      </w:r>
    </w:p>
    <w:p w:rsidR="00E24C40" w:rsidRDefault="00E24C40" w:rsidP="003A70C9">
      <w:r>
        <w:t>Gli indici qualitativi e quantitativi devono condizionare:</w:t>
      </w:r>
    </w:p>
    <w:p w:rsidR="00E24C40" w:rsidRDefault="00E24C40" w:rsidP="00E24C40">
      <w:pPr>
        <w:pStyle w:val="Paragrafoelenco"/>
        <w:numPr>
          <w:ilvl w:val="0"/>
          <w:numId w:val="59"/>
        </w:numPr>
      </w:pPr>
      <w:r>
        <w:t>I modelli organizzativi delle aziende sanitarie e il sistema informativo.</w:t>
      </w:r>
    </w:p>
    <w:p w:rsidR="00E24C40" w:rsidRDefault="00E24C40" w:rsidP="00E24C40">
      <w:pPr>
        <w:pStyle w:val="Paragrafoelenco"/>
        <w:numPr>
          <w:ilvl w:val="0"/>
          <w:numId w:val="59"/>
        </w:numPr>
      </w:pPr>
      <w:r>
        <w:t>I rapporti fra soggetti pubblici e privati e la normativa riguardante i contratti di lavoro.</w:t>
      </w:r>
    </w:p>
    <w:p w:rsidR="00E24C40" w:rsidRDefault="00E24C40" w:rsidP="00E24C40">
      <w:r>
        <w:t>Le competenze in materia risultano divise tra Regioni e Ministro della Salute.</w:t>
      </w:r>
    </w:p>
    <w:p w:rsidR="00E24C40" w:rsidRDefault="00E24C40" w:rsidP="00E24C40">
      <w:r>
        <w:t xml:space="preserve">Alla </w:t>
      </w:r>
      <w:r w:rsidRPr="00E24C40">
        <w:rPr>
          <w:b/>
        </w:rPr>
        <w:t>Regione</w:t>
      </w:r>
      <w:r>
        <w:t xml:space="preserve"> spetta:</w:t>
      </w:r>
    </w:p>
    <w:p w:rsidR="00E24C40" w:rsidRDefault="00D7472B" w:rsidP="00E24C40">
      <w:pPr>
        <w:pStyle w:val="Paragrafoelenco"/>
        <w:numPr>
          <w:ilvl w:val="0"/>
          <w:numId w:val="60"/>
        </w:numPr>
      </w:pPr>
      <w:r>
        <w:t>La verifica dei requisisti minimi e la classificazione delle strutture erogatrici.</w:t>
      </w:r>
    </w:p>
    <w:p w:rsidR="00D7472B" w:rsidRDefault="00D7472B" w:rsidP="00E24C40">
      <w:pPr>
        <w:pStyle w:val="Paragrafoelenco"/>
        <w:numPr>
          <w:ilvl w:val="0"/>
          <w:numId w:val="60"/>
        </w:numPr>
      </w:pPr>
      <w:r>
        <w:t>Determinare le attività (di indirizzo tecnico, promozione e supporto nei confronti delle aziende sanitarie) rilevanti ai fini della valutazione della qualità delle prestazioni sanitarie.</w:t>
      </w:r>
    </w:p>
    <w:p w:rsidR="00D7472B" w:rsidRDefault="00D7472B" w:rsidP="00D7472B">
      <w:r>
        <w:t xml:space="preserve">Al </w:t>
      </w:r>
      <w:r>
        <w:rPr>
          <w:b/>
        </w:rPr>
        <w:t>Ministro della Salute</w:t>
      </w:r>
      <w:r>
        <w:t xml:space="preserve"> spetta:</w:t>
      </w:r>
    </w:p>
    <w:p w:rsidR="00D7472B" w:rsidRDefault="00D7472B" w:rsidP="00D7472B">
      <w:pPr>
        <w:pStyle w:val="Paragrafoelenco"/>
        <w:numPr>
          <w:ilvl w:val="0"/>
          <w:numId w:val="61"/>
        </w:numPr>
      </w:pPr>
      <w:r>
        <w:t>L’esercizio dei poteri di alta vigilanza.</w:t>
      </w:r>
    </w:p>
    <w:p w:rsidR="00D7472B" w:rsidRDefault="00D7472B" w:rsidP="00D7472B">
      <w:pPr>
        <w:pStyle w:val="Paragrafoelenco"/>
        <w:numPr>
          <w:ilvl w:val="0"/>
          <w:numId w:val="61"/>
        </w:numPr>
      </w:pPr>
      <w:r>
        <w:t>Stabilire contenuti e modalità di utilizzo degli indicatori di efficienza e qualità.</w:t>
      </w:r>
    </w:p>
    <w:p w:rsidR="00D7472B" w:rsidRPr="00D7472B" w:rsidRDefault="00EE0A5A" w:rsidP="00D7472B">
      <w:pPr>
        <w:pStyle w:val="Paragrafoelenco"/>
        <w:numPr>
          <w:ilvl w:val="0"/>
          <w:numId w:val="61"/>
        </w:numPr>
      </w:pPr>
      <w:r>
        <w:t>Riferire le verifiche dei risultati conseguiti nella relazione sullo stato sanitario del Paese.</w:t>
      </w:r>
    </w:p>
    <w:p w:rsidR="003A70C9" w:rsidRDefault="003A70C9" w:rsidP="003A70C9"/>
    <w:p w:rsidR="00B655C3" w:rsidRDefault="0060344D" w:rsidP="00B655C3">
      <w:pPr>
        <w:pStyle w:val="Titolo1"/>
      </w:pPr>
      <w:bookmarkStart w:id="32" w:name="_Toc474070926"/>
      <w:r>
        <w:rPr>
          <w:caps w:val="0"/>
        </w:rPr>
        <w:t>DIRITTI E DOVERI DEL DIPENDENTE PUBBLICO</w:t>
      </w:r>
      <w:bookmarkEnd w:id="32"/>
      <w:r>
        <w:rPr>
          <w:caps w:val="0"/>
        </w:rPr>
        <w:t xml:space="preserve"> </w:t>
      </w:r>
    </w:p>
    <w:p w:rsidR="00B655C3" w:rsidRDefault="00B655C3" w:rsidP="00634D7B">
      <w:r>
        <w:t>Instauratosi il rapporto di lavoro con la PA, il lavoratore acquista una serie di diritti e deve sottostare ad alcuni doveri.</w:t>
      </w:r>
    </w:p>
    <w:p w:rsidR="00B655C3" w:rsidRDefault="00B655C3" w:rsidP="00634D7B">
      <w:r>
        <w:t xml:space="preserve">I </w:t>
      </w:r>
      <w:r w:rsidRPr="00B24E29">
        <w:rPr>
          <w:b/>
          <w:caps/>
        </w:rPr>
        <w:t>diritti</w:t>
      </w:r>
      <w:r>
        <w:t xml:space="preserve"> del pubblico impiegato possono distinguersi in </w:t>
      </w:r>
      <w:r w:rsidRPr="00B655C3">
        <w:rPr>
          <w:b/>
        </w:rPr>
        <w:t>patrimoniali e non patrimoniali</w:t>
      </w:r>
      <w:r>
        <w:t>.</w:t>
      </w:r>
    </w:p>
    <w:p w:rsidR="00B655C3" w:rsidRDefault="00B655C3" w:rsidP="00634D7B">
      <w:r>
        <w:t xml:space="preserve">I </w:t>
      </w:r>
      <w:r w:rsidRPr="00BD3EB2">
        <w:rPr>
          <w:b/>
          <w:caps/>
        </w:rPr>
        <w:t>diritti patrimoniali</w:t>
      </w:r>
      <w:r>
        <w:t xml:space="preserve"> sono diritti perfetti e non possono essere modificati se non con un </w:t>
      </w:r>
      <w:r w:rsidR="00BD3EB2">
        <w:t>atto</w:t>
      </w:r>
      <w:r>
        <w:t xml:space="preserve"> legislativo. Tra essi il più importante è il </w:t>
      </w:r>
      <w:r w:rsidRPr="00BD3EB2">
        <w:rPr>
          <w:b/>
          <w:smallCaps/>
        </w:rPr>
        <w:t>diritto allo stipendio</w:t>
      </w:r>
      <w:r>
        <w:t xml:space="preserve">. È una </w:t>
      </w:r>
      <w:r w:rsidR="00BD3EB2">
        <w:t>prestazione</w:t>
      </w:r>
      <w:r>
        <w:t xml:space="preserve"> periodica in denaro che la PA deve pagare al lavoratore come corrispettivo delle sue prestazioni. Secondo il principio sancito dall’</w:t>
      </w:r>
      <w:r w:rsidR="00BD3EB2">
        <w:t>art. 36 della costituzione, il trattamento economico spettante all’impiegato deve essere proporzionato alla quantità e alla qualità del lavoro prestato e tale da assicurare un’esistenza libera e dignitosa. I contratti collettivi possono definire i trattamenti economici detti accessori: questi possono avere carattere premiale, ossia essere riconosciuti quale premio di produttività (individuale o collettiva) oppure compensare lo svolgimento di certe attività particolarmente disagiate o pericolose per la salute.</w:t>
      </w:r>
    </w:p>
    <w:p w:rsidR="00B655C3" w:rsidRDefault="00BD3EB2" w:rsidP="00B655C3">
      <w:r>
        <w:t xml:space="preserve">Tra i </w:t>
      </w:r>
      <w:r w:rsidR="00B24E29" w:rsidRPr="00B24E29">
        <w:rPr>
          <w:b/>
        </w:rPr>
        <w:t>DIRITTI NON PATRIMONIALI</w:t>
      </w:r>
      <w:r>
        <w:t xml:space="preserve"> vi sono:</w:t>
      </w:r>
    </w:p>
    <w:p w:rsidR="00BD3EB2" w:rsidRDefault="00BD3EB2" w:rsidP="009E6EC3">
      <w:pPr>
        <w:pStyle w:val="Paragrafoelenco"/>
        <w:numPr>
          <w:ilvl w:val="0"/>
          <w:numId w:val="50"/>
        </w:numPr>
      </w:pPr>
      <w:r w:rsidRPr="00BD3EB2">
        <w:rPr>
          <w:b/>
          <w:smallCaps/>
        </w:rPr>
        <w:t>Diritto all’ufficio</w:t>
      </w:r>
      <w:r>
        <w:t>, diritto del lavoratore a non essere rimosso dal proprio ufficio, se non nei casi imposti dalla legge o dai contratti collettivi.</w:t>
      </w:r>
    </w:p>
    <w:p w:rsidR="00BD3EB2" w:rsidRDefault="00BD3EB2" w:rsidP="009E6EC3">
      <w:pPr>
        <w:pStyle w:val="Paragrafoelenco"/>
        <w:numPr>
          <w:ilvl w:val="0"/>
          <w:numId w:val="50"/>
        </w:numPr>
      </w:pPr>
      <w:r w:rsidRPr="00B24E29">
        <w:rPr>
          <w:b/>
          <w:smallCaps/>
        </w:rPr>
        <w:t>Diritto alla funzione</w:t>
      </w:r>
      <w:r>
        <w:t>, diritto del lavoratore ad esercitare le funzioni collegate alla propria qualifica. Infatti la legge stabilisce che il lavoratore può svolgere:</w:t>
      </w:r>
    </w:p>
    <w:p w:rsidR="00BD3EB2" w:rsidRDefault="00BD3EB2" w:rsidP="009E6EC3">
      <w:pPr>
        <w:pStyle w:val="Paragrafoelenco"/>
        <w:numPr>
          <w:ilvl w:val="1"/>
          <w:numId w:val="50"/>
        </w:numPr>
      </w:pPr>
      <w:r>
        <w:t>Mansioni per cui è stato assunto</w:t>
      </w:r>
    </w:p>
    <w:p w:rsidR="00BD3EB2" w:rsidRDefault="00BD3EB2" w:rsidP="009E6EC3">
      <w:pPr>
        <w:pStyle w:val="Paragrafoelenco"/>
        <w:numPr>
          <w:ilvl w:val="1"/>
          <w:numId w:val="50"/>
        </w:numPr>
      </w:pPr>
      <w:r>
        <w:t>Mansioni ritenute equivalenti secondo le classificazi</w:t>
      </w:r>
      <w:r w:rsidR="00B24E29">
        <w:t>oni dei contratti collettivi</w:t>
      </w:r>
    </w:p>
    <w:p w:rsidR="00B24E29" w:rsidRDefault="00B24E29" w:rsidP="009E6EC3">
      <w:pPr>
        <w:pStyle w:val="Paragrafoelenco"/>
        <w:numPr>
          <w:ilvl w:val="1"/>
          <w:numId w:val="50"/>
        </w:numPr>
      </w:pPr>
      <w:r>
        <w:t>Mansioni che corrispondono alla qualifica superiore a quella sua propria, purché tale qualifica superiore sia stata acquisita per anzianità o per aver vinto un concorso interno.</w:t>
      </w:r>
    </w:p>
    <w:p w:rsidR="00B24E29" w:rsidRDefault="00B24E29" w:rsidP="009E6EC3">
      <w:pPr>
        <w:pStyle w:val="Paragrafoelenco"/>
        <w:numPr>
          <w:ilvl w:val="0"/>
          <w:numId w:val="50"/>
        </w:numPr>
      </w:pPr>
      <w:r w:rsidRPr="00B24E29">
        <w:rPr>
          <w:b/>
          <w:smallCaps/>
        </w:rPr>
        <w:t>Diritto al trasferimento</w:t>
      </w:r>
      <w:r>
        <w:t>, è per il lavoratore un semplice interesse e consiste nella possibilità di essere trasferito da una sede all’altra.</w:t>
      </w:r>
    </w:p>
    <w:p w:rsidR="00B24E29" w:rsidRDefault="00B24E29" w:rsidP="009E6EC3">
      <w:pPr>
        <w:pStyle w:val="Paragrafoelenco"/>
        <w:numPr>
          <w:ilvl w:val="0"/>
          <w:numId w:val="50"/>
        </w:numPr>
      </w:pPr>
      <w:r w:rsidRPr="00B24E29">
        <w:rPr>
          <w:b/>
          <w:smallCaps/>
        </w:rPr>
        <w:t>Diritto al riposo</w:t>
      </w:r>
      <w:r>
        <w:t>, il lavoratore ha diritto a godere delle ferie e ad assentarsi per motivi particolari o per malattia.</w:t>
      </w:r>
    </w:p>
    <w:p w:rsidR="00B24E29" w:rsidRDefault="00B24E29" w:rsidP="009E6EC3">
      <w:pPr>
        <w:pStyle w:val="Paragrafoelenco"/>
        <w:numPr>
          <w:ilvl w:val="0"/>
          <w:numId w:val="50"/>
        </w:numPr>
      </w:pPr>
      <w:r w:rsidRPr="00B24E29">
        <w:rPr>
          <w:b/>
          <w:smallCaps/>
        </w:rPr>
        <w:t>Diritto alla riservatezza</w:t>
      </w:r>
      <w:r>
        <w:t>, dal garante per la protezione dei dati personali son state dettate indicazioni alle PA nella gestione del trattamento dei dati personali e sensibili dei propri dipendenti.</w:t>
      </w:r>
    </w:p>
    <w:p w:rsidR="00B24E29" w:rsidRDefault="00B24E29" w:rsidP="009E6EC3">
      <w:pPr>
        <w:pStyle w:val="Paragrafoelenco"/>
        <w:numPr>
          <w:ilvl w:val="0"/>
          <w:numId w:val="50"/>
        </w:numPr>
      </w:pPr>
      <w:r w:rsidRPr="00B24E29">
        <w:rPr>
          <w:b/>
          <w:smallCaps/>
        </w:rPr>
        <w:t>Diritto alle pari opportunità</w:t>
      </w:r>
      <w:r>
        <w:t xml:space="preserve">, ha dettato misure per attuare parità e pari opportunità tra uomini e donne alle </w:t>
      </w:r>
      <w:proofErr w:type="spellStart"/>
      <w:r>
        <w:t>PA</w:t>
      </w:r>
      <w:proofErr w:type="spellEnd"/>
      <w:r>
        <w:t>.</w:t>
      </w:r>
    </w:p>
    <w:p w:rsidR="00B24E29" w:rsidRDefault="00B24E29" w:rsidP="00B24E29">
      <w:r>
        <w:t xml:space="preserve">I </w:t>
      </w:r>
      <w:r w:rsidRPr="00F82FD1">
        <w:rPr>
          <w:b/>
        </w:rPr>
        <w:t>DOVERI</w:t>
      </w:r>
      <w:r>
        <w:t xml:space="preserve"> dell’impiegato pubblico vengono definiti dal codice di comportamento adottato da tutte le PA da un apposito organo: DIPARTIMENTO FUNZIONE PUBBLICA. Accanto al codice di comportamento vi sono dei codici di comportamento adottati dalle singole amministrazioni </w:t>
      </w:r>
      <w:r w:rsidR="00F82FD1">
        <w:t>e condivisi dalle rappresentanze sindacali dei lavoratori che contengono eventuali integrazioni e specificazioni al codice generale.</w:t>
      </w:r>
    </w:p>
    <w:p w:rsidR="00F82FD1" w:rsidRDefault="00F82FD1" w:rsidP="00B24E29">
      <w:r>
        <w:t>I doveri del dipendente, meglio definiti obblighi per i lavoratori, sono riconducibili ad alcune norme della costituzione del codice civile. Tali doveri possono essere raggruppati in:</w:t>
      </w:r>
    </w:p>
    <w:p w:rsidR="00F82FD1" w:rsidRDefault="00F82FD1" w:rsidP="009E6EC3">
      <w:pPr>
        <w:pStyle w:val="Paragrafoelenco"/>
        <w:numPr>
          <w:ilvl w:val="0"/>
          <w:numId w:val="51"/>
        </w:numPr>
      </w:pPr>
      <w:r>
        <w:t>Una di stampo prettamente pubblicistico, riconducibile al dovere di fedeltà alla repubblica (art. 51), ai principi di imparzialità e buon andamento (art. 97) e al carattere democratico della repubblica (art. 1), che impone di favorire rapporti di fiducia fra amministrazione e cittadino.</w:t>
      </w:r>
    </w:p>
    <w:p w:rsidR="00F82FD1" w:rsidRDefault="00F82FD1" w:rsidP="009E6EC3">
      <w:pPr>
        <w:pStyle w:val="Paragrafoelenco"/>
        <w:numPr>
          <w:ilvl w:val="0"/>
          <w:numId w:val="51"/>
        </w:numPr>
      </w:pPr>
      <w:r>
        <w:t>L’altra tipologia si richiama ai doveri di diligenza, obbedienza e fedeltà sanciti dagli artt. 2104 e 2105 del c.c.</w:t>
      </w:r>
    </w:p>
    <w:p w:rsidR="00F82FD1" w:rsidRDefault="00F82FD1" w:rsidP="00F82FD1"/>
    <w:p w:rsidR="00B655C3" w:rsidRDefault="0060344D" w:rsidP="00B655C3">
      <w:pPr>
        <w:pStyle w:val="Titolo1"/>
      </w:pPr>
      <w:bookmarkStart w:id="33" w:name="_Toc474070927"/>
      <w:r>
        <w:rPr>
          <w:caps w:val="0"/>
        </w:rPr>
        <w:t>INCOMPATIBILITÀ DEL DIPENDENTE PUBBLICO</w:t>
      </w:r>
      <w:bookmarkEnd w:id="33"/>
    </w:p>
    <w:p w:rsidR="00F82FD1" w:rsidRDefault="00F82FD1" w:rsidP="00F82FD1">
      <w:r>
        <w:t>I dipendenti pubblici</w:t>
      </w:r>
      <w:r w:rsidR="00B76C5E">
        <w:t xml:space="preserve"> non possono esercitare commercio, industria, né alcuna professione, nonché assumere impiegati alle dipendenze di privati o accettare incarichi in società costituite ai fini di lucro. Il nostro </w:t>
      </w:r>
      <w:r w:rsidR="00B632EF">
        <w:t>ordinamento</w:t>
      </w:r>
      <w:r w:rsidR="00B76C5E">
        <w:t xml:space="preserve"> prevede un’eccezione a tale disciplina riguardo a dipendenti aventi rapporto di </w:t>
      </w:r>
      <w:r w:rsidR="00B632EF">
        <w:t>lavoro</w:t>
      </w:r>
      <w:r w:rsidR="00B76C5E">
        <w:t xml:space="preserve"> parziale non superiore al 5</w:t>
      </w:r>
      <w:r w:rsidR="00B632EF">
        <w:t>0% di quello a tempo pieno.</w:t>
      </w:r>
    </w:p>
    <w:p w:rsidR="00B632EF" w:rsidRDefault="00B632EF" w:rsidP="00F82FD1">
      <w:r>
        <w:t>Sono esclusi i compensi derivanti da:</w:t>
      </w:r>
    </w:p>
    <w:p w:rsidR="00B632EF" w:rsidRDefault="00B632EF" w:rsidP="009E6EC3">
      <w:pPr>
        <w:pStyle w:val="Paragrafoelenco"/>
        <w:numPr>
          <w:ilvl w:val="0"/>
          <w:numId w:val="52"/>
        </w:numPr>
      </w:pPr>
      <w:r>
        <w:t>Collaborazione a giornali o riviste o enciclopedie</w:t>
      </w:r>
    </w:p>
    <w:p w:rsidR="00B632EF" w:rsidRDefault="00B632EF" w:rsidP="009E6EC3">
      <w:pPr>
        <w:pStyle w:val="Paragrafoelenco"/>
        <w:numPr>
          <w:ilvl w:val="0"/>
          <w:numId w:val="52"/>
        </w:numPr>
      </w:pPr>
      <w:r>
        <w:t>Opere di ingegno o invenzioni industriali</w:t>
      </w:r>
    </w:p>
    <w:p w:rsidR="00B632EF" w:rsidRDefault="00B632EF" w:rsidP="009E6EC3">
      <w:pPr>
        <w:pStyle w:val="Paragrafoelenco"/>
        <w:numPr>
          <w:ilvl w:val="0"/>
          <w:numId w:val="52"/>
        </w:numPr>
      </w:pPr>
      <w:r>
        <w:t>Partecipazione a convegni e a seminari</w:t>
      </w:r>
    </w:p>
    <w:p w:rsidR="00B632EF" w:rsidRDefault="00B632EF" w:rsidP="009E6EC3">
      <w:pPr>
        <w:pStyle w:val="Paragrafoelenco"/>
        <w:numPr>
          <w:ilvl w:val="0"/>
          <w:numId w:val="52"/>
        </w:numPr>
      </w:pPr>
      <w:r>
        <w:t>Incarichi per i quali è corrisposto solo il rimborso delle spese documentate</w:t>
      </w:r>
    </w:p>
    <w:p w:rsidR="00B632EF" w:rsidRDefault="00B632EF" w:rsidP="009E6EC3">
      <w:pPr>
        <w:pStyle w:val="Paragrafoelenco"/>
        <w:numPr>
          <w:ilvl w:val="0"/>
          <w:numId w:val="52"/>
        </w:numPr>
      </w:pPr>
      <w:r>
        <w:t>Incarichi per lo svolgimento dei quali il dipendente è posto in posizione di aspettativa, di comando o di fuori ruolo</w:t>
      </w:r>
    </w:p>
    <w:p w:rsidR="00B632EF" w:rsidRDefault="00B632EF" w:rsidP="009E6EC3">
      <w:pPr>
        <w:pStyle w:val="Paragrafoelenco"/>
        <w:numPr>
          <w:ilvl w:val="0"/>
          <w:numId w:val="52"/>
        </w:numPr>
      </w:pPr>
      <w:r>
        <w:t>Incarichi conferiti dalle organizzazioni sindacali a dipendenti presso le stesse distaccati o in aspettativa non retribuita.</w:t>
      </w:r>
    </w:p>
    <w:p w:rsidR="00B632EF" w:rsidRDefault="00B632EF" w:rsidP="00B632EF">
      <w:r>
        <w:t>I dipendenti pubblici non possono svolgere incarichi retribuiti che non siano stati conferiti o previamente autorizzati dall’amministrazione di appartenenza.</w:t>
      </w:r>
    </w:p>
    <w:p w:rsidR="00420A55" w:rsidRDefault="00420A55" w:rsidP="00B632EF"/>
    <w:p w:rsidR="00420A55" w:rsidRDefault="0060344D" w:rsidP="00420A55">
      <w:pPr>
        <w:pStyle w:val="Titolo1"/>
      </w:pPr>
      <w:bookmarkStart w:id="34" w:name="_Toc474070928"/>
      <w:r>
        <w:rPr>
          <w:caps w:val="0"/>
        </w:rPr>
        <w:t>RESPONSABILITÀ DEL DIPENDENTE PUBBLICO</w:t>
      </w:r>
      <w:bookmarkEnd w:id="34"/>
    </w:p>
    <w:p w:rsidR="008C0F6E" w:rsidRDefault="008C0F6E" w:rsidP="008C0F6E">
      <w:r>
        <w:t>La responsabilità dell’impiegato può essere:</w:t>
      </w:r>
    </w:p>
    <w:p w:rsidR="008C0F6E" w:rsidRDefault="00927C7D" w:rsidP="008C0F6E">
      <w:pPr>
        <w:pStyle w:val="Paragrafoelenco"/>
        <w:numPr>
          <w:ilvl w:val="0"/>
          <w:numId w:val="63"/>
        </w:numPr>
      </w:pPr>
      <w:r w:rsidRPr="00927C7D">
        <w:rPr>
          <w:b/>
        </w:rPr>
        <w:t>PENALE</w:t>
      </w:r>
      <w:r w:rsidR="008C0F6E">
        <w:t>, quando la trasgressione dei doveri d’ufficio assume il carattere di violazione dell’ordine giuridico generale e si configura in un reato.</w:t>
      </w:r>
    </w:p>
    <w:p w:rsidR="008C0F6E" w:rsidRDefault="00927C7D" w:rsidP="008C0F6E">
      <w:pPr>
        <w:pStyle w:val="Paragrafoelenco"/>
        <w:numPr>
          <w:ilvl w:val="0"/>
          <w:numId w:val="63"/>
        </w:numPr>
      </w:pPr>
      <w:r w:rsidRPr="00927C7D">
        <w:rPr>
          <w:b/>
        </w:rPr>
        <w:t>CIVILE</w:t>
      </w:r>
      <w:r w:rsidR="008C0F6E">
        <w:t>, quando la trasgressione dei doveri d’ufficio causa un danno all’ente pubblico. La relativa sanzione consiste nell’obbligo di risarcire il danno (detta anche responsabilità patrimoniale).</w:t>
      </w:r>
    </w:p>
    <w:p w:rsidR="008C0F6E" w:rsidRDefault="00927C7D" w:rsidP="008C0F6E">
      <w:pPr>
        <w:pStyle w:val="Paragrafoelenco"/>
        <w:numPr>
          <w:ilvl w:val="0"/>
          <w:numId w:val="63"/>
        </w:numPr>
      </w:pPr>
      <w:r w:rsidRPr="00927C7D">
        <w:rPr>
          <w:b/>
        </w:rPr>
        <w:t>AMMINISTRATIVA</w:t>
      </w:r>
      <w:r w:rsidR="008C0F6E">
        <w:t xml:space="preserve">, </w:t>
      </w:r>
      <w:r>
        <w:t xml:space="preserve">quando l’inosservanza dolosa o colposa comporti un danno patrimoniale all’amministrazione. In tale forma di responsabilità si inquadra anche la </w:t>
      </w:r>
      <w:r w:rsidRPr="00927C7D">
        <w:rPr>
          <w:b/>
        </w:rPr>
        <w:t>RESPONSABILITÀ</w:t>
      </w:r>
      <w:r>
        <w:t xml:space="preserve"> </w:t>
      </w:r>
      <w:r w:rsidRPr="00927C7D">
        <w:rPr>
          <w:b/>
        </w:rPr>
        <w:t>CONTABILE</w:t>
      </w:r>
      <w:r>
        <w:t xml:space="preserve">, che emerge in caso di violazione di violazioni di norme sui procedimenti di spesa e sulla custodia del denaro pubblico da parte di chi ne sia abilitato al maneggio. I relativi giudizi di responsabilità sono affidati esclusivamente alle sezioni giurisdizionali, territorialmente competenti, della </w:t>
      </w:r>
      <w:r w:rsidRPr="00927C7D">
        <w:t xml:space="preserve">Corte </w:t>
      </w:r>
      <w:r>
        <w:t xml:space="preserve">dei </w:t>
      </w:r>
      <w:r w:rsidRPr="00927C7D">
        <w:t>Conti</w:t>
      </w:r>
      <w:r>
        <w:t>.</w:t>
      </w:r>
    </w:p>
    <w:p w:rsidR="001E5920" w:rsidRPr="001E5920" w:rsidRDefault="00927C7D" w:rsidP="00761C4E">
      <w:pPr>
        <w:pStyle w:val="Paragrafoelenco"/>
        <w:numPr>
          <w:ilvl w:val="0"/>
          <w:numId w:val="63"/>
        </w:numPr>
      </w:pPr>
      <w:r w:rsidRPr="00927C7D">
        <w:rPr>
          <w:b/>
        </w:rPr>
        <w:t>RESPONSABILITÀ DISCIPLINARE</w:t>
      </w:r>
      <w:r>
        <w:rPr>
          <w:b/>
        </w:rPr>
        <w:t xml:space="preserve">, </w:t>
      </w:r>
      <w:r>
        <w:t xml:space="preserve">deriva dalla violazione dei doveri inerenti al rapporto d’impiego del dipendente (artt. 55 </w:t>
      </w:r>
      <w:r w:rsidR="00761C4E">
        <w:t xml:space="preserve">e seguenti </w:t>
      </w:r>
      <w:proofErr w:type="spellStart"/>
      <w:r w:rsidR="00761C4E">
        <w:t>dlgs</w:t>
      </w:r>
      <w:proofErr w:type="spellEnd"/>
      <w:r w:rsidR="00761C4E">
        <w:t xml:space="preserve"> 165/2001)</w:t>
      </w:r>
    </w:p>
    <w:p w:rsidR="00420A55" w:rsidRDefault="006A4FBB" w:rsidP="00420A55">
      <w:pPr>
        <w:pStyle w:val="Titolo1"/>
      </w:pPr>
      <w:bookmarkStart w:id="35" w:name="_Toc474070929"/>
      <w:r>
        <w:rPr>
          <w:caps w:val="0"/>
        </w:rPr>
        <w:t xml:space="preserve">CESSAZIONE DEL RAPPORTO </w:t>
      </w:r>
      <w:proofErr w:type="spellStart"/>
      <w:r>
        <w:rPr>
          <w:caps w:val="0"/>
        </w:rPr>
        <w:t>DI</w:t>
      </w:r>
      <w:proofErr w:type="spellEnd"/>
      <w:r>
        <w:rPr>
          <w:caps w:val="0"/>
        </w:rPr>
        <w:t xml:space="preserve"> LAVORO</w:t>
      </w:r>
      <w:bookmarkEnd w:id="35"/>
    </w:p>
    <w:p w:rsidR="0087487C" w:rsidRDefault="003B567B" w:rsidP="0087487C">
      <w:r>
        <w:t>La cessazione del rapporto di lavoro a tempo indeterminato ha luogo per:</w:t>
      </w:r>
    </w:p>
    <w:p w:rsidR="003B567B" w:rsidRDefault="003B567B" w:rsidP="003B567B">
      <w:pPr>
        <w:pStyle w:val="Paragrafoelenco"/>
        <w:numPr>
          <w:ilvl w:val="0"/>
          <w:numId w:val="64"/>
        </w:numPr>
      </w:pPr>
      <w:r>
        <w:t>Licenziamento disciplinare con o senza preavviso</w:t>
      </w:r>
    </w:p>
    <w:p w:rsidR="003B567B" w:rsidRDefault="003B567B" w:rsidP="003B567B">
      <w:pPr>
        <w:pStyle w:val="Paragrafoelenco"/>
        <w:numPr>
          <w:ilvl w:val="0"/>
          <w:numId w:val="64"/>
        </w:numPr>
      </w:pPr>
      <w:r>
        <w:t>Compimento del limite di età</w:t>
      </w:r>
    </w:p>
    <w:p w:rsidR="003B567B" w:rsidRDefault="003B567B" w:rsidP="003B567B">
      <w:pPr>
        <w:pStyle w:val="Paragrafoelenco"/>
        <w:numPr>
          <w:ilvl w:val="0"/>
          <w:numId w:val="64"/>
        </w:numPr>
      </w:pPr>
      <w:r>
        <w:t>Dimissioni del dipendente con accettazione delle stesse da parte della PA</w:t>
      </w:r>
    </w:p>
    <w:p w:rsidR="003B567B" w:rsidRDefault="003B567B" w:rsidP="003B567B">
      <w:pPr>
        <w:pStyle w:val="Paragrafoelenco"/>
        <w:numPr>
          <w:ilvl w:val="0"/>
          <w:numId w:val="64"/>
        </w:numPr>
      </w:pPr>
      <w:r>
        <w:t>Decesso del dipendente</w:t>
      </w:r>
    </w:p>
    <w:p w:rsidR="003B567B" w:rsidRDefault="00670370" w:rsidP="003B567B">
      <w:pPr>
        <w:pStyle w:val="Paragrafoelenco"/>
        <w:numPr>
          <w:ilvl w:val="0"/>
          <w:numId w:val="64"/>
        </w:numPr>
      </w:pPr>
      <w:r>
        <w:t xml:space="preserve">Superamento del periodo di comporto in caso di </w:t>
      </w:r>
      <w:r w:rsidR="00F84240">
        <w:t xml:space="preserve">assenza per </w:t>
      </w:r>
      <w:r>
        <w:t>malattia</w:t>
      </w:r>
    </w:p>
    <w:p w:rsidR="00670370" w:rsidRPr="00F84240" w:rsidRDefault="00670370" w:rsidP="00F84240">
      <w:pPr>
        <w:pStyle w:val="Paragrafoelenco"/>
        <w:numPr>
          <w:ilvl w:val="0"/>
          <w:numId w:val="64"/>
        </w:numPr>
      </w:pPr>
      <w:r w:rsidRPr="00F84240">
        <w:t>Per giusta causa, per giustificato motivo soggettivo e per giustificato motivo oggettivo.</w:t>
      </w:r>
    </w:p>
    <w:p w:rsidR="00F84240" w:rsidRPr="00F84240" w:rsidRDefault="00F84240" w:rsidP="00F84240">
      <w:pPr>
        <w:pStyle w:val="Paragrafoelenco"/>
        <w:numPr>
          <w:ilvl w:val="0"/>
          <w:numId w:val="64"/>
        </w:numPr>
      </w:pPr>
      <w:r w:rsidRPr="00F84240">
        <w:t xml:space="preserve">Perdita cittadinanza italiana </w:t>
      </w:r>
    </w:p>
    <w:p w:rsidR="00F84240" w:rsidRPr="00F84240" w:rsidRDefault="00F84240" w:rsidP="00F84240">
      <w:pPr>
        <w:pStyle w:val="Paragrafoelenco"/>
        <w:numPr>
          <w:ilvl w:val="0"/>
          <w:numId w:val="64"/>
        </w:numPr>
      </w:pPr>
      <w:r w:rsidRPr="00F84240">
        <w:t xml:space="preserve">Accettazione incarico da parte di autorità straniera senza autorizzazione del ministero competente </w:t>
      </w:r>
    </w:p>
    <w:p w:rsidR="00F84240" w:rsidRPr="00F84240" w:rsidRDefault="00F84240" w:rsidP="00F84240">
      <w:pPr>
        <w:pStyle w:val="Paragrafoelenco"/>
        <w:numPr>
          <w:ilvl w:val="0"/>
          <w:numId w:val="64"/>
        </w:numPr>
      </w:pPr>
      <w:r w:rsidRPr="00F84240">
        <w:t>Mancata accettazione di situazione di incompati</w:t>
      </w:r>
      <w:r>
        <w:t>bilità tra obblighi di servizio-</w:t>
      </w:r>
    </w:p>
    <w:p w:rsidR="00F84240" w:rsidRDefault="00F84240" w:rsidP="0053389C"/>
    <w:p w:rsidR="00C12990" w:rsidRDefault="00C12990" w:rsidP="00C12990"/>
    <w:p w:rsidR="002B5857" w:rsidRDefault="006A4FBB" w:rsidP="002B5857">
      <w:pPr>
        <w:pStyle w:val="Titolo1"/>
      </w:pPr>
      <w:bookmarkStart w:id="36" w:name="_Toc474070934"/>
      <w:r>
        <w:rPr>
          <w:caps w:val="0"/>
        </w:rPr>
        <w:t>PIANO SANITARIO NAZIONALE</w:t>
      </w:r>
      <w:bookmarkEnd w:id="36"/>
    </w:p>
    <w:p w:rsidR="002B5857" w:rsidRDefault="002B5857" w:rsidP="002B5857">
      <w:r>
        <w:t>È il principale strumento di programmazione sanitaria dove vengono definiti gli obiettivi da raggiungere attraverso l’individuazione di attività e di strategie strumentali alla realizzazione delle prestazioni istituzionali del SSN.</w:t>
      </w:r>
    </w:p>
    <w:p w:rsidR="002B5857" w:rsidRDefault="002B5857" w:rsidP="002B5857">
      <w:r>
        <w:t xml:space="preserve">È attraverso il PSN che lo Stato definisce le linee generali di indirizzo del SSN nell’osservanza degli obiettivi e dei vincoli posti dalla programmazione economico-finanziaria nazionale in materia di prevenzione, cura e riabilitazione nonché di </w:t>
      </w:r>
      <w:r w:rsidR="00E04976">
        <w:t>assistenza</w:t>
      </w:r>
      <w:r>
        <w:t xml:space="preserve"> sanitaria da applicare secondo i criteri di uniformità </w:t>
      </w:r>
      <w:r w:rsidR="00E04976">
        <w:t>su tutti il territorio nazionale.</w:t>
      </w:r>
    </w:p>
    <w:p w:rsidR="00E04976" w:rsidRDefault="00E04976" w:rsidP="002B5857">
      <w:r>
        <w:t xml:space="preserve">Il PSN ha durata triennale ed è predisposto dal governo sentite le commissioni parlamentari competenti in materia (entro 30 </w:t>
      </w:r>
      <w:proofErr w:type="spellStart"/>
      <w:r>
        <w:t>gg</w:t>
      </w:r>
      <w:proofErr w:type="spellEnd"/>
      <w:r>
        <w:t xml:space="preserve">) e le confederazioni sindacali maggiormente rappresentative (parere entro 20 </w:t>
      </w:r>
      <w:proofErr w:type="spellStart"/>
      <w:r>
        <w:t>gg</w:t>
      </w:r>
      <w:proofErr w:type="spellEnd"/>
      <w:r>
        <w:t>).</w:t>
      </w:r>
    </w:p>
    <w:p w:rsidR="00E04976" w:rsidRDefault="00E04976" w:rsidP="002B5857">
      <w:r>
        <w:t>Il governo per elaborare il PSN deve tenere conto delle proposte formulate dalle regioni con riferimento alle esigenze territoriali. Scopo del PSN è quello di determinare e programmare le priorità in materia di salute traducendole in obiettivi.</w:t>
      </w:r>
    </w:p>
    <w:p w:rsidR="00E04976" w:rsidRDefault="00E04976" w:rsidP="002B5857">
      <w:r>
        <w:t xml:space="preserve">Mettendo in relazione il PSN con la </w:t>
      </w:r>
      <w:r w:rsidR="00A2515E">
        <w:t>disponibilità economico</w:t>
      </w:r>
      <w:r>
        <w:t>–</w:t>
      </w:r>
      <w:r w:rsidR="00A2515E">
        <w:t>finanziaria</w:t>
      </w:r>
      <w:r>
        <w:t xml:space="preserve"> del paese </w:t>
      </w:r>
      <w:r w:rsidR="00A2515E">
        <w:t>vengono</w:t>
      </w:r>
      <w:r>
        <w:t xml:space="preserve"> definiti i LEA assicurati dal SSN</w:t>
      </w:r>
      <w:r w:rsidR="00A2515E">
        <w:t>, che sono essenziali perché devono essere garantititi uniformemente su tutto il territorio nazionale e all’intera collettività.</w:t>
      </w:r>
    </w:p>
    <w:p w:rsidR="00A2515E" w:rsidRDefault="00A2515E" w:rsidP="002B5857"/>
    <w:p w:rsidR="002B5857" w:rsidRDefault="006A4FBB" w:rsidP="002B5857">
      <w:pPr>
        <w:pStyle w:val="Titolo1"/>
      </w:pPr>
      <w:bookmarkStart w:id="37" w:name="_Toc474070935"/>
      <w:r>
        <w:rPr>
          <w:caps w:val="0"/>
        </w:rPr>
        <w:t>PIANO SANITARIO REGIONALE</w:t>
      </w:r>
      <w:bookmarkEnd w:id="37"/>
    </w:p>
    <w:p w:rsidR="002B5857" w:rsidRDefault="00892312" w:rsidP="00C12990">
      <w:r>
        <w:t xml:space="preserve">La Regione ha un coinvolgimento sempre più diretto </w:t>
      </w:r>
      <w:r w:rsidR="00D21ADE">
        <w:t xml:space="preserve">sulla gestione e sul </w:t>
      </w:r>
      <w:r w:rsidR="00951B06">
        <w:t>finanziamento dei servizi sanitari.</w:t>
      </w:r>
      <w:r w:rsidR="00C67AA1">
        <w:t xml:space="preserve"> Le finalità che la Regione deve raggiungere in materia sanitaria sono incluse nel PSR, attraverso la quale vengono individuati gli aspetti strategici degli interventi per la tutela della salute e per il miglioramento funzionale dei servizi.</w:t>
      </w:r>
    </w:p>
    <w:p w:rsidR="00E403B0" w:rsidRDefault="00E403B0" w:rsidP="00C12990">
      <w:r>
        <w:t>Il PSR deve essere predisposto tenendo conto degli obiettivi individuati dal PSN; allo scopo di assicurarne il coordinamento la Regione invia il proprio progetto di piano al Ministro della Salute per acquisirne il parere.</w:t>
      </w:r>
    </w:p>
    <w:p w:rsidR="00E403B0" w:rsidRDefault="00E403B0" w:rsidP="00C12990">
      <w:r>
        <w:t xml:space="preserve">Entro 150 </w:t>
      </w:r>
      <w:proofErr w:type="spellStart"/>
      <w:r>
        <w:t>gg</w:t>
      </w:r>
      <w:proofErr w:type="spellEnd"/>
      <w:r>
        <w:t xml:space="preserve"> dall’entrata in vigore del PSN, la Regione deve adottare il proprio PSR, la cui predisposizione è di competenza della Giunta Regionale.</w:t>
      </w:r>
      <w:r w:rsidR="00A5063A">
        <w:t xml:space="preserve"> (Partecipano alla formazione del piano le autonomie locali, le formazioni sociali private senza scopo di lucro impegnate nell’assistenza sociale e sanitaria, le organizzazione sindacali degli operatori sanitari pubblici e privati, le strutture accreditate dal SSN)</w:t>
      </w:r>
      <w:r w:rsidR="00150563">
        <w:t>.</w:t>
      </w:r>
    </w:p>
    <w:p w:rsidR="006105AD" w:rsidRDefault="00150563" w:rsidP="00C12990">
      <w:r>
        <w:t xml:space="preserve">Nell’ipotesi in cui il PSR non venga adottato dalla Regione, si applicano le disposizioni contenute nel PSN. La Regione rimasta inadempiente entro un anno dall’entrata in vigore del PSN deve provvedere </w:t>
      </w:r>
      <w:r w:rsidR="006105AD">
        <w:t xml:space="preserve">entro un termine stabilito dal Ministro della Salute, non inferiore a 3 mesi. Decorso questo termine il </w:t>
      </w:r>
      <w:r w:rsidR="006105AD" w:rsidRPr="006105AD">
        <w:t>Consiglio Dei Ministri</w:t>
      </w:r>
      <w:r w:rsidR="006105AD">
        <w:t xml:space="preserve">, su proposta del Ministro della Salute, e sentita l’Agenzia per i servizi sanitari regionali e la conferenza permanente tra Stato e Regioni, adotta i provvedimenti necessari a dare attuazione al PSN nella regione e nel caso di nominare un commissario ad </w:t>
      </w:r>
      <w:proofErr w:type="spellStart"/>
      <w:r w:rsidR="006105AD">
        <w:t>acta</w:t>
      </w:r>
      <w:proofErr w:type="spellEnd"/>
      <w:r w:rsidR="006105AD">
        <w:t>.</w:t>
      </w:r>
    </w:p>
    <w:p w:rsidR="006105AD" w:rsidRDefault="006105AD" w:rsidP="00634D7B">
      <w:r>
        <w:t>Il PSR ha la finalità di definire gli obiettivi da realizzare nell’arco di un triennio (coincidente con il triennio del PSN) nonché le conseguenti linee di azione da perseguire.</w:t>
      </w:r>
    </w:p>
    <w:p w:rsidR="006105AD" w:rsidRDefault="006105AD" w:rsidP="00634D7B">
      <w:r>
        <w:t>Il PSR deve tenere conto di diversi fattori come ad esempio l’analisi del fabbisogno finanziario, il monitoraggio dei LEA, le prestazioni e gli interventi prioritari, il monitoraggio della spesa sanitaria.</w:t>
      </w:r>
    </w:p>
    <w:p w:rsidR="006105AD" w:rsidRDefault="006105AD" w:rsidP="00634D7B"/>
    <w:p w:rsidR="00300A17" w:rsidRDefault="006A4FBB" w:rsidP="00300A17">
      <w:pPr>
        <w:pStyle w:val="Titolo1"/>
      </w:pPr>
      <w:bookmarkStart w:id="38" w:name="_Toc474070937"/>
      <w:r>
        <w:rPr>
          <w:caps w:val="0"/>
        </w:rPr>
        <w:t>PIANI ATTUATIVI LOCALI</w:t>
      </w:r>
      <w:bookmarkEnd w:id="38"/>
    </w:p>
    <w:p w:rsidR="00300A17" w:rsidRDefault="0002517C" w:rsidP="00300A17">
      <w:r>
        <w:t xml:space="preserve">Il D.lgs. 299/1999 stabilisce che spetta alla legislazione regionale disciplinare il rapporto tra programmazione regionale e programmazione attuativa locale, definendo l’iter procedurale di adozione del </w:t>
      </w:r>
      <w:proofErr w:type="spellStart"/>
      <w:r>
        <w:t>PAL</w:t>
      </w:r>
      <w:proofErr w:type="spellEnd"/>
      <w:r>
        <w:t>. Il decreto potenzia fortemente il livello locale, infatti i comuni hanno un ruolo fondamentale sull’integrazione organizzativa ed operativa per i servizi socio-sanitari.</w:t>
      </w:r>
    </w:p>
    <w:p w:rsidR="0002517C" w:rsidRDefault="0002517C" w:rsidP="00300A17">
      <w:r>
        <w:t>Importante è il Programma delle attività territoriali documento con il quale viene organizzata la localizzazione e il funzionamento dei servizi, per garantire l’assistenza sanitaria e socio-sanitaria, avendo definito gli obiettivi di salute e le risorse per perseguirli.</w:t>
      </w:r>
    </w:p>
    <w:p w:rsidR="00300A17" w:rsidRDefault="00845CF6" w:rsidP="00300A17">
      <w:r>
        <w:t>In caso di mancata attuazione del PAL il Sindaco o la Conferenza dei Sindaci possono chiedere alla Regione la revoca o la non conferma del DG. Un ruolo fondamentale viene svolto dal DG della ASL e dal Sindaco. È il sindaco che per garantire il soddisfacimento delle esigenze sanitarie della popolazione, nell’ambito della programmazione regionale, provvede alla definizione delle linee guida per l’impostazione programmatica dell’attività; ne verifica l’andamento generale e contribuisce alla definizione dei piani programmatici, trasmettendo le proprie valutazioni e proposte al DG e alla Regione.</w:t>
      </w:r>
    </w:p>
    <w:p w:rsidR="008100CC" w:rsidRDefault="008100CC" w:rsidP="00300A17"/>
    <w:p w:rsidR="008100CC" w:rsidRDefault="006A4FBB" w:rsidP="00580227">
      <w:pPr>
        <w:pStyle w:val="Titolo1"/>
      </w:pPr>
      <w:bookmarkStart w:id="39" w:name="_Toc474070938"/>
      <w:r>
        <w:rPr>
          <w:caps w:val="0"/>
        </w:rPr>
        <w:t>SERVIZIO SANITARIO NAZIONALE</w:t>
      </w:r>
      <w:bookmarkEnd w:id="39"/>
    </w:p>
    <w:p w:rsidR="00580227" w:rsidRDefault="00580227" w:rsidP="00580227">
      <w:r>
        <w:t xml:space="preserve">Il SSN è stato istituito con la legge 833/1978. La legge è stata via </w:t>
      </w:r>
      <w:proofErr w:type="spellStart"/>
      <w:r>
        <w:t>via</w:t>
      </w:r>
      <w:proofErr w:type="spellEnd"/>
      <w:r>
        <w:t xml:space="preserve"> completata da una serie di provvedimenti a carattere statale, regionale e locale prevedendo la creazione di un nuovo sistema di sicurezza sociale che ha rappresentato il superamento del sistema </w:t>
      </w:r>
      <w:proofErr w:type="spellStart"/>
      <w:r>
        <w:t>mutualistico-ospedaliero</w:t>
      </w:r>
      <w:proofErr w:type="spellEnd"/>
      <w:r>
        <w:t>. La prima riforma sanitaria riconosce ad ogni cittadino il diritto di ottenere le prestazioni dirette alla promozione al mantenim</w:t>
      </w:r>
      <w:r w:rsidR="009166AA">
        <w:t>ento e al recupero della salute fisica e psichica, ma con le successive riforme sanitarie definisce il SSN come complesso delle funzioni e delle attività assistenziali dei Servizi sanitari regionali e delle altre funzioni e attività svolte dagli enti ed i</w:t>
      </w:r>
      <w:r w:rsidR="00BF463E">
        <w:t>stituzioni di rilievo nazionale.</w:t>
      </w:r>
    </w:p>
    <w:p w:rsidR="00BF463E" w:rsidRDefault="00BF463E" w:rsidP="001220EE">
      <w:pPr>
        <w:ind w:left="708" w:hanging="708"/>
      </w:pPr>
      <w:r w:rsidRPr="00A74D39">
        <w:rPr>
          <w:b/>
        </w:rPr>
        <w:t>I principi fondamentali cui si ispira l’organizzazione del SSN sono</w:t>
      </w:r>
      <w:r>
        <w:t>:</w:t>
      </w:r>
    </w:p>
    <w:p w:rsidR="00BF463E" w:rsidRDefault="001220EE" w:rsidP="00C61E74">
      <w:pPr>
        <w:pStyle w:val="Paragrafoelenco"/>
        <w:numPr>
          <w:ilvl w:val="0"/>
          <w:numId w:val="69"/>
        </w:numPr>
      </w:pPr>
      <w:r>
        <w:t>L’universalità degli utenti, l’assistenza sanitaria deve essere garant</w:t>
      </w:r>
      <w:r w:rsidR="00A74D39">
        <w:t>ita a tutti coloro che risiedon</w:t>
      </w:r>
      <w:r>
        <w:t>o o dimorano nel territorio della repubblica</w:t>
      </w:r>
      <w:r w:rsidR="00A74D39">
        <w:t>.</w:t>
      </w:r>
    </w:p>
    <w:p w:rsidR="00A74D39" w:rsidRDefault="00A74D39" w:rsidP="00C61E74">
      <w:pPr>
        <w:pStyle w:val="Paragrafoelenco"/>
        <w:numPr>
          <w:ilvl w:val="0"/>
          <w:numId w:val="69"/>
        </w:numPr>
      </w:pPr>
      <w:r>
        <w:t>Uguaglianza, il SSN si esplica a tutta la popolazione senza distinzione di condizioni individuali o sociali.</w:t>
      </w:r>
    </w:p>
    <w:p w:rsidR="00A74D39" w:rsidRDefault="00A74D39" w:rsidP="00C61E74">
      <w:pPr>
        <w:pStyle w:val="Paragrafoelenco"/>
        <w:numPr>
          <w:ilvl w:val="0"/>
          <w:numId w:val="69"/>
        </w:numPr>
      </w:pPr>
      <w:r>
        <w:t>Globalità degli interventi</w:t>
      </w:r>
    </w:p>
    <w:p w:rsidR="00A74D39" w:rsidRDefault="00A74D39" w:rsidP="00C61E74">
      <w:pPr>
        <w:pStyle w:val="Paragrafoelenco"/>
        <w:numPr>
          <w:ilvl w:val="0"/>
          <w:numId w:val="69"/>
        </w:numPr>
      </w:pPr>
      <w:r>
        <w:t>Partecipazione democratica dei cittadini, partecipazione intesa come controllo sulla funzionalità delle strutture sanitarie.</w:t>
      </w:r>
    </w:p>
    <w:p w:rsidR="00A74D39" w:rsidRPr="00A74D39" w:rsidRDefault="00A74D39" w:rsidP="00A74D39">
      <w:pPr>
        <w:rPr>
          <w:b/>
        </w:rPr>
      </w:pPr>
      <w:r w:rsidRPr="00A74D39">
        <w:rPr>
          <w:b/>
        </w:rPr>
        <w:t>Gli obiettivi del SSN sono:</w:t>
      </w:r>
    </w:p>
    <w:p w:rsidR="00A74D39" w:rsidRDefault="00A74D39" w:rsidP="00C61E74">
      <w:pPr>
        <w:pStyle w:val="Paragrafoelenco"/>
        <w:numPr>
          <w:ilvl w:val="0"/>
          <w:numId w:val="70"/>
        </w:numPr>
      </w:pPr>
      <w:r>
        <w:t>Il superamento degli squilibri territoriali</w:t>
      </w:r>
    </w:p>
    <w:p w:rsidR="00A74D39" w:rsidRDefault="00A74D39" w:rsidP="00C61E74">
      <w:pPr>
        <w:pStyle w:val="Paragrafoelenco"/>
        <w:numPr>
          <w:ilvl w:val="0"/>
          <w:numId w:val="70"/>
        </w:numPr>
      </w:pPr>
      <w:r>
        <w:t>La sicurezza del lavoro</w:t>
      </w:r>
    </w:p>
    <w:p w:rsidR="00A74D39" w:rsidRDefault="00A74D39" w:rsidP="00C61E74">
      <w:pPr>
        <w:pStyle w:val="Paragrafoelenco"/>
        <w:numPr>
          <w:ilvl w:val="0"/>
          <w:numId w:val="70"/>
        </w:numPr>
      </w:pPr>
      <w:r>
        <w:t>La tutela della maternità e dell’infanzia</w:t>
      </w:r>
    </w:p>
    <w:p w:rsidR="00A74D39" w:rsidRDefault="00A74D39" w:rsidP="00C61E74">
      <w:pPr>
        <w:pStyle w:val="Paragrafoelenco"/>
        <w:numPr>
          <w:ilvl w:val="0"/>
          <w:numId w:val="70"/>
        </w:numPr>
      </w:pPr>
      <w:r>
        <w:t>La realizzazione di adeguati servizi medico-scolastici</w:t>
      </w:r>
    </w:p>
    <w:p w:rsidR="00A74D39" w:rsidRDefault="00A74D39" w:rsidP="00C61E74">
      <w:pPr>
        <w:pStyle w:val="Paragrafoelenco"/>
        <w:numPr>
          <w:ilvl w:val="0"/>
          <w:numId w:val="70"/>
        </w:numPr>
      </w:pPr>
      <w:r>
        <w:t>La tutela sanitaria delle attività sportive</w:t>
      </w:r>
    </w:p>
    <w:p w:rsidR="00A74D39" w:rsidRDefault="00C8007B" w:rsidP="00C61E74">
      <w:pPr>
        <w:pStyle w:val="Paragrafoelenco"/>
        <w:numPr>
          <w:ilvl w:val="0"/>
          <w:numId w:val="70"/>
        </w:numPr>
      </w:pPr>
      <w:r>
        <w:t>La tutela della salute negli anziani</w:t>
      </w:r>
    </w:p>
    <w:p w:rsidR="00C8007B" w:rsidRDefault="00C8007B" w:rsidP="00C61E74">
      <w:pPr>
        <w:pStyle w:val="Paragrafoelenco"/>
        <w:numPr>
          <w:ilvl w:val="0"/>
          <w:numId w:val="70"/>
        </w:numPr>
      </w:pPr>
      <w:r>
        <w:t>La tutela della salute mentale.</w:t>
      </w:r>
    </w:p>
    <w:p w:rsidR="00324D40" w:rsidRDefault="00324D40" w:rsidP="00C8007B">
      <w:r>
        <w:t xml:space="preserve">Nella seconda riforma sanitaria viene affidata al SSN l’obiettivo di assicurare i </w:t>
      </w:r>
      <w:r w:rsidR="00A2720D" w:rsidRPr="00A2720D">
        <w:rPr>
          <w:b/>
        </w:rPr>
        <w:t>Livelli essenziali e uniformi di assistenza</w:t>
      </w:r>
      <w:r>
        <w:t>. Sono fissati in riferimento, oltre che hai bisogni di salute, anche all’economicità nell’impiego delle risorse.</w:t>
      </w:r>
    </w:p>
    <w:p w:rsidR="005A632A" w:rsidRDefault="00324D40" w:rsidP="00C8007B">
      <w:r>
        <w:t xml:space="preserve">In concreto, l’erogazione delle prestazioni è gratuita per i cittadini </w:t>
      </w:r>
      <w:r w:rsidR="005A632A">
        <w:t>indigenti, per i cittadini non indigenti esiste la possibilità di ricevere prestazioni sanitarie a carico del SSN ma con una contribuzione di spesa seppur ridotta, la cui misura dipende dalla programmazione tecnico-finanziaria a livello statale e regionale.</w:t>
      </w:r>
    </w:p>
    <w:p w:rsidR="00C8007B" w:rsidRDefault="00C8007B" w:rsidP="00C8007B"/>
    <w:p w:rsidR="009F0DF0" w:rsidRDefault="006A4FBB" w:rsidP="009F0DF0">
      <w:pPr>
        <w:pStyle w:val="Titolo1"/>
      </w:pPr>
      <w:bookmarkStart w:id="40" w:name="_Toc474070939"/>
      <w:r>
        <w:rPr>
          <w:caps w:val="0"/>
        </w:rPr>
        <w:t xml:space="preserve">LIVELLI ESSENZIALI </w:t>
      </w:r>
      <w:proofErr w:type="spellStart"/>
      <w:r>
        <w:rPr>
          <w:caps w:val="0"/>
        </w:rPr>
        <w:t>DI</w:t>
      </w:r>
      <w:proofErr w:type="spellEnd"/>
      <w:r>
        <w:rPr>
          <w:caps w:val="0"/>
        </w:rPr>
        <w:t xml:space="preserve"> ASSISTENZA</w:t>
      </w:r>
      <w:bookmarkEnd w:id="40"/>
    </w:p>
    <w:p w:rsidR="00D93DCB" w:rsidRDefault="00D93DCB" w:rsidP="00D93DCB">
      <w:r>
        <w:t>Il Servizio sanitario nazionale provvede ad erogare a tutti i cittadini, attraverso le risorse finanziarie pubbliche, le prestazioni sanitarie comprese nei i livelli essenziali e uniformi di assistenza definiti dal Piano sanitario nazionale nel rispetto dei principi della dignità della persona umana, del bisogno di salute, dell’equità nell'accesso all'assistenza, della qualità delle cure e della loro appropriatezza riguardo alle specifiche esigenze, nonché dell’economicità nell'impiego delle risorse.</w:t>
      </w:r>
    </w:p>
    <w:p w:rsidR="00D93DCB" w:rsidRDefault="00D93DCB" w:rsidP="00D93DCB">
      <w:r>
        <w:t>I livelli essenziali di assistenza comprendono le tipologie di assistenza, i servizi e le prestazioni relativi alle aree di offerta individuate dal Piano sanitario nazionale. Tali livelli comprendono:</w:t>
      </w:r>
    </w:p>
    <w:p w:rsidR="00D93DCB" w:rsidRDefault="00D93DCB" w:rsidP="00C61E74">
      <w:pPr>
        <w:pStyle w:val="Paragrafoelenco"/>
        <w:numPr>
          <w:ilvl w:val="0"/>
          <w:numId w:val="71"/>
        </w:numPr>
      </w:pPr>
      <w:r>
        <w:t>L’assistenza sanitaria collettiva in ambiente di vita e di lavoro, rivolta alla collettività e ai singoli;</w:t>
      </w:r>
    </w:p>
    <w:p w:rsidR="00D93DCB" w:rsidRDefault="00D93DCB" w:rsidP="00C61E74">
      <w:pPr>
        <w:pStyle w:val="Paragrafoelenco"/>
        <w:numPr>
          <w:ilvl w:val="0"/>
          <w:numId w:val="71"/>
        </w:numPr>
      </w:pPr>
      <w:r>
        <w:t>L’assistenza distrettuale, che comprende i servizi diffusi sul territorio;</w:t>
      </w:r>
    </w:p>
    <w:p w:rsidR="00D93DCB" w:rsidRDefault="00D93DCB" w:rsidP="00C61E74">
      <w:pPr>
        <w:pStyle w:val="Paragrafoelenco"/>
        <w:numPr>
          <w:ilvl w:val="0"/>
          <w:numId w:val="71"/>
        </w:numPr>
      </w:pPr>
      <w:r w:rsidRPr="00447926">
        <w:t>L’assistenza ospedaliera.</w:t>
      </w:r>
    </w:p>
    <w:p w:rsidR="00D93DCB" w:rsidRDefault="00D93DCB" w:rsidP="00D93DCB">
      <w:r>
        <w:t xml:space="preserve">I </w:t>
      </w:r>
      <w:r w:rsidR="00290B73">
        <w:t>LEA</w:t>
      </w:r>
      <w:r>
        <w:t xml:space="preserve"> sono posti a carico del Servizio sanitario per le tipologie di assistenza, i servizi e le prestazioni sanitarie che presentano, per specifiche condizioni cliniche o di rischio, evidenze scientifiche di un significativo beneficio in termini di salute, a livello individuale o collettivo, a fronte delle risorse impiegate.</w:t>
      </w:r>
    </w:p>
    <w:p w:rsidR="00D93DCB" w:rsidRDefault="00D93DCB" w:rsidP="00D93DCB">
      <w:r>
        <w:t>Sono esclusi dai livelli di assistenza erogati a carico del Servizio sanitario nazionale le tipologie di assistenza, i servizi e le prestazioni sanitarie che:</w:t>
      </w:r>
    </w:p>
    <w:p w:rsidR="00D93DCB" w:rsidRDefault="00D93DCB" w:rsidP="00C61E74">
      <w:pPr>
        <w:pStyle w:val="Paragrafoelenco"/>
        <w:numPr>
          <w:ilvl w:val="0"/>
          <w:numId w:val="72"/>
        </w:numPr>
      </w:pPr>
      <w:r>
        <w:t>Non rispondono a necessità assistenziali tutelate in base ai principi ispiratori del Servizio sanitario nazionale (non rispondono a necessità assistenziali tipiche del SSN);</w:t>
      </w:r>
    </w:p>
    <w:p w:rsidR="00D93DCB" w:rsidRDefault="00D93DCB" w:rsidP="00C61E74">
      <w:pPr>
        <w:pStyle w:val="Paragrafoelenco"/>
        <w:numPr>
          <w:ilvl w:val="0"/>
          <w:numId w:val="72"/>
        </w:numPr>
      </w:pPr>
      <w:r>
        <w:t>Non soddisfano il principio dell'efficacia e dell'appropriatezza, ovvero la cui efficacia non è dimostrabile in base alle evidenze scientifiche disponibili o sono utilizzati per soggetti le cui condizioni cliniche non corrispondono alle indicazioni raccomandate (non soddisfano il principio di efficacia e appropriatezza);</w:t>
      </w:r>
    </w:p>
    <w:p w:rsidR="00D93DCB" w:rsidRDefault="00D93DCB" w:rsidP="00C61E74">
      <w:pPr>
        <w:pStyle w:val="Paragrafoelenco"/>
        <w:numPr>
          <w:ilvl w:val="0"/>
          <w:numId w:val="72"/>
        </w:numPr>
      </w:pPr>
      <w:r>
        <w:t>In presenza di altre forme di assistenza volte a soddisfare le medesime esigenze, non soddisfano il principio dell’economicità nell'impiego delle risorse, ovvero non garantiscono un uso efficiente delle risorse quanto a modalità di organizzazione ed erogazione dell'assistenza (se esistono forme di assistenza più economiche che soddisfano le stesse esigenze).</w:t>
      </w:r>
    </w:p>
    <w:p w:rsidR="009F0DF0" w:rsidRDefault="009F0DF0" w:rsidP="00C8007B">
      <w:pPr>
        <w:rPr>
          <w:b/>
        </w:rPr>
      </w:pPr>
    </w:p>
    <w:p w:rsidR="00796B79" w:rsidRDefault="006A4FBB" w:rsidP="001F1A05">
      <w:pPr>
        <w:pStyle w:val="Titolo1"/>
      </w:pPr>
      <w:bookmarkStart w:id="41" w:name="_Toc474070940"/>
      <w:r>
        <w:rPr>
          <w:caps w:val="0"/>
        </w:rPr>
        <w:t>IL FINANZIAMENTO DEL SSN</w:t>
      </w:r>
      <w:bookmarkEnd w:id="41"/>
    </w:p>
    <w:p w:rsidR="00796B79" w:rsidRDefault="00796B79" w:rsidP="00796B79">
      <w:r>
        <w:t>Con il D.lgs. 56/2000 (decreto sul federalismo fiscale) che ha abolito il FSN, sono cessati i trasferimenti erariali in favore delle Regioni relativi al finanziamento della spesa sanitaria corrente e in conto capitale.</w:t>
      </w:r>
    </w:p>
    <w:p w:rsidR="00796B79" w:rsidRDefault="00796B79" w:rsidP="00796B79">
      <w:r>
        <w:t>Per assicurare il rispetto di standard essenziali e uniformi di assistenza il decreto ha previsto procedure di monitoraggio e verifica dell’assistenza erogata alle Regioni. Qualora tale monitoraggio evidenzi anomalie il Governo può individuare forme di sostegno alla Regione. In caso di inadempimento delle misure di garanzia da parte della Regione, il Governo può disporre la progressiva riduzione dei trasferimenti perequativi</w:t>
      </w:r>
      <w:r w:rsidR="00E95BA8">
        <w:t xml:space="preserve"> (distribuire equamente) e delle compartecipazioni e la loro sostituzione con trasferimenti erariali finalizzati all’attivazione del sistema di garanzie.</w:t>
      </w:r>
    </w:p>
    <w:p w:rsidR="00E95BA8" w:rsidRPr="00796B79" w:rsidRDefault="00E95BA8" w:rsidP="00796B79"/>
    <w:p w:rsidR="001F1A05" w:rsidRDefault="006A4FBB" w:rsidP="001F1A05">
      <w:pPr>
        <w:pStyle w:val="Titolo1"/>
      </w:pPr>
      <w:bookmarkStart w:id="42" w:name="_Toc474070941"/>
      <w:r>
        <w:rPr>
          <w:caps w:val="0"/>
        </w:rPr>
        <w:t>AUTOFINANAZIAMENTO REGIONALE (FONDO SANITARIO REGIONALE)</w:t>
      </w:r>
      <w:bookmarkEnd w:id="42"/>
    </w:p>
    <w:p w:rsidR="00E95BA8" w:rsidRDefault="00E95BA8" w:rsidP="00E95BA8">
      <w:r>
        <w:t>Il D.lgs. 56/2000 (decreto sul federalismo fiscale) ha mirato a responsabilizzare le Regioni garantendo loro maggiori spazi di autonomia. Il decreto, ha proseguito il cammino iniziato con il D.lgs. 502/92, che prevede che le Regioni facciano fronte con risorse proprie:</w:t>
      </w:r>
    </w:p>
    <w:p w:rsidR="00E95BA8" w:rsidRDefault="00E95BA8" w:rsidP="001239C5">
      <w:pPr>
        <w:pStyle w:val="Paragrafoelenco"/>
        <w:numPr>
          <w:ilvl w:val="0"/>
          <w:numId w:val="73"/>
        </w:numPr>
      </w:pPr>
      <w:r>
        <w:t xml:space="preserve">Agli </w:t>
      </w:r>
      <w:r w:rsidRPr="00E95BA8">
        <w:rPr>
          <w:i/>
        </w:rPr>
        <w:t>effetti finanziari</w:t>
      </w:r>
      <w:r>
        <w:t xml:space="preserve"> conseguenti all’erogazione di livelli di assistenza sanitaria superiori a quelli definiti a livello nazionale.</w:t>
      </w:r>
    </w:p>
    <w:p w:rsidR="00E95BA8" w:rsidRDefault="00BE2B02" w:rsidP="001239C5">
      <w:pPr>
        <w:pStyle w:val="Paragrafoelenco"/>
        <w:numPr>
          <w:ilvl w:val="0"/>
          <w:numId w:val="73"/>
        </w:numPr>
      </w:pPr>
      <w:r>
        <w:t xml:space="preserve">Alle </w:t>
      </w:r>
      <w:r w:rsidRPr="00BE2B02">
        <w:rPr>
          <w:i/>
        </w:rPr>
        <w:t>ripercussioni finanziarie</w:t>
      </w:r>
      <w:r>
        <w:t xml:space="preserve"> conseguenti all’adozione di modelli organizzativi diversi da quelli stabiliti dal PSN.</w:t>
      </w:r>
    </w:p>
    <w:p w:rsidR="00BE2B02" w:rsidRDefault="00BE2B02" w:rsidP="001239C5">
      <w:pPr>
        <w:pStyle w:val="Paragrafoelenco"/>
        <w:numPr>
          <w:ilvl w:val="0"/>
          <w:numId w:val="73"/>
        </w:numPr>
      </w:pPr>
      <w:r>
        <w:t xml:space="preserve">Ad </w:t>
      </w:r>
      <w:r w:rsidRPr="00BE2B02">
        <w:rPr>
          <w:i/>
        </w:rPr>
        <w:t>eventuali disavanzi</w:t>
      </w:r>
      <w:r>
        <w:rPr>
          <w:i/>
        </w:rPr>
        <w:t xml:space="preserve"> </w:t>
      </w:r>
      <w:r>
        <w:t>di gestione delle ASL e delle aziende ospedaliere.</w:t>
      </w:r>
    </w:p>
    <w:p w:rsidR="00BE2B02" w:rsidRDefault="00BE2B02" w:rsidP="00BE2B02">
      <w:r>
        <w:t>Le regioni possono far fronte a tali oneri aumentando le risorse a propria disposizione nei seguenti modi:</w:t>
      </w:r>
    </w:p>
    <w:p w:rsidR="00BE2B02" w:rsidRDefault="00BE2B02" w:rsidP="001239C5">
      <w:pPr>
        <w:pStyle w:val="Paragrafoelenco"/>
        <w:numPr>
          <w:ilvl w:val="0"/>
          <w:numId w:val="74"/>
        </w:numPr>
      </w:pPr>
      <w:r>
        <w:t>Prevedendo la riduzione dei limiti massimi di spesa per gli esenti previsti dai livelli di assistenza.</w:t>
      </w:r>
    </w:p>
    <w:p w:rsidR="00BE2B02" w:rsidRDefault="00BE2B02" w:rsidP="001239C5">
      <w:pPr>
        <w:pStyle w:val="Paragrafoelenco"/>
        <w:numPr>
          <w:ilvl w:val="0"/>
          <w:numId w:val="74"/>
        </w:numPr>
      </w:pPr>
      <w:r>
        <w:t>Aumentando la quota fissa sulle prescrizioni farmaceutiche e sulle ricette relative a prestazioni sanitarie, fatto salvo esonero totale per i farmaci salva-vita.</w:t>
      </w:r>
    </w:p>
    <w:p w:rsidR="00BE2B02" w:rsidRDefault="00BE2B02" w:rsidP="001239C5">
      <w:pPr>
        <w:pStyle w:val="Paragrafoelenco"/>
        <w:numPr>
          <w:ilvl w:val="0"/>
          <w:numId w:val="74"/>
        </w:numPr>
      </w:pPr>
      <w:r>
        <w:t>Aumentando contributi e tributi regionali.</w:t>
      </w:r>
    </w:p>
    <w:p w:rsidR="00BE2B02" w:rsidRDefault="00BE2B02" w:rsidP="001239C5">
      <w:pPr>
        <w:pStyle w:val="Paragrafoelenco"/>
        <w:numPr>
          <w:ilvl w:val="0"/>
          <w:numId w:val="74"/>
        </w:numPr>
      </w:pPr>
      <w:r>
        <w:t>Prevedendo forme di partecipazione alla spesa per eventuali altre prestazioni da porre a carico dei cittadini, ad esclusione dei soggetti esenti.</w:t>
      </w:r>
    </w:p>
    <w:p w:rsidR="00BE2B02" w:rsidRDefault="00BE2B02" w:rsidP="00BE2B02"/>
    <w:p w:rsidR="00BE2B02" w:rsidRDefault="006A4FBB" w:rsidP="00BE2B02">
      <w:pPr>
        <w:pStyle w:val="Titolo1"/>
      </w:pPr>
      <w:bookmarkStart w:id="43" w:name="_Toc474070942"/>
      <w:r>
        <w:rPr>
          <w:caps w:val="0"/>
        </w:rPr>
        <w:t>IL FINANAZIAMENTO DELL’AZIENDA SANITARIA LOCALE</w:t>
      </w:r>
      <w:bookmarkEnd w:id="43"/>
    </w:p>
    <w:p w:rsidR="00BE2B02" w:rsidRDefault="00BE2B02" w:rsidP="00BE2B02">
      <w:r>
        <w:t xml:space="preserve">Secondo quanto stabilito dal D.lgs. 502/92 spetta alle regioni disciplinare il finanziamento delle ASL sulla base di una quota </w:t>
      </w:r>
      <w:proofErr w:type="spellStart"/>
      <w:r>
        <w:t>capitaria</w:t>
      </w:r>
      <w:proofErr w:type="spellEnd"/>
      <w:r>
        <w:t xml:space="preserve"> stabilita considerando </w:t>
      </w:r>
      <w:r w:rsidR="00275A42">
        <w:t>la popolazione e il territorio.</w:t>
      </w:r>
    </w:p>
    <w:p w:rsidR="00275A42" w:rsidRDefault="00275A42" w:rsidP="00BE2B02">
      <w:r>
        <w:t xml:space="preserve">Le </w:t>
      </w:r>
      <w:r w:rsidRPr="00275A42">
        <w:rPr>
          <w:b/>
        </w:rPr>
        <w:t>fonti di finanziamento</w:t>
      </w:r>
      <w:r>
        <w:t xml:space="preserve"> sono:</w:t>
      </w:r>
    </w:p>
    <w:p w:rsidR="00275A42" w:rsidRDefault="00275A42" w:rsidP="001239C5">
      <w:pPr>
        <w:pStyle w:val="Paragrafoelenco"/>
        <w:numPr>
          <w:ilvl w:val="0"/>
          <w:numId w:val="75"/>
        </w:numPr>
      </w:pPr>
      <w:r>
        <w:t>Una quota del FSR suddiviso annualmente dalla Regione.</w:t>
      </w:r>
    </w:p>
    <w:p w:rsidR="00275A42" w:rsidRDefault="00275A42" w:rsidP="001239C5">
      <w:pPr>
        <w:pStyle w:val="Paragrafoelenco"/>
        <w:numPr>
          <w:ilvl w:val="0"/>
          <w:numId w:val="75"/>
        </w:numPr>
      </w:pPr>
      <w:r>
        <w:t>Rendite, lasciti e donazioni e quant’altro sia acquisito al patrimonio aziendale per effetto di contratti e convenzioni.</w:t>
      </w:r>
    </w:p>
    <w:p w:rsidR="00275A42" w:rsidRDefault="00275A42" w:rsidP="001239C5">
      <w:pPr>
        <w:pStyle w:val="Paragrafoelenco"/>
        <w:numPr>
          <w:ilvl w:val="0"/>
          <w:numId w:val="75"/>
        </w:numPr>
      </w:pPr>
      <w:r>
        <w:t>Ricorso a mutui e altre forme di credito di durata non superiore a 10 anni.</w:t>
      </w:r>
    </w:p>
    <w:p w:rsidR="00275A42" w:rsidRDefault="00275A42" w:rsidP="001239C5">
      <w:pPr>
        <w:pStyle w:val="Paragrafoelenco"/>
        <w:numPr>
          <w:ilvl w:val="0"/>
          <w:numId w:val="75"/>
        </w:numPr>
      </w:pPr>
      <w:r>
        <w:t>Anticipazione, da parte del tesoriere, che non superi un dodicesimo dell’ammontare annuo del valore dei ricavi iscritti nel bilancio preventivo annuale.</w:t>
      </w:r>
    </w:p>
    <w:p w:rsidR="00275A42" w:rsidRDefault="00275A42" w:rsidP="00275A42">
      <w:r>
        <w:t xml:space="preserve">Le </w:t>
      </w:r>
      <w:r w:rsidRPr="00E8435E">
        <w:rPr>
          <w:b/>
        </w:rPr>
        <w:t>entrate proprie</w:t>
      </w:r>
      <w:r>
        <w:t xml:space="preserve"> di cui le ASL possono disporre nell’ambito dell’autonomia patrimoniale ed economico-finanziaria</w:t>
      </w:r>
      <w:r w:rsidR="00E8435E">
        <w:t>:</w:t>
      </w:r>
    </w:p>
    <w:p w:rsidR="00E8435E" w:rsidRDefault="00E8435E" w:rsidP="001239C5">
      <w:pPr>
        <w:pStyle w:val="Paragrafoelenco"/>
        <w:numPr>
          <w:ilvl w:val="0"/>
          <w:numId w:val="76"/>
        </w:numPr>
      </w:pPr>
      <w:r>
        <w:t>Ticket pagati dagli assistiti per le prestazioni specialistiche, di diagnostica strumentale e di laboratorio.</w:t>
      </w:r>
    </w:p>
    <w:p w:rsidR="00E8435E" w:rsidRDefault="00E8435E" w:rsidP="001239C5">
      <w:pPr>
        <w:pStyle w:val="Paragrafoelenco"/>
        <w:numPr>
          <w:ilvl w:val="0"/>
          <w:numId w:val="76"/>
        </w:numPr>
      </w:pPr>
      <w:r>
        <w:t>Erogazione di prestazioni tariffabili e servizi a pagamento.</w:t>
      </w:r>
    </w:p>
    <w:p w:rsidR="00E8435E" w:rsidRDefault="00E8435E" w:rsidP="001239C5">
      <w:pPr>
        <w:pStyle w:val="Paragrafoelenco"/>
        <w:numPr>
          <w:ilvl w:val="0"/>
          <w:numId w:val="76"/>
        </w:numPr>
      </w:pPr>
      <w:r>
        <w:t>Introiti dell’attività libero-professionale degli operatori.</w:t>
      </w:r>
    </w:p>
    <w:p w:rsidR="00E8435E" w:rsidRPr="00BE2B02" w:rsidRDefault="00E8435E" w:rsidP="001239C5">
      <w:pPr>
        <w:pStyle w:val="Paragrafoelenco"/>
        <w:numPr>
          <w:ilvl w:val="0"/>
          <w:numId w:val="76"/>
        </w:numPr>
      </w:pPr>
      <w:r>
        <w:t>Eventuali avanzi di gestione.</w:t>
      </w:r>
    </w:p>
    <w:p w:rsidR="00B95449" w:rsidRDefault="00B95449" w:rsidP="00B95449"/>
    <w:p w:rsidR="00B95449" w:rsidRDefault="006A4FBB" w:rsidP="00B95449">
      <w:pPr>
        <w:pStyle w:val="Titolo1"/>
      </w:pPr>
      <w:bookmarkStart w:id="44" w:name="_Toc474070943"/>
      <w:r>
        <w:rPr>
          <w:caps w:val="0"/>
        </w:rPr>
        <w:t>BILANCI ASL</w:t>
      </w:r>
      <w:bookmarkEnd w:id="44"/>
    </w:p>
    <w:p w:rsidR="00B95449" w:rsidRDefault="00123063" w:rsidP="00B95449">
      <w:r>
        <w:t>In base al nuovo sistema di contabilità, ciascuna azienda sanitaria è tenuta ad adottare:</w:t>
      </w:r>
    </w:p>
    <w:p w:rsidR="00123063" w:rsidRDefault="00123063" w:rsidP="001239C5">
      <w:pPr>
        <w:pStyle w:val="Paragrafoelenco"/>
        <w:numPr>
          <w:ilvl w:val="0"/>
          <w:numId w:val="77"/>
        </w:numPr>
      </w:pPr>
      <w:r>
        <w:t>Un bilancio pluriennale di previsione</w:t>
      </w:r>
    </w:p>
    <w:p w:rsidR="00123063" w:rsidRDefault="00123063" w:rsidP="001239C5">
      <w:pPr>
        <w:pStyle w:val="Paragrafoelenco"/>
        <w:numPr>
          <w:ilvl w:val="0"/>
          <w:numId w:val="77"/>
        </w:numPr>
      </w:pPr>
      <w:r>
        <w:t>Un bilancio annuale di previsione</w:t>
      </w:r>
    </w:p>
    <w:p w:rsidR="00123063" w:rsidRDefault="00123063" w:rsidP="001239C5">
      <w:pPr>
        <w:pStyle w:val="Paragrafoelenco"/>
        <w:numPr>
          <w:ilvl w:val="0"/>
          <w:numId w:val="77"/>
        </w:numPr>
      </w:pPr>
      <w:r>
        <w:t>Un bilancio di esercizio.</w:t>
      </w:r>
    </w:p>
    <w:p w:rsidR="00B72A49" w:rsidRDefault="00B72A49" w:rsidP="00B95449">
      <w:pPr>
        <w:rPr>
          <w:b/>
        </w:rPr>
      </w:pPr>
    </w:p>
    <w:p w:rsidR="00B95449" w:rsidRDefault="00123063" w:rsidP="00B95449">
      <w:pPr>
        <w:rPr>
          <w:b/>
        </w:rPr>
      </w:pPr>
      <w:r w:rsidRPr="00123063">
        <w:rPr>
          <w:b/>
        </w:rPr>
        <w:t xml:space="preserve">BILANCIO PLURIENNALE </w:t>
      </w:r>
      <w:proofErr w:type="spellStart"/>
      <w:r w:rsidRPr="00123063">
        <w:rPr>
          <w:b/>
        </w:rPr>
        <w:t>DI</w:t>
      </w:r>
      <w:proofErr w:type="spellEnd"/>
      <w:r w:rsidRPr="00123063">
        <w:rPr>
          <w:b/>
        </w:rPr>
        <w:t xml:space="preserve"> PREVISIONE</w:t>
      </w:r>
    </w:p>
    <w:p w:rsidR="00123063" w:rsidRDefault="00123063" w:rsidP="00B95449">
      <w:r>
        <w:t>È adottato sulla base delle indicazioni fornite dal PSR, ha durata triennale ma viene aggiornato ogni anno.</w:t>
      </w:r>
    </w:p>
    <w:p w:rsidR="00123063" w:rsidRDefault="00123063" w:rsidP="00B95449">
      <w:r>
        <w:t xml:space="preserve">È un indispensabile strumento di programmazione che traduce in termini economici, patrimoniali e finanziari le scelte compiute e le priorità individuate. Evidenziando </w:t>
      </w:r>
      <w:r w:rsidR="001C68C1">
        <w:t>gli investimenti previsti,</w:t>
      </w:r>
      <w:r>
        <w:t xml:space="preserve"> tale documento </w:t>
      </w:r>
      <w:r w:rsidR="001C68C1">
        <w:t>permette a ciascuna ASL di:</w:t>
      </w:r>
    </w:p>
    <w:p w:rsidR="001C68C1" w:rsidRDefault="001C68C1" w:rsidP="001239C5">
      <w:pPr>
        <w:pStyle w:val="Paragrafoelenco"/>
        <w:numPr>
          <w:ilvl w:val="0"/>
          <w:numId w:val="78"/>
        </w:numPr>
      </w:pPr>
      <w:r>
        <w:t>Pianificare la propria attività, facendo rifermento a quanto stabilito dal PSN e PSR.</w:t>
      </w:r>
    </w:p>
    <w:p w:rsidR="001C68C1" w:rsidRDefault="001C68C1" w:rsidP="001239C5">
      <w:pPr>
        <w:pStyle w:val="Paragrafoelenco"/>
        <w:numPr>
          <w:ilvl w:val="0"/>
          <w:numId w:val="78"/>
        </w:numPr>
      </w:pPr>
      <w:r>
        <w:t>Riscontrare le modalità di utilizzo delle risorse.</w:t>
      </w:r>
    </w:p>
    <w:p w:rsidR="001C68C1" w:rsidRPr="00123063" w:rsidRDefault="001C68C1" w:rsidP="001C68C1"/>
    <w:p w:rsidR="00123063" w:rsidRPr="00123063" w:rsidRDefault="00123063" w:rsidP="00123063">
      <w:pPr>
        <w:rPr>
          <w:b/>
        </w:rPr>
      </w:pPr>
      <w:r w:rsidRPr="00123063">
        <w:rPr>
          <w:b/>
        </w:rPr>
        <w:t xml:space="preserve">BILANCIO ANNUALE </w:t>
      </w:r>
      <w:proofErr w:type="spellStart"/>
      <w:r w:rsidRPr="00123063">
        <w:rPr>
          <w:b/>
        </w:rPr>
        <w:t>DI</w:t>
      </w:r>
      <w:proofErr w:type="spellEnd"/>
      <w:r w:rsidRPr="00123063">
        <w:rPr>
          <w:b/>
        </w:rPr>
        <w:t xml:space="preserve"> PREVISIONE</w:t>
      </w:r>
    </w:p>
    <w:p w:rsidR="001C68C1" w:rsidRDefault="001C68C1" w:rsidP="00123063">
      <w:r w:rsidRPr="001C68C1">
        <w:t>Il bilancio pluriennale è aggiornato ogni anno ed è adottato insieme al bilancio annuale di previsione.</w:t>
      </w:r>
      <w:r>
        <w:t xml:space="preserve"> Il bilancio annuale di previsione indica, per l’anno successivo a quello in cui viene redatto, l’ammontare dei costi di gestione ed ogni altro onere che l’ASL prevede di sostenere nonché i ricavi ed i proventi di qualsiasi natura e la quota del fondo sanitario spettante.</w:t>
      </w:r>
    </w:p>
    <w:p w:rsidR="00057425" w:rsidRDefault="001C68C1" w:rsidP="00123063">
      <w:r>
        <w:t xml:space="preserve">Il DLGS 118/2011 (disposizioni in materia di armonizzazione dei sistemi contabili e degli schemi di bilancio delle Regioni, degli enti locali e dei loro organismi) precisa che il bilancio annuale di previsione delle ASL deve contenere </w:t>
      </w:r>
      <w:r w:rsidR="00057425">
        <w:t xml:space="preserve">un </w:t>
      </w:r>
      <w:r w:rsidR="00057425" w:rsidRPr="00057425">
        <w:rPr>
          <w:u w:val="single"/>
        </w:rPr>
        <w:t>conto economico preventivo</w:t>
      </w:r>
      <w:r w:rsidR="00057425">
        <w:t xml:space="preserve"> e un </w:t>
      </w:r>
      <w:r w:rsidR="00057425" w:rsidRPr="00057425">
        <w:rPr>
          <w:u w:val="single"/>
        </w:rPr>
        <w:t>piano dei flussi di cassa</w:t>
      </w:r>
      <w:r w:rsidR="00057425">
        <w:t>.</w:t>
      </w:r>
    </w:p>
    <w:p w:rsidR="00057425" w:rsidRDefault="00057425" w:rsidP="00123063">
      <w:r>
        <w:t>Il bilancio deve essere corredato:</w:t>
      </w:r>
    </w:p>
    <w:p w:rsidR="00057425" w:rsidRDefault="00057425" w:rsidP="001239C5">
      <w:pPr>
        <w:pStyle w:val="Paragrafoelenco"/>
        <w:numPr>
          <w:ilvl w:val="0"/>
          <w:numId w:val="79"/>
        </w:numPr>
      </w:pPr>
      <w:r>
        <w:t>da una nota illustrativa che indichi i criteri impiegati nell’elaborazione del bilancio annuale di previsione,</w:t>
      </w:r>
    </w:p>
    <w:p w:rsidR="00057425" w:rsidRDefault="00057425" w:rsidP="001239C5">
      <w:pPr>
        <w:pStyle w:val="Paragrafoelenco"/>
        <w:numPr>
          <w:ilvl w:val="0"/>
          <w:numId w:val="79"/>
        </w:numPr>
      </w:pPr>
      <w:r>
        <w:t xml:space="preserve">dal piano degli investimenti, in cui vengono definiti gli investimenti da effettuare nel triennio e le relative modalità di finanziamento, </w:t>
      </w:r>
    </w:p>
    <w:p w:rsidR="001C68C1" w:rsidRDefault="00057425" w:rsidP="001239C5">
      <w:pPr>
        <w:pStyle w:val="Paragrafoelenco"/>
        <w:numPr>
          <w:ilvl w:val="0"/>
          <w:numId w:val="79"/>
        </w:numPr>
      </w:pPr>
      <w:r>
        <w:t>da una relazione redatta dal DG che evidenzi i collegamenti con gli altri atti di programmazione aziendale</w:t>
      </w:r>
    </w:p>
    <w:p w:rsidR="00057425" w:rsidRPr="001C68C1" w:rsidRDefault="00057425" w:rsidP="001239C5">
      <w:pPr>
        <w:pStyle w:val="Paragrafoelenco"/>
        <w:numPr>
          <w:ilvl w:val="0"/>
          <w:numId w:val="79"/>
        </w:numPr>
      </w:pPr>
      <w:r>
        <w:t>da un relazione del collegio sindacale.</w:t>
      </w:r>
    </w:p>
    <w:p w:rsidR="00DE6182" w:rsidRPr="00DE6182" w:rsidRDefault="00DE6182" w:rsidP="00123063"/>
    <w:p w:rsidR="00123063" w:rsidRDefault="00B72A49" w:rsidP="00123063">
      <w:pPr>
        <w:rPr>
          <w:b/>
        </w:rPr>
      </w:pPr>
      <w:r>
        <w:rPr>
          <w:b/>
        </w:rPr>
        <w:t xml:space="preserve">BILANCIO </w:t>
      </w:r>
      <w:proofErr w:type="spellStart"/>
      <w:r>
        <w:rPr>
          <w:b/>
        </w:rPr>
        <w:t>DI</w:t>
      </w:r>
      <w:proofErr w:type="spellEnd"/>
      <w:r>
        <w:rPr>
          <w:b/>
        </w:rPr>
        <w:t xml:space="preserve"> ESERCIZIO</w:t>
      </w:r>
    </w:p>
    <w:p w:rsidR="00B95449" w:rsidRDefault="00B72A49" w:rsidP="00B95449">
      <w:r w:rsidRPr="00B72A49">
        <w:t xml:space="preserve">Nel bilancio d’esercizio </w:t>
      </w:r>
      <w:r>
        <w:t>le ASL sono tenute a rispettare i principi stabiliti dal codice civile. In pratica, questo bilancio deve essere redatto con chiarezza e i dati devono essere scritti in modo corretto o veritiero da rappresentare la situazione patrimoniale e finanziaria dell’azienda.</w:t>
      </w:r>
    </w:p>
    <w:p w:rsidR="00B43219" w:rsidRDefault="00B43219" w:rsidP="00B95449">
      <w:r>
        <w:t>Le ASL devono anche:</w:t>
      </w:r>
    </w:p>
    <w:p w:rsidR="00B43219" w:rsidRDefault="00B43219" w:rsidP="001239C5">
      <w:pPr>
        <w:pStyle w:val="Paragrafoelenco"/>
        <w:numPr>
          <w:ilvl w:val="0"/>
          <w:numId w:val="80"/>
        </w:numPr>
      </w:pPr>
      <w:r>
        <w:t>valutare le singole voci da scrivere tenendo conto dell’attività futura</w:t>
      </w:r>
    </w:p>
    <w:p w:rsidR="00B43219" w:rsidRDefault="00B43219" w:rsidP="001239C5">
      <w:pPr>
        <w:pStyle w:val="Paragrafoelenco"/>
        <w:numPr>
          <w:ilvl w:val="0"/>
          <w:numId w:val="80"/>
        </w:numPr>
      </w:pPr>
      <w:r>
        <w:t>indicare solo gli utili conseguiti alla fine dell’esercizio considerato</w:t>
      </w:r>
    </w:p>
    <w:p w:rsidR="00B43219" w:rsidRDefault="00B43219" w:rsidP="001239C5">
      <w:pPr>
        <w:pStyle w:val="Paragrafoelenco"/>
        <w:numPr>
          <w:ilvl w:val="0"/>
          <w:numId w:val="80"/>
        </w:numPr>
      </w:pPr>
      <w:r>
        <w:t>tenere conto dei proventi e degli oneri di competenza dell’esercizio</w:t>
      </w:r>
    </w:p>
    <w:p w:rsidR="00B43219" w:rsidRDefault="00B43219" w:rsidP="001239C5">
      <w:pPr>
        <w:pStyle w:val="Paragrafoelenco"/>
        <w:numPr>
          <w:ilvl w:val="0"/>
          <w:numId w:val="80"/>
        </w:numPr>
      </w:pPr>
      <w:r>
        <w:t>tenere conto dei rischi e delle perdite di competenze dell’esercizio</w:t>
      </w:r>
    </w:p>
    <w:p w:rsidR="00B43219" w:rsidRDefault="00B43219" w:rsidP="001239C5">
      <w:pPr>
        <w:pStyle w:val="Paragrafoelenco"/>
        <w:numPr>
          <w:ilvl w:val="0"/>
          <w:numId w:val="80"/>
        </w:numPr>
      </w:pPr>
      <w:r>
        <w:t>valutare gli elementi eterogenei ricompresi nelle singole voci di bilancio</w:t>
      </w:r>
    </w:p>
    <w:p w:rsidR="00B43219" w:rsidRDefault="00B43219" w:rsidP="001239C5">
      <w:pPr>
        <w:pStyle w:val="Paragrafoelenco"/>
        <w:numPr>
          <w:ilvl w:val="0"/>
          <w:numId w:val="80"/>
        </w:numPr>
      </w:pPr>
      <w:r>
        <w:t>non modificare i criteri di valutazione da un esercizio all’altro.</w:t>
      </w:r>
    </w:p>
    <w:p w:rsidR="00B43219" w:rsidRDefault="00B43219" w:rsidP="00B43219"/>
    <w:p w:rsidR="00B43219" w:rsidRDefault="00B43219" w:rsidP="00B43219">
      <w:r>
        <w:t>Il bilancio d’esercizio è costituito:</w:t>
      </w:r>
    </w:p>
    <w:p w:rsidR="00B43219" w:rsidRPr="00450EC9" w:rsidRDefault="00B43219" w:rsidP="001239C5">
      <w:pPr>
        <w:pStyle w:val="Paragrafoelenco"/>
        <w:numPr>
          <w:ilvl w:val="0"/>
          <w:numId w:val="81"/>
        </w:numPr>
        <w:rPr>
          <w:b/>
        </w:rPr>
      </w:pPr>
      <w:r w:rsidRPr="00450EC9">
        <w:rPr>
          <w:b/>
        </w:rPr>
        <w:t>STATO PATRIMONIALE</w:t>
      </w:r>
      <w:r w:rsidR="00450EC9" w:rsidRPr="00450EC9">
        <w:t xml:space="preserve">, </w:t>
      </w:r>
      <w:r>
        <w:t xml:space="preserve">Documento contabile che dimostra la situazione patrimoniale a disposizione dell’azienda </w:t>
      </w:r>
      <w:r w:rsidR="00450EC9">
        <w:t>alla fine dell’esercizio.</w:t>
      </w:r>
    </w:p>
    <w:p w:rsidR="00B43219" w:rsidRPr="00450EC9" w:rsidRDefault="00B43219" w:rsidP="001239C5">
      <w:pPr>
        <w:pStyle w:val="Paragrafoelenco"/>
        <w:numPr>
          <w:ilvl w:val="0"/>
          <w:numId w:val="81"/>
        </w:numPr>
        <w:rPr>
          <w:b/>
        </w:rPr>
      </w:pPr>
      <w:r w:rsidRPr="00450EC9">
        <w:rPr>
          <w:b/>
        </w:rPr>
        <w:t>CONTO ECONOMICO</w:t>
      </w:r>
      <w:r w:rsidR="00450EC9" w:rsidRPr="00450EC9">
        <w:t>, determina il risultato economico di fine esercizio</w:t>
      </w:r>
      <w:r w:rsidR="00450EC9">
        <w:t xml:space="preserve">. Il risultato economico della gestione, in base all’ 29 del D.lgs. 118/2011, dispone che l’eventuale eccedenza venga accantonata a riserva o concorra al ripiano delle perdite del SSR. Nel caso in cui l’esercizio si chiuda in disavanzo (perdita) economico il DG, nella relazione da allegare al bilancio d’esercizio, deve indicare le cause che hanno </w:t>
      </w:r>
      <w:r w:rsidR="008829D6">
        <w:t>determinato</w:t>
      </w:r>
      <w:r w:rsidR="00450EC9">
        <w:t xml:space="preserve"> le perdite stesse e i </w:t>
      </w:r>
      <w:r w:rsidR="008829D6">
        <w:t>provvedimenti</w:t>
      </w:r>
      <w:r w:rsidR="00450EC9">
        <w:t xml:space="preserve"> adottati per farvi fronte.</w:t>
      </w:r>
    </w:p>
    <w:p w:rsidR="00B43219" w:rsidRDefault="00B43219" w:rsidP="001239C5">
      <w:pPr>
        <w:pStyle w:val="Paragrafoelenco"/>
        <w:numPr>
          <w:ilvl w:val="0"/>
          <w:numId w:val="81"/>
        </w:numPr>
      </w:pPr>
      <w:r w:rsidRPr="00450EC9">
        <w:rPr>
          <w:b/>
        </w:rPr>
        <w:t>NOTA INTEGRATIVA</w:t>
      </w:r>
      <w:r w:rsidR="008829D6">
        <w:t>, consente di rendere più completi e leggibili i dati contenuti nello stato patrimoniale e nel conto economico e riporta tutta una serie di informazione necessarie a dare una rappresentazione veritiera e corretta dei fatti aziendali.</w:t>
      </w:r>
    </w:p>
    <w:p w:rsidR="00B43219" w:rsidRPr="008829D6" w:rsidRDefault="008829D6" w:rsidP="001239C5">
      <w:pPr>
        <w:pStyle w:val="Paragrafoelenco"/>
        <w:numPr>
          <w:ilvl w:val="0"/>
          <w:numId w:val="81"/>
        </w:numPr>
        <w:rPr>
          <w:b/>
        </w:rPr>
      </w:pPr>
      <w:r>
        <w:rPr>
          <w:b/>
        </w:rPr>
        <w:t>RENDICONTO FINANZIARIO</w:t>
      </w:r>
      <w:r>
        <w:t>, documento nel quale vengono riassunti tutti i flussi di cassa, in entrata e in uscita, verificatisi nel corso dell’esercizio; esso evidenzia la variazione di liquidità tra inizio e fine esercizio.</w:t>
      </w:r>
    </w:p>
    <w:p w:rsidR="008829D6" w:rsidRPr="008829D6" w:rsidRDefault="008829D6" w:rsidP="008829D6">
      <w:pPr>
        <w:rPr>
          <w:b/>
        </w:rPr>
      </w:pPr>
    </w:p>
    <w:p w:rsidR="00B43219" w:rsidRPr="00F6399F" w:rsidRDefault="00F6399F" w:rsidP="00450EC9">
      <w:pPr>
        <w:rPr>
          <w:b/>
        </w:rPr>
      </w:pPr>
      <w:r w:rsidRPr="00F6399F">
        <w:rPr>
          <w:b/>
        </w:rPr>
        <w:t>CERTIFICAZIONE DEI BILANCI DELLE ASL</w:t>
      </w:r>
    </w:p>
    <w:p w:rsidR="00B43219" w:rsidRPr="00B72A49" w:rsidRDefault="00F6399F" w:rsidP="00B43219">
      <w:r>
        <w:t>Le Regioni si impegnano ad avviare le procedure per perseguire la certificazione dei bilanci delle ASL, attraverso un percorso volto a garantire l’accertamento della qualità delle procedure amministrativo contabili sottostanti alla corretta contabilizzazione dei fatti aziendali.</w:t>
      </w:r>
    </w:p>
    <w:p w:rsidR="00B72A49" w:rsidRPr="00B72A49" w:rsidRDefault="00B72A49" w:rsidP="00B95449"/>
    <w:p w:rsidR="001F1A05" w:rsidRDefault="006A4FBB" w:rsidP="001F1A05">
      <w:pPr>
        <w:pStyle w:val="Titolo1"/>
      </w:pPr>
      <w:bookmarkStart w:id="45" w:name="_Toc474070944"/>
      <w:r>
        <w:rPr>
          <w:caps w:val="0"/>
        </w:rPr>
        <w:t xml:space="preserve">METODO DEL BUDGET O CENTRO </w:t>
      </w:r>
      <w:proofErr w:type="spellStart"/>
      <w:r>
        <w:rPr>
          <w:caps w:val="0"/>
        </w:rPr>
        <w:t>DI</w:t>
      </w:r>
      <w:proofErr w:type="spellEnd"/>
      <w:r>
        <w:rPr>
          <w:caps w:val="0"/>
        </w:rPr>
        <w:t xml:space="preserve"> COSTO</w:t>
      </w:r>
      <w:bookmarkEnd w:id="45"/>
    </w:p>
    <w:p w:rsidR="00C61E74" w:rsidRDefault="007157DD" w:rsidP="00D868E1">
      <w:r w:rsidRPr="00497E4C">
        <w:t xml:space="preserve">Strumento utilizzato dall'azienda per la programmazione economico-finanziaria della gestione e per il controllo dei risultati conseguiti al fine di calcolare gli scostamenti dalle grandezze programmate ed operare eventuali correzioni. </w:t>
      </w:r>
    </w:p>
    <w:p w:rsidR="00D868E1" w:rsidRDefault="007157DD" w:rsidP="00D868E1">
      <w:r w:rsidRPr="00497E4C">
        <w:t xml:space="preserve">Attraverso il budget la direzione d'impresa si propone di realizzare anche il coordinamento dell'azione dei vari organi aziendali. </w:t>
      </w:r>
    </w:p>
    <w:p w:rsidR="00D868E1" w:rsidRDefault="007157DD" w:rsidP="00D868E1">
      <w:r w:rsidRPr="00497E4C">
        <w:t>Inteso quale strumento di programmazione, il budget può essere considerato come un insieme di procedure che consentono di ipotizzare l'andamento futuro della gestione, osservato sotto il profilo economico, finanziario e patrimoniale.</w:t>
      </w:r>
    </w:p>
    <w:p w:rsidR="00D868E1" w:rsidRDefault="007157DD" w:rsidP="00D868E1">
      <w:r w:rsidRPr="00497E4C">
        <w:t xml:space="preserve">La preparazione del budget richiede il calcolo di determinati parametri, detti </w:t>
      </w:r>
      <w:r w:rsidRPr="00497E4C">
        <w:rPr>
          <w:i/>
          <w:iCs/>
        </w:rPr>
        <w:t>costi standard</w:t>
      </w:r>
      <w:r w:rsidRPr="00497E4C">
        <w:t xml:space="preserve">, predeterminati in riferimento ad alcune ipotesi </w:t>
      </w:r>
      <w:r w:rsidR="00D868E1" w:rsidRPr="00497E4C">
        <w:t>riguardanti</w:t>
      </w:r>
      <w:r w:rsidRPr="00497E4C">
        <w:t xml:space="preserve"> il livello produttivo e l'efficienza del relativo processo, nonché il compimento di una serie di operazioni:</w:t>
      </w:r>
    </w:p>
    <w:p w:rsidR="00D868E1" w:rsidRDefault="007157DD" w:rsidP="001239C5">
      <w:pPr>
        <w:pStyle w:val="Paragrafoelenco"/>
        <w:numPr>
          <w:ilvl w:val="0"/>
          <w:numId w:val="82"/>
        </w:numPr>
      </w:pPr>
      <w:r w:rsidRPr="00497E4C">
        <w:t xml:space="preserve">definizione degli obiettivi; </w:t>
      </w:r>
    </w:p>
    <w:p w:rsidR="00D868E1" w:rsidRDefault="007157DD" w:rsidP="001239C5">
      <w:pPr>
        <w:pStyle w:val="Paragrafoelenco"/>
        <w:numPr>
          <w:ilvl w:val="0"/>
          <w:numId w:val="82"/>
        </w:numPr>
      </w:pPr>
      <w:r w:rsidRPr="00497E4C">
        <w:t xml:space="preserve">precisazione ed elencazione degli interventi da attuare in vari settori aziendali; </w:t>
      </w:r>
    </w:p>
    <w:p w:rsidR="00D868E1" w:rsidRDefault="007157DD" w:rsidP="001239C5">
      <w:pPr>
        <w:pStyle w:val="Paragrafoelenco"/>
        <w:numPr>
          <w:ilvl w:val="0"/>
          <w:numId w:val="82"/>
        </w:numPr>
      </w:pPr>
      <w:r w:rsidRPr="00497E4C">
        <w:t xml:space="preserve">trasformazione in termini monetari dei risultati con conseguente redazione di un bilancio preventivo; </w:t>
      </w:r>
    </w:p>
    <w:p w:rsidR="00D868E1" w:rsidRDefault="007157DD" w:rsidP="001239C5">
      <w:pPr>
        <w:pStyle w:val="Paragrafoelenco"/>
        <w:numPr>
          <w:ilvl w:val="0"/>
          <w:numId w:val="82"/>
        </w:numPr>
      </w:pPr>
      <w:r w:rsidRPr="00497E4C">
        <w:t xml:space="preserve">misurazione, attraverso indicatori adeguati, dei risultati sintetici del </w:t>
      </w:r>
      <w:r w:rsidRPr="00D868E1">
        <w:rPr>
          <w:i/>
          <w:iCs/>
        </w:rPr>
        <w:t>bilancio preventivo</w:t>
      </w:r>
      <w:r w:rsidR="00D868E1">
        <w:t>;</w:t>
      </w:r>
    </w:p>
    <w:p w:rsidR="00D868E1" w:rsidRDefault="007157DD" w:rsidP="001239C5">
      <w:pPr>
        <w:pStyle w:val="Paragrafoelenco"/>
        <w:numPr>
          <w:ilvl w:val="0"/>
          <w:numId w:val="82"/>
        </w:numPr>
      </w:pPr>
      <w:r w:rsidRPr="00497E4C">
        <w:t>raffronto dei risultati misurat</w:t>
      </w:r>
      <w:r w:rsidR="00D868E1">
        <w:t>i con gli obiettivi prefissati;</w:t>
      </w:r>
    </w:p>
    <w:p w:rsidR="00D868E1" w:rsidRDefault="007157DD" w:rsidP="001239C5">
      <w:pPr>
        <w:pStyle w:val="Paragrafoelenco"/>
        <w:numPr>
          <w:ilvl w:val="0"/>
          <w:numId w:val="82"/>
        </w:numPr>
      </w:pPr>
      <w:r w:rsidRPr="00497E4C">
        <w:t xml:space="preserve">infine, nel caso di discordanza tra risultati previsti ed obiettivi, si procede a ritroso nelle fasi antecedenti al fine di eliminare le incongruenze modificando le scelte, o gli obiettivi, od entrambi. </w:t>
      </w:r>
    </w:p>
    <w:p w:rsidR="00D868E1" w:rsidRDefault="007157DD" w:rsidP="00D868E1">
      <w:r w:rsidRPr="00497E4C">
        <w:t>Le interrelazioni tra le varie operazioni e gli effetti esplicati dal budget sui vari settori dell'azienda, rendono quest'ultimo un</w:t>
      </w:r>
      <w:r w:rsidR="00D868E1">
        <w:t xml:space="preserve"> ottimo mezzo di comunicazione.</w:t>
      </w:r>
    </w:p>
    <w:p w:rsidR="004D3A13" w:rsidRDefault="004D3A13" w:rsidP="00D868E1"/>
    <w:p w:rsidR="004D3A13" w:rsidRDefault="004D3A13" w:rsidP="00D868E1"/>
    <w:p w:rsidR="00DB3C00" w:rsidRDefault="006A4FBB" w:rsidP="00DB3C00">
      <w:pPr>
        <w:pStyle w:val="Titolo1"/>
      </w:pPr>
      <w:bookmarkStart w:id="46" w:name="_Toc474070946"/>
      <w:r>
        <w:rPr>
          <w:caps w:val="0"/>
        </w:rPr>
        <w:t xml:space="preserve">I CONTRATTI DELL’AZIENDA (PROCEDURE </w:t>
      </w:r>
      <w:proofErr w:type="spellStart"/>
      <w:r>
        <w:rPr>
          <w:caps w:val="0"/>
        </w:rPr>
        <w:t>DI</w:t>
      </w:r>
      <w:proofErr w:type="spellEnd"/>
      <w:r>
        <w:rPr>
          <w:caps w:val="0"/>
        </w:rPr>
        <w:t xml:space="preserve"> SPESA</w:t>
      </w:r>
      <w:bookmarkEnd w:id="46"/>
    </w:p>
    <w:p w:rsidR="00DB3C00" w:rsidRDefault="00DB3C00" w:rsidP="00DB3C00">
      <w:r>
        <w:t>L’acquisizione di beni, servizi e lavori deve avvenire nel rispetto dei seguenti principi generali:</w:t>
      </w:r>
    </w:p>
    <w:p w:rsidR="00DB3C00" w:rsidRDefault="00DB3C00" w:rsidP="001239C5">
      <w:pPr>
        <w:pStyle w:val="Paragrafoelenco"/>
        <w:numPr>
          <w:ilvl w:val="0"/>
          <w:numId w:val="85"/>
        </w:numPr>
      </w:pPr>
      <w:r>
        <w:t>Rispetto del principio costituzionale dell’imparzialità dell’attività della PA, con particolare riferimento alla garanzia di parità di condizioni fra le imprese candidate alle forniture, coerentemente con le nuove procedure di acquisizione di beni e servizi;</w:t>
      </w:r>
    </w:p>
    <w:p w:rsidR="00DB3C00" w:rsidRDefault="00DB3C00" w:rsidP="001239C5">
      <w:pPr>
        <w:pStyle w:val="Paragrafoelenco"/>
        <w:numPr>
          <w:ilvl w:val="0"/>
          <w:numId w:val="85"/>
        </w:numPr>
      </w:pPr>
      <w:r>
        <w:t>Promozione del mercato concorrenziale;</w:t>
      </w:r>
    </w:p>
    <w:p w:rsidR="00DB3C00" w:rsidRDefault="00DB3C00" w:rsidP="001239C5">
      <w:pPr>
        <w:pStyle w:val="Paragrafoelenco"/>
        <w:numPr>
          <w:ilvl w:val="0"/>
          <w:numId w:val="85"/>
        </w:numPr>
      </w:pPr>
      <w:r>
        <w:t>Esatta definizione dell’oggetto delle forniture, evitando di restringere o allargare ingiustificatamente l’oggetto medesimo al fine di strumentalmente escludere alcune imprese a vantaggio di altre;</w:t>
      </w:r>
    </w:p>
    <w:p w:rsidR="00DB3C00" w:rsidRDefault="00DB3C00" w:rsidP="001239C5">
      <w:pPr>
        <w:pStyle w:val="Paragrafoelenco"/>
        <w:numPr>
          <w:ilvl w:val="0"/>
          <w:numId w:val="85"/>
        </w:numPr>
      </w:pPr>
      <w:r>
        <w:t>Non ricomprendere, per quanto possibile, in una sola fornitura più attività che, prese singolarmente, esplicano una funzione economica o tecnica e che quindi potrebbe da sola costituire oggetto di fornitura;</w:t>
      </w:r>
    </w:p>
    <w:p w:rsidR="00DB3C00" w:rsidRDefault="00DB3C00" w:rsidP="001239C5">
      <w:pPr>
        <w:pStyle w:val="Paragrafoelenco"/>
        <w:numPr>
          <w:ilvl w:val="0"/>
          <w:numId w:val="85"/>
        </w:numPr>
      </w:pPr>
      <w:r>
        <w:t>Evitare le prescrizioni che abbiano l’effetto di favorire alcuni operatori a scapito di altri e che non siano correlate alle effettive capacità tecniche dei soggetti partecipanti, quali i riferimenti a determinati marchi di prodotti o l’obbligo per le imprese partecipanti di avere già svolto per l’amministrazione attività analoghe a quelle oggetto della gara;</w:t>
      </w:r>
    </w:p>
    <w:p w:rsidR="00DB3C00" w:rsidRDefault="00DB3C00" w:rsidP="001239C5">
      <w:pPr>
        <w:pStyle w:val="Paragrafoelenco"/>
        <w:numPr>
          <w:ilvl w:val="0"/>
          <w:numId w:val="85"/>
        </w:numPr>
      </w:pPr>
      <w:r>
        <w:t>Non limitare l’eventuale indagine di mercato sulla base di una soglia di fatturato sproporzionata rispetto al valore delle forniture e/o calcolata sul solo mercato geografico di riferimento.</w:t>
      </w:r>
    </w:p>
    <w:p w:rsidR="00DB3C00" w:rsidRDefault="00DB3C00" w:rsidP="00DB3C00">
      <w:pPr>
        <w:rPr>
          <w:b/>
        </w:rPr>
      </w:pPr>
    </w:p>
    <w:p w:rsidR="00DB3C00" w:rsidRDefault="00DB3C00" w:rsidP="00DB3C00">
      <w:r>
        <w:t>I contratti di fornitura di beni servizi e lavori, il cui valore sia pari o superiore a quello stabilito dalla normativa comunitaria, vengono aggiudicati, per quanto di competenza dell’Azienda, nell’osservanza delle disposizioni stabilite dalla normativa comunitaria.</w:t>
      </w:r>
    </w:p>
    <w:p w:rsidR="00DB3C00" w:rsidRDefault="00DB3C00" w:rsidP="00D868E1"/>
    <w:p w:rsidR="002733EC" w:rsidRDefault="00185728" w:rsidP="00D868E1">
      <w:r>
        <w:t xml:space="preserve">Le nuove procedure di spesa nella PA seguono il </w:t>
      </w:r>
      <w:r w:rsidRPr="00185728">
        <w:rPr>
          <w:b/>
        </w:rPr>
        <w:t>nuovo codice degli appalti il D.lgs. 50/2016</w:t>
      </w:r>
      <w:r>
        <w:rPr>
          <w:b/>
        </w:rPr>
        <w:t>.</w:t>
      </w:r>
    </w:p>
    <w:p w:rsidR="00185728" w:rsidRDefault="00185728" w:rsidP="00D868E1">
      <w:r>
        <w:t xml:space="preserve">Per gli acquisti superiori a 40.000 euro la procedura </w:t>
      </w:r>
      <w:r w:rsidR="00761C4E">
        <w:t>si fa</w:t>
      </w:r>
      <w:r>
        <w:t xml:space="preserve"> in </w:t>
      </w:r>
      <w:r w:rsidRPr="00185728">
        <w:rPr>
          <w:b/>
        </w:rPr>
        <w:t>appalto</w:t>
      </w:r>
      <w:r>
        <w:t xml:space="preserve">, mentre per acquisti inferiori a 40.000 euro la procedura </w:t>
      </w:r>
      <w:r w:rsidR="00761C4E">
        <w:t>può esser</w:t>
      </w:r>
      <w:r>
        <w:t xml:space="preserve"> fatta in </w:t>
      </w:r>
      <w:r w:rsidRPr="00185728">
        <w:rPr>
          <w:b/>
        </w:rPr>
        <w:t>affidamento diretto o in economia</w:t>
      </w:r>
      <w:r>
        <w:t xml:space="preserve"> (con adeguate motivazioni come in base all’art. 36 comma 2 lettere a).</w:t>
      </w:r>
    </w:p>
    <w:p w:rsidR="00185728" w:rsidRDefault="00185728" w:rsidP="00D868E1">
      <w:r>
        <w:t>Per i prodotti che si vogliono acquistare:</w:t>
      </w:r>
    </w:p>
    <w:p w:rsidR="00185728" w:rsidRDefault="00185728" w:rsidP="001239C5">
      <w:pPr>
        <w:pStyle w:val="Paragrafoelenco"/>
        <w:numPr>
          <w:ilvl w:val="0"/>
          <w:numId w:val="83"/>
        </w:numPr>
      </w:pPr>
      <w:r>
        <w:t>Si vanno a ricercare nel CONSIP per definire il prezzo massimo permesso, se l’</w:t>
      </w:r>
      <w:r w:rsidR="00DB3C00">
        <w:t>oggetto</w:t>
      </w:r>
      <w:r>
        <w:t xml:space="preserve"> non è presente non ci sono limiti di prezzo.</w:t>
      </w:r>
    </w:p>
    <w:p w:rsidR="00185728" w:rsidRDefault="00185728" w:rsidP="001239C5">
      <w:pPr>
        <w:pStyle w:val="Paragrafoelenco"/>
        <w:numPr>
          <w:ilvl w:val="0"/>
          <w:numId w:val="83"/>
        </w:numPr>
      </w:pPr>
      <w:r>
        <w:t>Si procede attraverso 2 strade:</w:t>
      </w:r>
    </w:p>
    <w:p w:rsidR="00185728" w:rsidRDefault="00185728" w:rsidP="001239C5">
      <w:pPr>
        <w:pStyle w:val="Paragrafoelenco"/>
        <w:numPr>
          <w:ilvl w:val="1"/>
          <w:numId w:val="83"/>
        </w:numPr>
      </w:pPr>
      <w:r>
        <w:t>Ricerca del prodotto sul MEPA, che è una sorta di catalogo elettronico, dove se troviamo ciò che ci serve, possiamo acquistare indicativamente dal miglio offerente (si parla di rotazione delle stazioni appaltanti e quindi non si deve scegliere sempre gli stessi).</w:t>
      </w:r>
    </w:p>
    <w:p w:rsidR="00185728" w:rsidRDefault="005F12DA" w:rsidP="005F12DA">
      <w:pPr>
        <w:pStyle w:val="Paragrafoelenco"/>
        <w:ind w:left="1440"/>
      </w:pPr>
      <w:r>
        <w:t>Se non è presente sul MEPA possiamo seguire la strada 2. O acquistare dove vogliamo, sempre però al prezzo minore a quello indicato dal CONSIP.</w:t>
      </w:r>
    </w:p>
    <w:p w:rsidR="005F12DA" w:rsidRDefault="005F12DA" w:rsidP="001239C5">
      <w:pPr>
        <w:pStyle w:val="Paragrafoelenco"/>
        <w:numPr>
          <w:ilvl w:val="1"/>
          <w:numId w:val="83"/>
        </w:numPr>
      </w:pPr>
      <w:r>
        <w:t>Si può aprire un bado sul MEPA al quale possono partecipare tutte le aziende presenti sul MEPA, le quali se hanno il prodotto faranno la loro offerta. La PA poi sceglierà la stazione appaltante che vuole, che normalmente è quella con la miglio offerta (il prezzo minore al prezzo imposto dal CONSIP, se presente).</w:t>
      </w:r>
    </w:p>
    <w:p w:rsidR="005F12DA" w:rsidRDefault="005F12DA" w:rsidP="005F12DA"/>
    <w:p w:rsidR="005F12DA" w:rsidRDefault="005F12DA" w:rsidP="005F12DA">
      <w:r>
        <w:t xml:space="preserve">CONSIP </w:t>
      </w:r>
      <w:r>
        <w:sym w:font="Wingdings" w:char="F0E0"/>
      </w:r>
      <w:r>
        <w:t xml:space="preserve"> CONCESSIONARIA SERVIZI INFORMATIVI PUBBLICI, centrale di acquisti della PA che opera nell’esclusivo interesse dello stato e il suo azionista unico è il Ministero dell’Economia e delle Finanze del quale è una società “</w:t>
      </w:r>
      <w:proofErr w:type="spellStart"/>
      <w:r>
        <w:t>in-house</w:t>
      </w:r>
      <w:proofErr w:type="spellEnd"/>
      <w:r>
        <w:t>”.</w:t>
      </w:r>
    </w:p>
    <w:p w:rsidR="005F12DA" w:rsidRDefault="005F12DA" w:rsidP="005F12DA"/>
    <w:p w:rsidR="005F12DA" w:rsidRDefault="005F12DA" w:rsidP="005F12DA">
      <w:r>
        <w:t xml:space="preserve">MEPA </w:t>
      </w:r>
      <w:r>
        <w:sym w:font="Wingdings" w:char="F0E0"/>
      </w:r>
      <w:r>
        <w:t xml:space="preserve"> MERCATO ELETTRONICO DELLA PUBBLICA AMMINISTRAZIONE, è uno strumento di commercio elettronico a disposizione della PA per effettuare acquisti di importo inferiore alla soglia  comunitaria (134 mila euro per le PA centrali e 207 mila euro per le altre PA).</w:t>
      </w:r>
    </w:p>
    <w:p w:rsidR="00F21184" w:rsidRDefault="00F21184" w:rsidP="005F12DA"/>
    <w:p w:rsidR="00F21184" w:rsidRDefault="006A4FBB" w:rsidP="00F21184">
      <w:pPr>
        <w:pStyle w:val="Titolo1"/>
      </w:pPr>
      <w:bookmarkStart w:id="47" w:name="_Toc474070947"/>
      <w:r>
        <w:rPr>
          <w:caps w:val="0"/>
        </w:rPr>
        <w:t>SICUREZZA SUL LAVORO</w:t>
      </w:r>
      <w:bookmarkEnd w:id="47"/>
    </w:p>
    <w:p w:rsidR="00F21184" w:rsidRDefault="00F21184" w:rsidP="005F12DA">
      <w:r>
        <w:t xml:space="preserve">Stabilita dal TU 81/2008. In ASL è presente la Struttura Complessa Servizio Prevenzione E Protezione attraverso la quale il DG promuove, nel posto di lavoro, la creazione e il mantenimento di condizioni che garantiscono il più alto grado di vita lavorativa, tutelando la salute dei lavoratori, migliorando </w:t>
      </w:r>
      <w:r w:rsidR="00FF2F9C">
        <w:t xml:space="preserve">il loro benessere fisico, psichico, sociale, e prevedendo malattie ed infortuni. </w:t>
      </w:r>
      <w:r w:rsidR="00FF2F9C" w:rsidRPr="00654A02">
        <w:rPr>
          <w:u w:val="single"/>
        </w:rPr>
        <w:t xml:space="preserve">Il Servizio di Prevenzione e Protezione svolge funzioni </w:t>
      </w:r>
      <w:r w:rsidR="00FF2F9C" w:rsidRPr="00654A02">
        <w:t>di consulenza</w:t>
      </w:r>
      <w:r w:rsidR="00FF2F9C">
        <w:t>, specializzata su ciò che riguarda le incombenze relative alla promozione e tutela della salute e della sicurezza dei lavoratori, ispezionando gli ambienti di lavoro, vigilando affinché le attrezzature impiegate siano conformi alla normativa vigente e verificando gli adempimenti alle procedure di sicurezza finalizzate alla tutela della salute dei lavoratori.</w:t>
      </w:r>
    </w:p>
    <w:p w:rsidR="00FF2F9C" w:rsidRDefault="00FF2F9C" w:rsidP="005F12DA">
      <w:r w:rsidRPr="00654A02">
        <w:rPr>
          <w:u w:val="single"/>
        </w:rPr>
        <w:t>Attività svolte</w:t>
      </w:r>
      <w:r>
        <w:t>:</w:t>
      </w:r>
    </w:p>
    <w:p w:rsidR="00FF2F9C" w:rsidRDefault="00654A02" w:rsidP="001239C5">
      <w:pPr>
        <w:pStyle w:val="Paragrafoelenco"/>
        <w:numPr>
          <w:ilvl w:val="0"/>
          <w:numId w:val="84"/>
        </w:numPr>
      </w:pPr>
      <w:r>
        <w:t>Redazione</w:t>
      </w:r>
      <w:r w:rsidR="00FF2F9C">
        <w:t xml:space="preserve"> del documento di valutazione dei rischi</w:t>
      </w:r>
    </w:p>
    <w:p w:rsidR="00FF2F9C" w:rsidRDefault="00FF2F9C" w:rsidP="001239C5">
      <w:pPr>
        <w:pStyle w:val="Paragrafoelenco"/>
        <w:numPr>
          <w:ilvl w:val="0"/>
          <w:numId w:val="84"/>
        </w:numPr>
      </w:pPr>
      <w:r>
        <w:t>Sopralluoghi con i rappresentanti dei lavori per la sicurezza ed i medici competenti per l’aggiornamento del documento di valutazione dei rischi.</w:t>
      </w:r>
    </w:p>
    <w:p w:rsidR="00FF2F9C" w:rsidRDefault="00FF2F9C" w:rsidP="001239C5">
      <w:pPr>
        <w:pStyle w:val="Paragrafoelenco"/>
        <w:numPr>
          <w:ilvl w:val="0"/>
          <w:numId w:val="84"/>
        </w:numPr>
      </w:pPr>
      <w:r>
        <w:t>Formazione continua sul tema della sicurezza</w:t>
      </w:r>
      <w:r w:rsidR="00654A02">
        <w:t>.</w:t>
      </w:r>
    </w:p>
    <w:p w:rsidR="00FF2F9C" w:rsidRDefault="00FF2F9C" w:rsidP="001239C5">
      <w:pPr>
        <w:pStyle w:val="Paragrafoelenco"/>
        <w:numPr>
          <w:ilvl w:val="0"/>
          <w:numId w:val="84"/>
        </w:numPr>
      </w:pPr>
      <w:r>
        <w:t>Gestione dei dispositivi di protezione individuale</w:t>
      </w:r>
      <w:r w:rsidR="00654A02">
        <w:t>.</w:t>
      </w:r>
    </w:p>
    <w:p w:rsidR="00FF2F9C" w:rsidRDefault="00FF2F9C" w:rsidP="001239C5">
      <w:pPr>
        <w:pStyle w:val="Paragrafoelenco"/>
        <w:numPr>
          <w:ilvl w:val="0"/>
          <w:numId w:val="84"/>
        </w:numPr>
      </w:pPr>
      <w:r>
        <w:t>Monitoraggio infortuni in azienda</w:t>
      </w:r>
      <w:r w:rsidR="00654A02">
        <w:t>.</w:t>
      </w:r>
    </w:p>
    <w:p w:rsidR="00FF2F9C" w:rsidRDefault="00FF2F9C" w:rsidP="001239C5">
      <w:pPr>
        <w:pStyle w:val="Paragrafoelenco"/>
        <w:numPr>
          <w:ilvl w:val="0"/>
          <w:numId w:val="84"/>
        </w:numPr>
      </w:pPr>
      <w:r>
        <w:t>Censimento amianto nelle strutture aziendali</w:t>
      </w:r>
      <w:r w:rsidR="00654A02">
        <w:t>.</w:t>
      </w:r>
    </w:p>
    <w:p w:rsidR="00FF2F9C" w:rsidRDefault="00FF2F9C" w:rsidP="001239C5">
      <w:pPr>
        <w:pStyle w:val="Paragrafoelenco"/>
        <w:numPr>
          <w:ilvl w:val="0"/>
          <w:numId w:val="84"/>
        </w:numPr>
      </w:pPr>
      <w:r>
        <w:t>Gestione dell’emergenza con redazione dei piani di emergenza e relative planimetrie d’esodo</w:t>
      </w:r>
      <w:r w:rsidR="00654A02">
        <w:t>.</w:t>
      </w:r>
    </w:p>
    <w:p w:rsidR="00F572E1" w:rsidRDefault="00F572E1" w:rsidP="00F572E1"/>
    <w:p w:rsidR="00BB7B41" w:rsidRPr="004E6829" w:rsidRDefault="006A4FBB" w:rsidP="00BB7B41">
      <w:pPr>
        <w:pStyle w:val="Titolo1"/>
      </w:pPr>
      <w:bookmarkStart w:id="48" w:name="_Toc462759527"/>
      <w:bookmarkStart w:id="49" w:name="_Toc474070952"/>
      <w:r w:rsidRPr="004E6829">
        <w:rPr>
          <w:caps w:val="0"/>
        </w:rPr>
        <w:t>ASSISTENZA SOCIO-SANITARIA</w:t>
      </w:r>
      <w:bookmarkEnd w:id="48"/>
      <w:bookmarkEnd w:id="49"/>
    </w:p>
    <w:p w:rsidR="00BB7B41" w:rsidRDefault="00BB7B41" w:rsidP="00BB7B41">
      <w:r>
        <w:t xml:space="preserve">Il </w:t>
      </w:r>
      <w:proofErr w:type="spellStart"/>
      <w:r>
        <w:t>D.Lgs.</w:t>
      </w:r>
      <w:proofErr w:type="spellEnd"/>
      <w:r>
        <w:t xml:space="preserve"> 502/92 definisce l’assistenza socio-sanitaria, in altro modo, cioè la definisce </w:t>
      </w:r>
      <w:r w:rsidRPr="00E97299">
        <w:rPr>
          <w:b/>
        </w:rPr>
        <w:t xml:space="preserve">ASSISTENZA SANITARIA COLLETTIVA IN AMBIENTE </w:t>
      </w:r>
      <w:proofErr w:type="spellStart"/>
      <w:r w:rsidRPr="00E97299">
        <w:rPr>
          <w:b/>
        </w:rPr>
        <w:t>DI</w:t>
      </w:r>
      <w:proofErr w:type="spellEnd"/>
      <w:r w:rsidRPr="00E97299">
        <w:rPr>
          <w:b/>
        </w:rPr>
        <w:t xml:space="preserve"> VITA E </w:t>
      </w:r>
      <w:proofErr w:type="spellStart"/>
      <w:r w:rsidRPr="00E97299">
        <w:rPr>
          <w:b/>
        </w:rPr>
        <w:t>DI</w:t>
      </w:r>
      <w:proofErr w:type="spellEnd"/>
      <w:r w:rsidRPr="00E97299">
        <w:rPr>
          <w:b/>
        </w:rPr>
        <w:t xml:space="preserve"> LAVORO</w:t>
      </w:r>
      <w:r>
        <w:t>.</w:t>
      </w:r>
    </w:p>
    <w:p w:rsidR="00BB7B41" w:rsidRDefault="00BB7B41" w:rsidP="00BB7B41"/>
    <w:p w:rsidR="00BB7B41" w:rsidRDefault="00BB7B41" w:rsidP="00BB7B41">
      <w:r>
        <w:t>L’</w:t>
      </w:r>
      <w:r w:rsidRPr="00BE2C86">
        <w:rPr>
          <w:b/>
        </w:rPr>
        <w:t xml:space="preserve">assistenza socio-sanitaria si distingue </w:t>
      </w:r>
      <w:r>
        <w:t>in:</w:t>
      </w:r>
    </w:p>
    <w:p w:rsidR="00BB7B41" w:rsidRPr="00EE09BF" w:rsidRDefault="00BB7B41" w:rsidP="001239C5">
      <w:pPr>
        <w:pStyle w:val="Paragrafoelenco"/>
        <w:numPr>
          <w:ilvl w:val="0"/>
          <w:numId w:val="98"/>
        </w:numPr>
      </w:pPr>
      <w:r w:rsidRPr="00EE09BF">
        <w:rPr>
          <w:b/>
        </w:rPr>
        <w:t>PRESTAZIONE SANITARIE A RILEVANZA SOCIALE</w:t>
      </w:r>
      <w:r w:rsidRPr="00EE09BF">
        <w:t xml:space="preserve"> </w:t>
      </w:r>
      <w:r>
        <w:t>riguardano tutte le attività atte a promuovere la salute, la prevenzione, ad individuare, rimuovere o contenere gli esiti degenerativi o invalidanti di patologie.</w:t>
      </w:r>
      <w:r w:rsidRPr="00EE09BF">
        <w:t xml:space="preserve"> </w:t>
      </w:r>
      <w:r w:rsidRPr="00EE09BF">
        <w:rPr>
          <w:b/>
        </w:rPr>
        <w:t>Sono di competenza dell’ASL.</w:t>
      </w:r>
    </w:p>
    <w:p w:rsidR="00BB7B41" w:rsidRPr="00EE09BF" w:rsidRDefault="00BB7B41" w:rsidP="001239C5">
      <w:pPr>
        <w:pStyle w:val="Paragrafoelenco"/>
        <w:numPr>
          <w:ilvl w:val="0"/>
          <w:numId w:val="98"/>
        </w:numPr>
        <w:rPr>
          <w:b/>
        </w:rPr>
      </w:pPr>
      <w:r w:rsidRPr="00EE09BF">
        <w:rPr>
          <w:b/>
        </w:rPr>
        <w:t>PRESTAZIONI SOCIALI A RILEVANZA SANITARIA</w:t>
      </w:r>
      <w:r w:rsidRPr="00EE09BF">
        <w:t xml:space="preserve"> </w:t>
      </w:r>
      <w:r>
        <w:t>rientrano tutte quelle attività del sistema sociale che supportano la persona nel momento del bisogno, con problemi di disabilità o di emarginazione.</w:t>
      </w:r>
      <w:r w:rsidRPr="00EE09BF">
        <w:t xml:space="preserve"> </w:t>
      </w:r>
      <w:r w:rsidRPr="00EE09BF">
        <w:rPr>
          <w:b/>
        </w:rPr>
        <w:t>Sono di competenza dei comuni.</w:t>
      </w:r>
    </w:p>
    <w:p w:rsidR="00BB7B41" w:rsidRDefault="00BB7B41" w:rsidP="00BB7B41">
      <w:pPr>
        <w:rPr>
          <w:rFonts w:ascii="Verdana" w:hAnsi="Verdana"/>
          <w:sz w:val="20"/>
          <w:szCs w:val="20"/>
        </w:rPr>
      </w:pPr>
    </w:p>
    <w:p w:rsidR="00BB7B41" w:rsidRPr="00EE09BF" w:rsidRDefault="00BB7B41" w:rsidP="00BB7B41">
      <w:r w:rsidRPr="00EE09BF">
        <w:t>Abbiamo tre tipologie di assistenza:</w:t>
      </w:r>
    </w:p>
    <w:p w:rsidR="00BB7B41" w:rsidRPr="00EE09BF" w:rsidRDefault="00BB7B41" w:rsidP="001239C5">
      <w:pPr>
        <w:pStyle w:val="Paragrafoelenco"/>
        <w:numPr>
          <w:ilvl w:val="0"/>
          <w:numId w:val="99"/>
        </w:numPr>
      </w:pPr>
      <w:r w:rsidRPr="00EE09BF">
        <w:rPr>
          <w:b/>
        </w:rPr>
        <w:t xml:space="preserve">ASSISTENZA SOCIO-SANITARIA </w:t>
      </w:r>
      <w:r w:rsidRPr="00EE09BF">
        <w:rPr>
          <w:b/>
          <w:i/>
        </w:rPr>
        <w:t xml:space="preserve">o definita dal D.lgs. 502/92: ASSISTENZA SANITARIA COLLETTIVA IN AMBIENTE </w:t>
      </w:r>
      <w:proofErr w:type="spellStart"/>
      <w:r w:rsidRPr="00EE09BF">
        <w:rPr>
          <w:b/>
          <w:i/>
        </w:rPr>
        <w:t>DI</w:t>
      </w:r>
      <w:proofErr w:type="spellEnd"/>
      <w:r w:rsidRPr="00EE09BF">
        <w:rPr>
          <w:b/>
          <w:i/>
        </w:rPr>
        <w:t xml:space="preserve"> VITA E </w:t>
      </w:r>
      <w:proofErr w:type="spellStart"/>
      <w:r w:rsidRPr="00EE09BF">
        <w:rPr>
          <w:b/>
          <w:i/>
        </w:rPr>
        <w:t>DI</w:t>
      </w:r>
      <w:proofErr w:type="spellEnd"/>
      <w:r w:rsidRPr="00EE09BF">
        <w:rPr>
          <w:b/>
          <w:i/>
        </w:rPr>
        <w:t xml:space="preserve"> LAVORO</w:t>
      </w:r>
      <w:r>
        <w:rPr>
          <w:b/>
          <w:i/>
        </w:rPr>
        <w:t>.</w:t>
      </w:r>
      <w:r w:rsidRPr="00EE09BF">
        <w:t xml:space="preserve"> </w:t>
      </w:r>
      <w:r>
        <w:t xml:space="preserve">L’assistenza socio-sanitaria, riguarda prestazioni sanitarie a rilevanza sociale oppure prestazioni sociali a rilevanza sanitaria. Consistono in tutte quelle forme di prevenzione, rimozione, individuazione e del loro contenimento di quelle che sono le situazioni invalidanti o comunque situazioni che riguardano lo stato di bisogno. Le prime sono portate avanti dalle Aziende Sanitarie Locali, ASL, le seconde sono portate avanti dagli Enti locali, in particolare con la figura del Comune, il quale dovrà anche versare il finanziamento necessario per svolgere quelle determinate attività. </w:t>
      </w:r>
    </w:p>
    <w:p w:rsidR="00BB7B41" w:rsidRPr="00EE09BF" w:rsidRDefault="00BB7B41" w:rsidP="001239C5">
      <w:pPr>
        <w:pStyle w:val="Paragrafoelenco"/>
        <w:numPr>
          <w:ilvl w:val="0"/>
          <w:numId w:val="99"/>
        </w:numPr>
        <w:rPr>
          <w:b/>
        </w:rPr>
      </w:pPr>
      <w:r w:rsidRPr="00EE09BF">
        <w:rPr>
          <w:b/>
        </w:rPr>
        <w:t>ASSISTENZA OSPEDALIERA,</w:t>
      </w:r>
      <w:r>
        <w:t xml:space="preserve"> c</w:t>
      </w:r>
      <w:r w:rsidRPr="00D8083E">
        <w:t>he verrà resa dai Presidi ospedalieri, dalle AO, AOU, IRCCS, Policlinici, dagli Istituti privati convenzionati</w:t>
      </w:r>
    </w:p>
    <w:p w:rsidR="00BB7B41" w:rsidRPr="00BB7B41" w:rsidRDefault="00BB7B41" w:rsidP="001239C5">
      <w:pPr>
        <w:pStyle w:val="Paragrafoelenco"/>
        <w:numPr>
          <w:ilvl w:val="0"/>
          <w:numId w:val="99"/>
        </w:numPr>
        <w:rPr>
          <w:rFonts w:ascii="Verdana" w:hAnsi="Verdana"/>
          <w:sz w:val="20"/>
          <w:szCs w:val="20"/>
        </w:rPr>
      </w:pPr>
      <w:r w:rsidRPr="00BB7B41">
        <w:rPr>
          <w:b/>
        </w:rPr>
        <w:t>ASSISTENZA DISTRETTUALE</w:t>
      </w:r>
      <w:r w:rsidRPr="00BB7B41">
        <w:rPr>
          <w:rFonts w:ascii="Verdana" w:hAnsi="Verdana"/>
          <w:sz w:val="20"/>
          <w:szCs w:val="20"/>
        </w:rPr>
        <w:t>, che va a garantire quelle che sono le visite mediche specialistiche ambulatoriali, o il medico di base e il pediatra di libera scelta.</w:t>
      </w:r>
    </w:p>
    <w:p w:rsidR="00BB7B41" w:rsidRDefault="00BB7B41" w:rsidP="00F572E1"/>
    <w:p w:rsidR="000E3D08" w:rsidRDefault="006A4FBB" w:rsidP="000E3D08">
      <w:pPr>
        <w:pStyle w:val="Titolo1"/>
      </w:pPr>
      <w:bookmarkStart w:id="50" w:name="_Toc474070953"/>
      <w:r>
        <w:rPr>
          <w:caps w:val="0"/>
        </w:rPr>
        <w:t>ISTITUZIONE DEL SSN (L. 833/1978)</w:t>
      </w:r>
      <w:bookmarkEnd w:id="50"/>
    </w:p>
    <w:p w:rsidR="000E3D08" w:rsidRDefault="000E3D08" w:rsidP="000E3D08">
      <w:r>
        <w:t>La L. 833/1978 ha compiuto un passo decisivo per superare il sistema ospedaliero – mutualistico e istituire il SSN. Il processo di riforma prevede l’istituzione di una struttura istituzionale centrale suddivisa in USL, il cui ambito territoriale coincide con quello del comune, deputata alla produzione e erogazione di interventi socio-assistenziali omogenei cui ogni individuo può accedere in base al diritto soggettivo ed usufruire del servizio sanitario sul territorio nazionale.</w:t>
      </w:r>
    </w:p>
    <w:p w:rsidR="00BA4462" w:rsidRDefault="00BA4462" w:rsidP="000E3D08">
      <w:r>
        <w:t>Il disegno organizzativo perseguito si ispirava ai principi di universalità, di unicità, di uguaglianza, di globalità e di socialità.</w:t>
      </w:r>
    </w:p>
    <w:p w:rsidR="00BA4462" w:rsidRDefault="00BA4462" w:rsidP="000E3D08">
      <w:r>
        <w:t>Gli obiettivi del SSN erano: superamento delle ineguaglianze territoriali, sicurezza sul lavoro, promozione della salute in età evolutiva, tutela della salute negli anziani e rimozione delle condizioni della loro emarginazione.</w:t>
      </w:r>
    </w:p>
    <w:p w:rsidR="00BA4462" w:rsidRDefault="00BA4462" w:rsidP="000E3D08">
      <w:r>
        <w:t>Ma questa riforma era troppo ambiziosa nel suo impianto normativo, realizzò di fatto un sistema inefficiente, troppo oneroso e privo di controllo.</w:t>
      </w:r>
    </w:p>
    <w:p w:rsidR="00FD43A6" w:rsidRPr="000E3D08" w:rsidRDefault="00FD43A6" w:rsidP="000E3D08"/>
    <w:p w:rsidR="000E3D08" w:rsidRDefault="006A4FBB" w:rsidP="000E3D08">
      <w:pPr>
        <w:pStyle w:val="Titolo1"/>
      </w:pPr>
      <w:bookmarkStart w:id="51" w:name="_Toc474070954"/>
      <w:r>
        <w:rPr>
          <w:caps w:val="0"/>
        </w:rPr>
        <w:t xml:space="preserve">RIORDINO DELLA SANITÀ </w:t>
      </w:r>
      <w:proofErr w:type="spellStart"/>
      <w:r>
        <w:rPr>
          <w:caps w:val="0"/>
        </w:rPr>
        <w:t>D.LGS.</w:t>
      </w:r>
      <w:proofErr w:type="spellEnd"/>
      <w:r>
        <w:rPr>
          <w:caps w:val="0"/>
        </w:rPr>
        <w:t xml:space="preserve"> 502/1992</w:t>
      </w:r>
      <w:bookmarkEnd w:id="51"/>
    </w:p>
    <w:p w:rsidR="00BA4462" w:rsidRDefault="003A7710" w:rsidP="00BA4462">
      <w:r>
        <w:t>Il reale riordino della disciplina in materia sanitaria, con il conseguente riassetto organizzativo e istituzionale del SSN si ha con il D.lgs. 502/1992,</w:t>
      </w:r>
      <w:r w:rsidR="00CC5B7B">
        <w:t xml:space="preserve"> </w:t>
      </w:r>
      <w:r w:rsidR="002B4686">
        <w:t xml:space="preserve">si ha una spinta nella direzione dell’interpretazione in chiave </w:t>
      </w:r>
      <w:r w:rsidR="002B4686" w:rsidRPr="002B4686">
        <w:rPr>
          <w:b/>
        </w:rPr>
        <w:t>aziendale</w:t>
      </w:r>
      <w:r w:rsidR="002B4686">
        <w:t xml:space="preserve"> dell’organizzazione sanitaria, le USL diventano Aziende Sanitarie Locali, si ridefinisce la modalità economico finanziaria e maggior responsabilizzazione della dirigenza sanitaria sui risultati conseguiti.</w:t>
      </w:r>
    </w:p>
    <w:p w:rsidR="002B4686" w:rsidRDefault="002B4686" w:rsidP="00BA4462">
      <w:r>
        <w:t>Punti cardine della riforma sono:</w:t>
      </w:r>
    </w:p>
    <w:p w:rsidR="002B4686" w:rsidRDefault="00721B11" w:rsidP="001239C5">
      <w:pPr>
        <w:pStyle w:val="Paragrafoelenco"/>
        <w:numPr>
          <w:ilvl w:val="0"/>
          <w:numId w:val="96"/>
        </w:numPr>
      </w:pPr>
      <w:r>
        <w:t>La</w:t>
      </w:r>
      <w:r w:rsidR="002B4686">
        <w:t xml:space="preserve"> definizione dei LEA sul territorio nazionale, ovvero lo standard minimo di prestazioni erogabili a tutti i cittadini nel rispetto degli obiettivi della programmazione socio-sanitaria e in rapporto all’entità del finanziamento garantito al SSN.</w:t>
      </w:r>
    </w:p>
    <w:p w:rsidR="002B4686" w:rsidRDefault="002B4686" w:rsidP="001239C5">
      <w:pPr>
        <w:pStyle w:val="Paragrafoelenco"/>
        <w:numPr>
          <w:ilvl w:val="0"/>
          <w:numId w:val="96"/>
        </w:numPr>
      </w:pPr>
      <w:r>
        <w:t>Maggiori responsabilità gestionali alle Regioni.</w:t>
      </w:r>
    </w:p>
    <w:p w:rsidR="002B4686" w:rsidRDefault="002B4686" w:rsidP="001239C5">
      <w:pPr>
        <w:pStyle w:val="Paragrafoelenco"/>
        <w:numPr>
          <w:ilvl w:val="0"/>
          <w:numId w:val="96"/>
        </w:numPr>
      </w:pPr>
      <w:r>
        <w:t>Aziendalizzazione delle strutture erogatrici di servizi sanitari (ASL) con il riconoscimento di autonomia patrimoniale, contabile, gestionale, tecnica e organizzativa.</w:t>
      </w:r>
    </w:p>
    <w:p w:rsidR="002B4686" w:rsidRDefault="00721B11" w:rsidP="001239C5">
      <w:pPr>
        <w:pStyle w:val="Paragrafoelenco"/>
        <w:numPr>
          <w:ilvl w:val="0"/>
          <w:numId w:val="96"/>
        </w:numPr>
      </w:pPr>
      <w:r>
        <w:t>Nuovo modello di finanziamento sia a livello di spesa complessiva sia a livello delle singole strutture, cioè in base alle prestazioni effettivamente erogate.</w:t>
      </w:r>
    </w:p>
    <w:p w:rsidR="00721B11" w:rsidRDefault="00721B11" w:rsidP="001239C5">
      <w:pPr>
        <w:pStyle w:val="Paragrafoelenco"/>
        <w:numPr>
          <w:ilvl w:val="0"/>
          <w:numId w:val="96"/>
        </w:numPr>
      </w:pPr>
      <w:r>
        <w:t>Partecipazione del cittadino</w:t>
      </w:r>
    </w:p>
    <w:p w:rsidR="00721B11" w:rsidRPr="00BA4462" w:rsidRDefault="00721B11" w:rsidP="00721B11"/>
    <w:p w:rsidR="000E3D08" w:rsidRDefault="006A4FBB" w:rsidP="000E3D08">
      <w:pPr>
        <w:pStyle w:val="Titolo1"/>
      </w:pPr>
      <w:bookmarkStart w:id="52" w:name="_Toc474070955"/>
      <w:r>
        <w:rPr>
          <w:caps w:val="0"/>
        </w:rPr>
        <w:t>LA TERZA RIFORMA SANITARIA (</w:t>
      </w:r>
      <w:proofErr w:type="spellStart"/>
      <w:r>
        <w:rPr>
          <w:caps w:val="0"/>
        </w:rPr>
        <w:t>D.LGS.</w:t>
      </w:r>
      <w:proofErr w:type="spellEnd"/>
      <w:r>
        <w:rPr>
          <w:caps w:val="0"/>
        </w:rPr>
        <w:t xml:space="preserve"> 229/1999)</w:t>
      </w:r>
      <w:bookmarkEnd w:id="52"/>
    </w:p>
    <w:p w:rsidR="00A50433" w:rsidRDefault="00A50433" w:rsidP="00A50433">
      <w:r>
        <w:t>Questa riforma, in linea con il procedimento di decentramento amministrativo in atto, ha rafforzato il ruolo e l’autonomia delle Regioni in ambito sanitario.</w:t>
      </w:r>
    </w:p>
    <w:p w:rsidR="000A3AB9" w:rsidRDefault="000A3AB9" w:rsidP="00A50433">
      <w:r>
        <w:t>Con la riforma del TITOLO V della Costituzione all’art. 117, conferisce la potestà legislativa concorrente tra stato e regioni in materia di tutela della salute. Le regioni avranno il compito essenziale di definire le linee di politica sanitaria nel rispetto dei principi delineati dalla legge cornice, mentre gli enti locali sono coinvolti per lo più a livello di programmazione</w:t>
      </w:r>
    </w:p>
    <w:p w:rsidR="00A50433" w:rsidRDefault="00A50433" w:rsidP="00A50433">
      <w:r>
        <w:t xml:space="preserve">Aspetti salienti della riforma sanitaria </w:t>
      </w:r>
      <w:proofErr w:type="spellStart"/>
      <w:r>
        <w:t>ter</w:t>
      </w:r>
      <w:proofErr w:type="spellEnd"/>
      <w:r>
        <w:t>:</w:t>
      </w:r>
    </w:p>
    <w:p w:rsidR="00A50433" w:rsidRPr="00FD43A6" w:rsidRDefault="00A50433" w:rsidP="001239C5">
      <w:pPr>
        <w:pStyle w:val="Paragrafoelenco"/>
        <w:numPr>
          <w:ilvl w:val="0"/>
          <w:numId w:val="97"/>
        </w:numPr>
      </w:pPr>
      <w:r w:rsidRPr="00FD43A6">
        <w:t>Valorizzazione</w:t>
      </w:r>
      <w:r w:rsidR="00FD43A6" w:rsidRPr="00FD43A6">
        <w:t xml:space="preserve"> delle Regioni.</w:t>
      </w:r>
    </w:p>
    <w:p w:rsidR="00A50433" w:rsidRDefault="00A50433" w:rsidP="001239C5">
      <w:pPr>
        <w:pStyle w:val="Paragrafoelenco"/>
        <w:numPr>
          <w:ilvl w:val="0"/>
          <w:numId w:val="97"/>
        </w:numPr>
      </w:pPr>
      <w:r>
        <w:t>Rafforzamento del ruolo dei comuni nella fase di programmazione.</w:t>
      </w:r>
    </w:p>
    <w:p w:rsidR="00A50433" w:rsidRDefault="00A50433" w:rsidP="001239C5">
      <w:pPr>
        <w:pStyle w:val="Paragrafoelenco"/>
        <w:numPr>
          <w:ilvl w:val="0"/>
          <w:numId w:val="97"/>
        </w:numPr>
      </w:pPr>
      <w:r>
        <w:t>Previsione di programmi e poteri sostitutivi.</w:t>
      </w:r>
    </w:p>
    <w:p w:rsidR="00A50433" w:rsidRDefault="00A50433" w:rsidP="001239C5">
      <w:pPr>
        <w:pStyle w:val="Paragrafoelenco"/>
        <w:numPr>
          <w:ilvl w:val="0"/>
          <w:numId w:val="97"/>
        </w:numPr>
      </w:pPr>
      <w:r>
        <w:t>Partecipazione dei cittadini.</w:t>
      </w:r>
    </w:p>
    <w:p w:rsidR="00A50433" w:rsidRDefault="00A50433" w:rsidP="001239C5">
      <w:pPr>
        <w:pStyle w:val="Paragrafoelenco"/>
        <w:numPr>
          <w:ilvl w:val="0"/>
          <w:numId w:val="97"/>
        </w:numPr>
      </w:pPr>
      <w:r>
        <w:t>Integrazione socio-sanitaria.</w:t>
      </w:r>
    </w:p>
    <w:p w:rsidR="00A50433" w:rsidRDefault="00A50433" w:rsidP="001239C5">
      <w:pPr>
        <w:pStyle w:val="Paragrafoelenco"/>
        <w:numPr>
          <w:ilvl w:val="0"/>
          <w:numId w:val="97"/>
        </w:numPr>
      </w:pPr>
      <w:r>
        <w:t>Aziendalizzazione del sistema sanitario.</w:t>
      </w:r>
    </w:p>
    <w:p w:rsidR="00A50433" w:rsidRDefault="00A50433" w:rsidP="001239C5">
      <w:pPr>
        <w:pStyle w:val="Paragrafoelenco"/>
        <w:numPr>
          <w:ilvl w:val="0"/>
          <w:numId w:val="97"/>
        </w:numPr>
      </w:pPr>
      <w:r>
        <w:t>Articolazione in distretti delle ASL.</w:t>
      </w:r>
    </w:p>
    <w:p w:rsidR="00A50433" w:rsidRDefault="00A50433" w:rsidP="001239C5">
      <w:pPr>
        <w:pStyle w:val="Paragrafoelenco"/>
        <w:numPr>
          <w:ilvl w:val="0"/>
          <w:numId w:val="97"/>
        </w:numPr>
      </w:pPr>
      <w:r>
        <w:t>Accreditamento istituzionale.</w:t>
      </w:r>
    </w:p>
    <w:p w:rsidR="00A50433" w:rsidRDefault="00A50433" w:rsidP="001239C5">
      <w:pPr>
        <w:pStyle w:val="Paragrafoelenco"/>
        <w:numPr>
          <w:ilvl w:val="0"/>
          <w:numId w:val="97"/>
        </w:numPr>
      </w:pPr>
      <w:r>
        <w:t>Individuazione delle tariffe per le prestazioni erogate dalle strutture accreditate.</w:t>
      </w:r>
    </w:p>
    <w:p w:rsidR="00A50433" w:rsidRDefault="00A50433" w:rsidP="001239C5">
      <w:pPr>
        <w:pStyle w:val="Paragrafoelenco"/>
        <w:numPr>
          <w:ilvl w:val="0"/>
          <w:numId w:val="97"/>
        </w:numPr>
      </w:pPr>
      <w:r>
        <w:t>Istituzione dei fondi integrativi.</w:t>
      </w:r>
    </w:p>
    <w:p w:rsidR="00A50433" w:rsidRDefault="00A50433" w:rsidP="001239C5">
      <w:pPr>
        <w:pStyle w:val="Paragrafoelenco"/>
        <w:numPr>
          <w:ilvl w:val="0"/>
          <w:numId w:val="97"/>
        </w:numPr>
      </w:pPr>
      <w:r>
        <w:t>Riforma della dirigenza sanitaria.</w:t>
      </w:r>
    </w:p>
    <w:p w:rsidR="00A50433" w:rsidRDefault="00A50433" w:rsidP="001239C5">
      <w:pPr>
        <w:pStyle w:val="Paragrafoelenco"/>
        <w:numPr>
          <w:ilvl w:val="0"/>
          <w:numId w:val="97"/>
        </w:numPr>
      </w:pPr>
      <w:r>
        <w:t>Formazione continua.</w:t>
      </w:r>
    </w:p>
    <w:p w:rsidR="00563C2A" w:rsidRPr="00A50433" w:rsidRDefault="00563C2A" w:rsidP="00563C2A"/>
    <w:p w:rsidR="00650425" w:rsidRDefault="006A4FBB" w:rsidP="00650425">
      <w:pPr>
        <w:pStyle w:val="Titolo1"/>
      </w:pPr>
      <w:bookmarkStart w:id="53" w:name="_Toc474070956"/>
      <w:r>
        <w:rPr>
          <w:caps w:val="0"/>
        </w:rPr>
        <w:t>ACCESSO AGLI ATTI</w:t>
      </w:r>
      <w:bookmarkEnd w:id="53"/>
    </w:p>
    <w:p w:rsidR="00752E8C" w:rsidRDefault="00752E8C" w:rsidP="00752E8C">
      <w:r>
        <w:t>È il Diritto di prendere visione o/e estrazione di copia di un documento amministrativo.</w:t>
      </w:r>
    </w:p>
    <w:p w:rsidR="00752E8C" w:rsidRDefault="00752E8C" w:rsidP="00752E8C">
      <w:r>
        <w:t xml:space="preserve">I documenti amministrativi sono ogni rappresentazione grafica, foto-cinematografica, elettromagnetica, o di qualunque altra specie di atti anche interni detenuti da una </w:t>
      </w:r>
      <w:proofErr w:type="spellStart"/>
      <w:r>
        <w:t>PA</w:t>
      </w:r>
      <w:proofErr w:type="spellEnd"/>
      <w:r>
        <w:t>. L’accesso agli atti è un diritto gratuito, eccetto costi di riproduzione.</w:t>
      </w:r>
    </w:p>
    <w:p w:rsidR="00752E8C" w:rsidRDefault="00752E8C" w:rsidP="00752E8C">
      <w:r>
        <w:t>Possono accedere agli atti tutti i portatori di interessi pubblici o diffusi che abbiano un interesse DIRETTO, CONCRETO E ATTUALE con quel documento.</w:t>
      </w:r>
    </w:p>
    <w:p w:rsidR="00752E8C" w:rsidRDefault="00752E8C" w:rsidP="00752E8C">
      <w:r>
        <w:t>I contro interessati, invece, sono soggetti che dall’esercizio dell’accesso altrui vedrebbero comprovato il loro diritto alla riservatezza.</w:t>
      </w:r>
    </w:p>
    <w:p w:rsidR="00752E8C" w:rsidRDefault="00752E8C" w:rsidP="00752E8C">
      <w:r>
        <w:t>L’accesso agli atti è vietato:</w:t>
      </w:r>
    </w:p>
    <w:p w:rsidR="00752E8C" w:rsidRDefault="00752E8C" w:rsidP="001239C5">
      <w:pPr>
        <w:pStyle w:val="Paragrafoelenco"/>
        <w:numPr>
          <w:ilvl w:val="0"/>
          <w:numId w:val="101"/>
        </w:numPr>
        <w:spacing w:after="160" w:line="259" w:lineRule="auto"/>
      </w:pPr>
      <w:r>
        <w:t xml:space="preserve">per documenti coperti da segreto di stato, </w:t>
      </w:r>
    </w:p>
    <w:p w:rsidR="00752E8C" w:rsidRDefault="00752E8C" w:rsidP="001239C5">
      <w:pPr>
        <w:pStyle w:val="Paragrafoelenco"/>
        <w:numPr>
          <w:ilvl w:val="0"/>
          <w:numId w:val="101"/>
        </w:numPr>
        <w:spacing w:after="160" w:line="259" w:lineRule="auto"/>
      </w:pPr>
      <w:r>
        <w:t>nei procedimenti tributari,</w:t>
      </w:r>
    </w:p>
    <w:p w:rsidR="00752E8C" w:rsidRDefault="00752E8C" w:rsidP="001239C5">
      <w:pPr>
        <w:pStyle w:val="Paragrafoelenco"/>
        <w:numPr>
          <w:ilvl w:val="0"/>
          <w:numId w:val="101"/>
        </w:numPr>
        <w:spacing w:after="160" w:line="259" w:lineRule="auto"/>
      </w:pPr>
      <w:r>
        <w:t>per atti amministrativi generali di pianificazione e programmazione,</w:t>
      </w:r>
    </w:p>
    <w:p w:rsidR="00752E8C" w:rsidRDefault="00752E8C" w:rsidP="001239C5">
      <w:pPr>
        <w:pStyle w:val="Paragrafoelenco"/>
        <w:numPr>
          <w:ilvl w:val="0"/>
          <w:numId w:val="101"/>
        </w:numPr>
        <w:spacing w:after="160" w:line="259" w:lineRule="auto"/>
      </w:pPr>
      <w:r>
        <w:t>documenti con divieto di divulgazione imposti dalla legge,</w:t>
      </w:r>
    </w:p>
    <w:p w:rsidR="00752E8C" w:rsidRDefault="00752E8C" w:rsidP="001239C5">
      <w:pPr>
        <w:pStyle w:val="Paragrafoelenco"/>
        <w:numPr>
          <w:ilvl w:val="0"/>
          <w:numId w:val="101"/>
        </w:numPr>
        <w:spacing w:after="160" w:line="259" w:lineRule="auto"/>
      </w:pPr>
      <w:r>
        <w:t>procedimenti selettivi contenenti contenuto a carattere psico-attitudinale inerenti a terzi,</w:t>
      </w:r>
    </w:p>
    <w:p w:rsidR="00752E8C" w:rsidRDefault="00752E8C" w:rsidP="001239C5">
      <w:pPr>
        <w:pStyle w:val="Paragrafoelenco"/>
        <w:numPr>
          <w:ilvl w:val="0"/>
          <w:numId w:val="101"/>
        </w:numPr>
        <w:spacing w:after="160" w:line="259" w:lineRule="auto"/>
      </w:pPr>
      <w:r>
        <w:t>le singole amministrazioni possono individuare categorie di documenti che possono essere sottratti all’accesso,</w:t>
      </w:r>
    </w:p>
    <w:p w:rsidR="00752E8C" w:rsidRDefault="00752E8C" w:rsidP="001239C5">
      <w:pPr>
        <w:pStyle w:val="Paragrafoelenco"/>
        <w:numPr>
          <w:ilvl w:val="0"/>
          <w:numId w:val="101"/>
        </w:numPr>
        <w:spacing w:after="160" w:line="259" w:lineRule="auto"/>
      </w:pPr>
      <w:r>
        <w:t xml:space="preserve">non è ammesso il controllo generalizzato sull’operato della </w:t>
      </w:r>
      <w:proofErr w:type="spellStart"/>
      <w:r>
        <w:t>PA</w:t>
      </w:r>
      <w:proofErr w:type="spellEnd"/>
      <w:r>
        <w:t>.</w:t>
      </w:r>
    </w:p>
    <w:p w:rsidR="00752E8C" w:rsidRDefault="00752E8C" w:rsidP="00752E8C">
      <w:r>
        <w:t>L’accesso agli atti può essere FORMALE o INFORMALE. E’ formale quando si riempie un modulo o informale quando lo si richiede di persona.</w:t>
      </w:r>
    </w:p>
    <w:p w:rsidR="00752E8C" w:rsidRDefault="00752E8C" w:rsidP="00752E8C">
      <w:r>
        <w:t>L’accesso non può essere negato dove è sufficiente fare ricorso al differimento.</w:t>
      </w:r>
    </w:p>
    <w:p w:rsidR="00752E8C" w:rsidRDefault="00752E8C" w:rsidP="00752E8C">
      <w:r>
        <w:t>La richiesta di accesso deve essere motivata e deve essere rivolta all’amministrazione che ha formato l’atto o che lo detiene stabilmente.</w:t>
      </w:r>
    </w:p>
    <w:p w:rsidR="00752E8C" w:rsidRDefault="00752E8C" w:rsidP="00752E8C">
      <w:r>
        <w:t xml:space="preserve">La motivazione che andrò a riportare nella mia richiesta di accesso agli atti sarà la SITUAZIONE GIURIDICAMENTE RILEVANTE. </w:t>
      </w:r>
    </w:p>
    <w:p w:rsidR="00752E8C" w:rsidRDefault="00752E8C" w:rsidP="00752E8C">
      <w:r>
        <w:t>Nei confronti di determinate situazioni di accessi agli atti negate, ho due possibilità di RIMEDI ESPERIBILI:</w:t>
      </w:r>
    </w:p>
    <w:p w:rsidR="00752E8C" w:rsidRDefault="00752E8C" w:rsidP="001239C5">
      <w:pPr>
        <w:pStyle w:val="Paragrafoelenco"/>
        <w:numPr>
          <w:ilvl w:val="0"/>
          <w:numId w:val="100"/>
        </w:numPr>
        <w:spacing w:after="160" w:line="259" w:lineRule="auto"/>
        <w:jc w:val="left"/>
      </w:pPr>
      <w:r>
        <w:t xml:space="preserve">TAR entro 30 </w:t>
      </w:r>
      <w:proofErr w:type="spellStart"/>
      <w:r>
        <w:t>gg</w:t>
      </w:r>
      <w:proofErr w:type="spellEnd"/>
      <w:r>
        <w:t xml:space="preserve"> dal rifiuto o dal differimento e posso andare senza ausilio di un procuratore.</w:t>
      </w:r>
    </w:p>
    <w:p w:rsidR="00752E8C" w:rsidRDefault="00752E8C" w:rsidP="001239C5">
      <w:pPr>
        <w:pStyle w:val="Paragrafoelenco"/>
        <w:numPr>
          <w:ilvl w:val="0"/>
          <w:numId w:val="100"/>
        </w:numPr>
        <w:spacing w:after="160" w:line="259" w:lineRule="auto"/>
        <w:jc w:val="left"/>
      </w:pPr>
      <w:r>
        <w:t xml:space="preserve">COMMISSIONE </w:t>
      </w:r>
      <w:proofErr w:type="spellStart"/>
      <w:r>
        <w:t>DI</w:t>
      </w:r>
      <w:proofErr w:type="spellEnd"/>
      <w:r>
        <w:t xml:space="preserve"> ACCESSO (gratuito).</w:t>
      </w:r>
    </w:p>
    <w:p w:rsidR="00752E8C" w:rsidRPr="00752E8C" w:rsidRDefault="00752E8C" w:rsidP="00752E8C"/>
    <w:p w:rsidR="00650425" w:rsidRDefault="006A4FBB" w:rsidP="00650425">
      <w:pPr>
        <w:pStyle w:val="Titolo1"/>
      </w:pPr>
      <w:bookmarkStart w:id="54" w:name="_Toc474070957"/>
      <w:r>
        <w:rPr>
          <w:caps w:val="0"/>
        </w:rPr>
        <w:t xml:space="preserve">PRIVACY </w:t>
      </w:r>
      <w:proofErr w:type="spellStart"/>
      <w:r>
        <w:rPr>
          <w:caps w:val="0"/>
        </w:rPr>
        <w:t>D.LGS.</w:t>
      </w:r>
      <w:proofErr w:type="spellEnd"/>
      <w:r>
        <w:rPr>
          <w:caps w:val="0"/>
        </w:rPr>
        <w:t xml:space="preserve"> 196/2003</w:t>
      </w:r>
      <w:bookmarkEnd w:id="54"/>
    </w:p>
    <w:p w:rsidR="008970C8" w:rsidRDefault="008970C8" w:rsidP="008970C8">
      <w:r>
        <w:t>Che viene anche chiamato: Codice in materia di protezione dei dati personali oppure Privacy.</w:t>
      </w:r>
    </w:p>
    <w:p w:rsidR="008970C8" w:rsidRDefault="008970C8" w:rsidP="008970C8">
      <w:r>
        <w:t>Il codice della privacy prevede il trattamento dei dati personali e per dato personale si intende qualsiasi informazione relativa a persona fisica identificata o identificabile anche mediante riferimento a qualsiasi altra informazione.</w:t>
      </w:r>
    </w:p>
    <w:p w:rsidR="008970C8" w:rsidRDefault="008970C8" w:rsidP="008970C8">
      <w:r>
        <w:t>[Se all’orale ci chiedono che cos’è un dato personale dobbiamo rispondere: qualsiasi informazione relativa a persona fisica e se ci chiedono perché non esiste più la persona giuridica, dobbiamo dire che la persona giuridica è stata tolta con l’ultima modifica del trattamento dei dati personali ma per alcuni rimane comunque la disciplina e per altri no, anche perché siamo in un periodo di transizione.]</w:t>
      </w:r>
    </w:p>
    <w:p w:rsidR="008970C8" w:rsidRDefault="008970C8" w:rsidP="008970C8">
      <w:r>
        <w:t>I dati personali possono essere:</w:t>
      </w:r>
    </w:p>
    <w:p w:rsidR="008970C8" w:rsidRDefault="008970C8" w:rsidP="001239C5">
      <w:pPr>
        <w:pStyle w:val="Paragrafoelenco"/>
        <w:numPr>
          <w:ilvl w:val="0"/>
          <w:numId w:val="100"/>
        </w:numPr>
        <w:spacing w:after="160" w:line="259" w:lineRule="auto"/>
      </w:pPr>
      <w:r>
        <w:t xml:space="preserve">DATI SENSIBILI, dati personali idonei a rivelare l’origine razziale ed etnica, le convinzioni religiose, filosofiche e politiche, adesione a partiti e sindacati, associazione-organizzazione a carattere religioso, filosofico, politico o sindacale, </w:t>
      </w:r>
      <w:r w:rsidRPr="00E42558">
        <w:rPr>
          <w:u w:val="single"/>
        </w:rPr>
        <w:t xml:space="preserve">nonché i dati personali idonei a rilevare lo stato di salute e la vita </w:t>
      </w:r>
      <w:r>
        <w:rPr>
          <w:u w:val="single"/>
        </w:rPr>
        <w:t>sessuale</w:t>
      </w:r>
      <w:r w:rsidRPr="00E42558">
        <w:rPr>
          <w:u w:val="single"/>
        </w:rPr>
        <w:t>. Questi ultimi so</w:t>
      </w:r>
      <w:r>
        <w:rPr>
          <w:u w:val="single"/>
        </w:rPr>
        <w:t xml:space="preserve">no chiamati DATI SENSIBILISSIMI, </w:t>
      </w:r>
      <w:r>
        <w:t>i quali hanno una ulteriore disciplina rispetto ai dati sensibili.</w:t>
      </w:r>
    </w:p>
    <w:p w:rsidR="008970C8" w:rsidRDefault="008970C8" w:rsidP="001239C5">
      <w:pPr>
        <w:pStyle w:val="Paragrafoelenco"/>
        <w:numPr>
          <w:ilvl w:val="0"/>
          <w:numId w:val="100"/>
        </w:numPr>
        <w:spacing w:after="160" w:line="259" w:lineRule="auto"/>
      </w:pPr>
      <w:r>
        <w:t xml:space="preserve">DATI IDENTIFICATIVI, dati che permettono l’identificazione di un soggetto come il codice fiscale, documento d’identità, patente, </w:t>
      </w:r>
      <w:proofErr w:type="spellStart"/>
      <w:r>
        <w:t>ecc…</w:t>
      </w:r>
      <w:proofErr w:type="spellEnd"/>
    </w:p>
    <w:p w:rsidR="008970C8" w:rsidRDefault="008970C8" w:rsidP="001239C5">
      <w:pPr>
        <w:pStyle w:val="Paragrafoelenco"/>
        <w:numPr>
          <w:ilvl w:val="0"/>
          <w:numId w:val="100"/>
        </w:numPr>
        <w:spacing w:after="160" w:line="259" w:lineRule="auto"/>
      </w:pPr>
      <w:r>
        <w:t>DATI ANONIMI, quelli che non permettono l’identificazione di una persona (tipo HIV)</w:t>
      </w:r>
    </w:p>
    <w:p w:rsidR="008970C8" w:rsidRDefault="008970C8" w:rsidP="001239C5">
      <w:pPr>
        <w:pStyle w:val="Paragrafoelenco"/>
        <w:numPr>
          <w:ilvl w:val="0"/>
          <w:numId w:val="100"/>
        </w:numPr>
        <w:spacing w:after="160" w:line="259" w:lineRule="auto"/>
      </w:pPr>
      <w:r>
        <w:t>DATI GIUDIZIARI, dato idoneo a rivelare provvedimenti giudiziari penali.</w:t>
      </w:r>
    </w:p>
    <w:p w:rsidR="008970C8" w:rsidRDefault="008970C8" w:rsidP="008970C8">
      <w:r>
        <w:t xml:space="preserve">Per TRATTAMENTO si intende qualsiasi operazione effettuata mediante dispositivi elettronici su quel dato come ad esempio la registrazione, l’organizzazione, la consultazione, </w:t>
      </w:r>
      <w:proofErr w:type="spellStart"/>
      <w:r>
        <w:t>ecc…</w:t>
      </w:r>
      <w:proofErr w:type="spellEnd"/>
      <w:r>
        <w:t xml:space="preserve">. e può essere un raffronto una diffusione, una modificazione, una raccolta, </w:t>
      </w:r>
      <w:proofErr w:type="spellStart"/>
      <w:r>
        <w:t>ecc…</w:t>
      </w:r>
      <w:proofErr w:type="spellEnd"/>
      <w:r>
        <w:t xml:space="preserve"> </w:t>
      </w:r>
    </w:p>
    <w:p w:rsidR="00563C2A" w:rsidRDefault="00563C2A" w:rsidP="008970C8"/>
    <w:p w:rsidR="008970C8" w:rsidRPr="00563C2A" w:rsidRDefault="008970C8" w:rsidP="008970C8">
      <w:pPr>
        <w:rPr>
          <w:b/>
        </w:rPr>
      </w:pPr>
      <w:r w:rsidRPr="00563C2A">
        <w:rPr>
          <w:b/>
        </w:rPr>
        <w:t>I SOGGETTI PER LA PRIVACY</w:t>
      </w:r>
    </w:p>
    <w:p w:rsidR="008970C8" w:rsidRDefault="008970C8" w:rsidP="001239C5">
      <w:pPr>
        <w:pStyle w:val="Paragrafoelenco"/>
        <w:numPr>
          <w:ilvl w:val="0"/>
          <w:numId w:val="102"/>
        </w:numPr>
        <w:spacing w:after="160" w:line="259" w:lineRule="auto"/>
      </w:pPr>
      <w:r>
        <w:t>TITOLARE, persona fisica, persona giuridica e PA a cui competono le decisioni sulla finalità, sugli strumenti e sulle modalità utilizzate e in più il profilo della sicurezza (misure minime di sicurezza sono misure che ogni singola amministrazione deve seguire per tutelare quel dato ogni singolo anno).</w:t>
      </w:r>
      <w:r w:rsidRPr="007D2C58">
        <w:t xml:space="preserve"> </w:t>
      </w:r>
      <w:r>
        <w:t>Ad esempio il titolare nell’ASL è l’ASL nella figura del direttore generale.</w:t>
      </w:r>
    </w:p>
    <w:p w:rsidR="008970C8" w:rsidRDefault="008970C8" w:rsidP="001239C5">
      <w:pPr>
        <w:pStyle w:val="Paragrafoelenco"/>
        <w:numPr>
          <w:ilvl w:val="0"/>
          <w:numId w:val="102"/>
        </w:numPr>
        <w:spacing w:after="160" w:line="259" w:lineRule="auto"/>
      </w:pPr>
      <w:r>
        <w:t>RESPONSABILE, persona fisica, persona giuridica, PA o altro ente preposto dal titolare al trattamento dei dati. I responsabili nell’ASL sono i vari dirigenti.</w:t>
      </w:r>
    </w:p>
    <w:p w:rsidR="008970C8" w:rsidRDefault="008970C8" w:rsidP="001239C5">
      <w:pPr>
        <w:pStyle w:val="Paragrafoelenco"/>
        <w:numPr>
          <w:ilvl w:val="0"/>
          <w:numId w:val="102"/>
        </w:numPr>
        <w:spacing w:after="160" w:line="259" w:lineRule="auto"/>
      </w:pPr>
      <w:r>
        <w:t xml:space="preserve">INCARICATO, </w:t>
      </w:r>
      <w:r w:rsidRPr="007C64BA">
        <w:rPr>
          <w:u w:val="single"/>
        </w:rPr>
        <w:t>le sole persone fisiche</w:t>
      </w:r>
      <w:r>
        <w:t xml:space="preserve"> autorizzate a compiere operazioni di trattamento o dal titolare o dal responsabile. Quindi in ASL è l’assistente amministrativo o il dipendente.</w:t>
      </w:r>
    </w:p>
    <w:p w:rsidR="008970C8" w:rsidRDefault="008970C8" w:rsidP="001239C5">
      <w:pPr>
        <w:pStyle w:val="Paragrafoelenco"/>
        <w:numPr>
          <w:ilvl w:val="0"/>
          <w:numId w:val="102"/>
        </w:numPr>
        <w:spacing w:after="160" w:line="259" w:lineRule="auto"/>
      </w:pPr>
      <w:r>
        <w:t>INTERESSATO, è la persona fisica a cui si riferiscono i dati.</w:t>
      </w:r>
    </w:p>
    <w:p w:rsidR="008970C8" w:rsidRDefault="008970C8" w:rsidP="008970C8">
      <w:r>
        <w:t xml:space="preserve">Il garante </w:t>
      </w:r>
      <w:r w:rsidR="0055003A">
        <w:t xml:space="preserve">della privacy </w:t>
      </w:r>
      <w:r>
        <w:t>è la figura più importante</w:t>
      </w:r>
      <w:r w:rsidR="0055003A">
        <w:t>, è</w:t>
      </w:r>
      <w:r>
        <w:t xml:space="preserve"> un organismo indipendente che va a valutare la corretta applicazione della legge sulla privacy.</w:t>
      </w:r>
    </w:p>
    <w:p w:rsidR="0055003A" w:rsidRDefault="0055003A" w:rsidP="008970C8"/>
    <w:p w:rsidR="008970C8" w:rsidRPr="00F639D1" w:rsidRDefault="0055003A" w:rsidP="008970C8">
      <w:pPr>
        <w:rPr>
          <w:b/>
        </w:rPr>
      </w:pPr>
      <w:proofErr w:type="spellStart"/>
      <w:r w:rsidRPr="00F639D1">
        <w:rPr>
          <w:b/>
        </w:rPr>
        <w:t>VI</w:t>
      </w:r>
      <w:proofErr w:type="spellEnd"/>
      <w:r w:rsidRPr="00F639D1">
        <w:rPr>
          <w:b/>
        </w:rPr>
        <w:t xml:space="preserve"> È UNA DISTINZIONE TRA PRIVATO E ENTI PUBBLICI:</w:t>
      </w:r>
    </w:p>
    <w:p w:rsidR="008970C8" w:rsidRDefault="008970C8" w:rsidP="008970C8">
      <w:r>
        <w:t>Il PRIVATO che vuol trattare un dato personale di una persona deve per forza chiedere il consenso. Se però i tuoi dati contengono dati sensibili o dati giudiziari, oltre al consenso il privato deve chiedere anche l’autorizzazione del garante.</w:t>
      </w:r>
    </w:p>
    <w:p w:rsidR="008970C8" w:rsidRDefault="0055003A" w:rsidP="008970C8">
      <w:r>
        <w:t>Ne</w:t>
      </w:r>
      <w:r w:rsidR="008970C8">
        <w:t xml:space="preserve">gli ENTI PUBBLICI per il trattamento di dati personali diversi da quelli sensibili e giudiziari è ammesso il trattamento </w:t>
      </w:r>
      <w:r w:rsidR="008970C8" w:rsidRPr="00AA1FAF">
        <w:rPr>
          <w:u w:val="single"/>
        </w:rPr>
        <w:t>senza</w:t>
      </w:r>
      <w:r w:rsidR="008970C8">
        <w:t xml:space="preserve"> il consenso. Mentre</w:t>
      </w:r>
      <w:r>
        <w:t xml:space="preserve"> per </w:t>
      </w:r>
      <w:r w:rsidR="008970C8">
        <w:t>i dati sensibili e giudiziari gli enti non devono chiedere il consenso SOLO PER FINI ISTITUZIONALI E CON PREVISIONE LEGISLATIVA, perché c’è la legge che li autorizza a trattare quel dato.</w:t>
      </w:r>
    </w:p>
    <w:p w:rsidR="008970C8" w:rsidRDefault="008970C8" w:rsidP="008970C8">
      <w:r>
        <w:t>Non è ammessa la diffusione di questi dati. È ammessa la comunicazione tra PA solo se autorizzata da legge (L 241 del 1990).</w:t>
      </w:r>
    </w:p>
    <w:p w:rsidR="008970C8" w:rsidRDefault="008970C8" w:rsidP="008970C8">
      <w:r>
        <w:t xml:space="preserve">DICHIARAZIONE </w:t>
      </w:r>
      <w:proofErr w:type="spellStart"/>
      <w:r>
        <w:t>DI</w:t>
      </w:r>
      <w:proofErr w:type="spellEnd"/>
      <w:r>
        <w:t xml:space="preserve"> CONSENSO INFORMATO (test HIV) c’è una legge apposta, per permettere la riservatezza del dato all’interno di una struttura.</w:t>
      </w:r>
    </w:p>
    <w:p w:rsidR="0055003A" w:rsidRDefault="0055003A" w:rsidP="008970C8"/>
    <w:p w:rsidR="008970C8" w:rsidRPr="00F639D1" w:rsidRDefault="008970C8" w:rsidP="008970C8">
      <w:pPr>
        <w:rPr>
          <w:b/>
        </w:rPr>
      </w:pPr>
      <w:r w:rsidRPr="00F639D1">
        <w:rPr>
          <w:b/>
        </w:rPr>
        <w:t>RAPPORTO TRA ACCESSO AGLI ATTI E PRIVACY ART. 59 E 60.</w:t>
      </w:r>
    </w:p>
    <w:p w:rsidR="008970C8" w:rsidRDefault="008970C8" w:rsidP="008970C8">
      <w:r>
        <w:t xml:space="preserve">La legge sul procedimento amministrativo è una legge generale </w:t>
      </w:r>
      <w:r>
        <w:sym w:font="Wingdings" w:char="F0E0"/>
      </w:r>
      <w:r>
        <w:t xml:space="preserve"> LEGGE SU TUTTI I PROCEDIMENTO AMMINISTRATIVI.</w:t>
      </w:r>
    </w:p>
    <w:p w:rsidR="008970C8" w:rsidRDefault="008970C8" w:rsidP="008970C8">
      <w:r>
        <w:t xml:space="preserve">LA PRIVACY </w:t>
      </w:r>
      <w:r>
        <w:sym w:font="Wingdings" w:char="F0E0"/>
      </w:r>
      <w:r>
        <w:t xml:space="preserve"> LEGGE SPECIALE </w:t>
      </w:r>
    </w:p>
    <w:p w:rsidR="008970C8" w:rsidRDefault="008970C8" w:rsidP="008970C8">
      <w:r>
        <w:t>Art 59. Tra disciplina dell’accesso agli atti e la disciplina della riservatezza dei dati personali prevale l’accesso agli atti.</w:t>
      </w:r>
    </w:p>
    <w:p w:rsidR="008970C8" w:rsidRDefault="008970C8" w:rsidP="008970C8">
      <w:r>
        <w:t>Art. 60. Quando il trattamento concerne dati idonei a rilevare lo stato di salute o la vita sessuale il trattamento è consentito se la situazione giuridicamente rilevante che si intende tutelare con la richiesta di accesso è di rango pari o superiore ai diritti di riservatezza dell’interessato (diritto soggettivo)</w:t>
      </w:r>
    </w:p>
    <w:p w:rsidR="008970C8" w:rsidRDefault="008970C8" w:rsidP="008970C8">
      <w:r>
        <w:t>Art. 75 e seguenti: TRATTAMENTO DEI DATI IN AMBITO SANITARIO.</w:t>
      </w:r>
    </w:p>
    <w:p w:rsidR="008970C8" w:rsidRDefault="008970C8" w:rsidP="008970C8">
      <w:r>
        <w:t xml:space="preserve">Art. 75. </w:t>
      </w:r>
      <w:r w:rsidRPr="00BA460F">
        <w:t xml:space="preserve">Gli esercenti le professioni sanitarie trattano i dati personali </w:t>
      </w:r>
      <w:r>
        <w:t>sullo stato di salute:</w:t>
      </w:r>
    </w:p>
    <w:p w:rsidR="008970C8" w:rsidRDefault="008970C8" w:rsidP="001239C5">
      <w:pPr>
        <w:pStyle w:val="Paragrafoelenco"/>
        <w:numPr>
          <w:ilvl w:val="0"/>
          <w:numId w:val="103"/>
        </w:numPr>
        <w:spacing w:after="160" w:line="259" w:lineRule="auto"/>
      </w:pPr>
      <w:r w:rsidRPr="000471E5">
        <w:rPr>
          <w:u w:val="single"/>
        </w:rPr>
        <w:t>Con il consenso</w:t>
      </w:r>
      <w:r>
        <w:t xml:space="preserve"> se il trattamento riguarda dati e operazioni indispensabili ai fini della tutela della salute o di incolumità fisica.</w:t>
      </w:r>
    </w:p>
    <w:p w:rsidR="008970C8" w:rsidRDefault="008970C8" w:rsidP="001239C5">
      <w:pPr>
        <w:pStyle w:val="Paragrafoelenco"/>
        <w:numPr>
          <w:ilvl w:val="0"/>
          <w:numId w:val="103"/>
        </w:numPr>
        <w:spacing w:after="160" w:line="259" w:lineRule="auto"/>
      </w:pPr>
      <w:r w:rsidRPr="000471E5">
        <w:rPr>
          <w:u w:val="single"/>
        </w:rPr>
        <w:t>Senza il consenso</w:t>
      </w:r>
      <w:r>
        <w:t xml:space="preserve"> previa autorizzazione del garante se la finalità riguarda un terzo o la collettività.</w:t>
      </w:r>
    </w:p>
    <w:p w:rsidR="008970C8" w:rsidRDefault="008970C8" w:rsidP="008970C8">
      <w:r>
        <w:t>Art. 76. L’informativa e il consenso possono intervenire successivamente alla prestazione in caso di riservo grave e imminente o in caso di impossibilità fisica o di capacità di intendere o di volere.</w:t>
      </w:r>
    </w:p>
    <w:p w:rsidR="008970C8" w:rsidRPr="008970C8" w:rsidRDefault="008970C8" w:rsidP="008970C8"/>
    <w:p w:rsidR="004D2CD5" w:rsidRDefault="006A4FBB" w:rsidP="00FD43A6">
      <w:pPr>
        <w:pStyle w:val="Titolo1"/>
      </w:pPr>
      <w:bookmarkStart w:id="55" w:name="_Toc474070958"/>
      <w:r>
        <w:rPr>
          <w:caps w:val="0"/>
        </w:rPr>
        <w:t>COSA SI INTENDE PER DATI SENSIBILI</w:t>
      </w:r>
      <w:bookmarkEnd w:id="55"/>
    </w:p>
    <w:p w:rsidR="0055003A" w:rsidRDefault="0055003A" w:rsidP="0055003A">
      <w:pPr>
        <w:spacing w:after="160" w:line="259" w:lineRule="auto"/>
      </w:pPr>
      <w:r>
        <w:t xml:space="preserve">L’art. 4 del D.lgs. 196/2003 dice che i dati sensibili sono quei dati idonei a rivelare l’origine razziale ed etnica, le convinzioni religiose, filosofiche e politiche, l’adesione a partiti e sindacati, associazione-organizzazione a </w:t>
      </w:r>
      <w:r w:rsidRPr="00A94FC7">
        <w:t>carattere religioso, filosofico, politico o sindacale, nonché i dati personali idonei a rilevare lo stato di salute e la vita sessuale. Questi ultimi sono chiamati DATI SENSIBILISSIMI, i quali hanno una ulteriore disciplina rispetto ai dati sensibili.</w:t>
      </w:r>
    </w:p>
    <w:p w:rsidR="003E6011" w:rsidRPr="003E6011" w:rsidRDefault="006A4FBB" w:rsidP="003E6011">
      <w:pPr>
        <w:pStyle w:val="Titolo1"/>
      </w:pPr>
      <w:bookmarkStart w:id="56" w:name="_Toc474070959"/>
      <w:r>
        <w:rPr>
          <w:caps w:val="0"/>
        </w:rPr>
        <w:t xml:space="preserve">LA TUTELA DELLA SALUTE NELLA </w:t>
      </w:r>
      <w:r w:rsidRPr="003E6011">
        <w:rPr>
          <w:caps w:val="0"/>
        </w:rPr>
        <w:t>CARTA COSTITUZIONALE E L’ISTITUZIONE DEL SSN</w:t>
      </w:r>
      <w:bookmarkEnd w:id="56"/>
    </w:p>
    <w:p w:rsidR="003E6011" w:rsidRDefault="003E6011" w:rsidP="003E6011">
      <w:r>
        <w:t>La Carta Costituzionale è la norma fondamentale del nostro ordinamento. È una costituzione rigida perché può essere modificata solo attraverso procedimento aggravato stabilito dall’</w:t>
      </w:r>
      <w:r w:rsidRPr="002D2EA3">
        <w:t xml:space="preserve">Art.138 </w:t>
      </w:r>
      <w:r>
        <w:t xml:space="preserve">della Costituzione. In materia di diritto alla salute gli articoli rilevanti e centrali risultano essere Art.2, Art 3, </w:t>
      </w:r>
      <w:r w:rsidRPr="002D2EA3">
        <w:t>Art 32</w:t>
      </w:r>
      <w:r>
        <w:t xml:space="preserve">, </w:t>
      </w:r>
      <w:r w:rsidRPr="002D2EA3">
        <w:t>Art 38</w:t>
      </w:r>
      <w:r w:rsidR="00AC578E">
        <w:t>:</w:t>
      </w:r>
    </w:p>
    <w:p w:rsidR="003E6011" w:rsidRDefault="00675248" w:rsidP="001239C5">
      <w:pPr>
        <w:pStyle w:val="Paragrafoelenco"/>
        <w:numPr>
          <w:ilvl w:val="0"/>
          <w:numId w:val="105"/>
        </w:numPr>
      </w:pPr>
      <w:r w:rsidRPr="00675248">
        <w:rPr>
          <w:b/>
        </w:rPr>
        <w:t>Art. 2</w:t>
      </w:r>
      <w:r>
        <w:t xml:space="preserve"> riconosce i diritti inviolabili dell’uomo come singolo e facente parte di una collettività e richiesta di doveri inderogabili di ogni cittadino di andare ad adempiere quelli che sono i doveri di solidarietà politica, economica e sociale.</w:t>
      </w:r>
    </w:p>
    <w:p w:rsidR="00675248" w:rsidRDefault="00675248" w:rsidP="001239C5">
      <w:pPr>
        <w:pStyle w:val="Paragrafoelenco"/>
        <w:numPr>
          <w:ilvl w:val="0"/>
          <w:numId w:val="105"/>
        </w:numPr>
      </w:pPr>
      <w:r w:rsidRPr="00675248">
        <w:rPr>
          <w:b/>
        </w:rPr>
        <w:t xml:space="preserve">Art. 3 </w:t>
      </w:r>
      <w:r w:rsidRPr="00675248">
        <w:t xml:space="preserve">si basa sul principio di uguaglianza del cittadino, dove è prevista una forma di uguaglianza in </w:t>
      </w:r>
      <w:r w:rsidRPr="00675248">
        <w:rPr>
          <w:u w:val="single"/>
        </w:rPr>
        <w:t>senso formale</w:t>
      </w:r>
      <w:r w:rsidRPr="00675248">
        <w:t xml:space="preserve"> (comma 1 – perché tutti i cittadini sono uguali davanti la legge) </w:t>
      </w:r>
      <w:r>
        <w:t xml:space="preserve">e in </w:t>
      </w:r>
      <w:r w:rsidRPr="00AC578E">
        <w:rPr>
          <w:u w:val="single"/>
        </w:rPr>
        <w:t>senso sostanziale</w:t>
      </w:r>
      <w:r>
        <w:t xml:space="preserve"> (comma 2 – dove si riconosce che è compito della repubblica andare a rimuovere gli ostacoli che vanno a limitare la libertà e l’uguaglianza dei cittadini. Gli ostacoli sono di tipo economico e sociale </w:t>
      </w:r>
      <w:r w:rsidR="00AC578E">
        <w:t>che impediscono il pieno sviluppo della persona umana e l’effettiva partecipazione di tutti i lavoratori all’organizzazione politica, economica e sociale del nostro paese).</w:t>
      </w:r>
    </w:p>
    <w:p w:rsidR="00AC578E" w:rsidRDefault="00AC578E" w:rsidP="001239C5">
      <w:pPr>
        <w:pStyle w:val="Paragrafoelenco"/>
        <w:numPr>
          <w:ilvl w:val="0"/>
          <w:numId w:val="105"/>
        </w:numPr>
      </w:pPr>
      <w:r w:rsidRPr="00AC578E">
        <w:rPr>
          <w:b/>
        </w:rPr>
        <w:t>Art. 32</w:t>
      </w:r>
      <w:r w:rsidRPr="002D2EA3">
        <w:t xml:space="preserve"> </w:t>
      </w:r>
      <w:r>
        <w:t xml:space="preserve">prevede che sia compito della </w:t>
      </w:r>
      <w:r w:rsidR="0077615D">
        <w:t>Repubblica</w:t>
      </w:r>
      <w:r>
        <w:t xml:space="preserve"> tutelare la salute come fondamentale diritto dell’individuo e interesse della collettività garantendo cure gratuite agli indigenti.</w:t>
      </w:r>
      <w:r w:rsidR="0077615D">
        <w:t xml:space="preserve"> Nessuno può essere obbligato a un determinato trattamento sanitario se non per disposizione di legge. La legge non può in nessun caso i limiti imposti dal rispetto della persona umana.</w:t>
      </w:r>
    </w:p>
    <w:p w:rsidR="00AC578E" w:rsidRDefault="00AC578E" w:rsidP="001239C5">
      <w:pPr>
        <w:pStyle w:val="Paragrafoelenco"/>
        <w:numPr>
          <w:ilvl w:val="0"/>
          <w:numId w:val="105"/>
        </w:numPr>
      </w:pPr>
      <w:r w:rsidRPr="00AC578E">
        <w:rPr>
          <w:b/>
        </w:rPr>
        <w:t>Art. 38</w:t>
      </w:r>
      <w:r>
        <w:t xml:space="preserve"> ogni cittadino inabile al lavoro e sprovvisto di mezzi necessari per vivere ha diritto al mantenimento e all’assistenza sociale.</w:t>
      </w:r>
    </w:p>
    <w:p w:rsidR="003E6011" w:rsidRDefault="003E6011" w:rsidP="003E6011">
      <w:r>
        <w:t>Con l’attuazione del principio di sussidiarietà stabilito dall’</w:t>
      </w:r>
      <w:r w:rsidRPr="002D2EA3">
        <w:t xml:space="preserve">art. 118 </w:t>
      </w:r>
      <w:r>
        <w:t>si afferma il principio di decentramento amministrativo. Ai sensi del primo comma dell’</w:t>
      </w:r>
      <w:r w:rsidRPr="002D2EA3">
        <w:t xml:space="preserve">art. 118 </w:t>
      </w:r>
      <w:r>
        <w:t xml:space="preserve">infatti funzioni e servizi devono essere garantiti dall’ente più vicino al cittadino. </w:t>
      </w:r>
    </w:p>
    <w:p w:rsidR="003E6011" w:rsidRDefault="003E6011" w:rsidP="003E6011">
      <w:r>
        <w:t>Un altro articolo importantissimo è l’</w:t>
      </w:r>
      <w:r w:rsidRPr="002D2EA3">
        <w:t xml:space="preserve">art 117 </w:t>
      </w:r>
      <w:r>
        <w:t>che delibera la potestà legislativa tra stato e regioni. Nel nostro ordinamento, infatti, nell’art. 117 si prevede che in materia di diritto alla salute è riconosciuta una potestà concorrente tra Stato e Regione, in quanto lo Stato delinea i principi fondamentali e alla Regione spetta la normativa di dettaglio.</w:t>
      </w:r>
    </w:p>
    <w:p w:rsidR="003E6011" w:rsidRDefault="003E6011" w:rsidP="003E6011">
      <w:r>
        <w:t xml:space="preserve">Ma come fa la Regione a tutelare tale diritto? </w:t>
      </w:r>
    </w:p>
    <w:p w:rsidR="003E6011" w:rsidRDefault="003E6011" w:rsidP="003E6011">
      <w:r>
        <w:t>Attraverso il SSN, cioè quel complesso di funzioni, strutture, servizi, attività destinati alla promozione, mantenimento e recupero della salute fisica e psichica di tutta la popolazione indipendentemente dalle condizioni individuali e sociali.</w:t>
      </w:r>
    </w:p>
    <w:p w:rsidR="003E6011" w:rsidRDefault="003E6011" w:rsidP="003E6011">
      <w:r>
        <w:t xml:space="preserve">L’istituzione del SSN avviene con la </w:t>
      </w:r>
      <w:r w:rsidRPr="002D2EA3">
        <w:t>Legge 833/78</w:t>
      </w:r>
      <w:r>
        <w:t xml:space="preserve"> che sostituisce il precedente sistema mutualistico assistenziale con decorrenza dal 1980.</w:t>
      </w:r>
    </w:p>
    <w:p w:rsidR="003E6011" w:rsidRPr="0075609D" w:rsidRDefault="003E6011" w:rsidP="003E6011"/>
    <w:p w:rsidR="003E6011" w:rsidRPr="003E6011" w:rsidRDefault="006A4FBB" w:rsidP="003E6011">
      <w:pPr>
        <w:pStyle w:val="Titolo1"/>
      </w:pPr>
      <w:bookmarkStart w:id="57" w:name="_Toc474070960"/>
      <w:r w:rsidRPr="003E6011">
        <w:rPr>
          <w:caps w:val="0"/>
        </w:rPr>
        <w:t>IL MODELLO DIPARTIMENTALE: SCOPO E FUNZIONI</w:t>
      </w:r>
      <w:bookmarkEnd w:id="57"/>
    </w:p>
    <w:p w:rsidR="003E6011" w:rsidRDefault="003E6011" w:rsidP="003E6011">
      <w:r>
        <w:t xml:space="preserve">Il dipartimento è la principale innovazione prevista dal </w:t>
      </w:r>
      <w:r>
        <w:rPr>
          <w:b/>
        </w:rPr>
        <w:t>D</w:t>
      </w:r>
      <w:r w:rsidRPr="002D2EA3">
        <w:rPr>
          <w:b/>
        </w:rPr>
        <w:t>.lgs. 502/92</w:t>
      </w:r>
      <w:r>
        <w:t xml:space="preserve"> è individuato come modus operandi di ogni azienda sanitaria. Il dipartimento è individuato come centro di responsabilità e è composto da strutture complesse.</w:t>
      </w:r>
    </w:p>
    <w:p w:rsidR="003E6011" w:rsidRDefault="003E6011" w:rsidP="003E6011">
      <w:r>
        <w:t>Al vertice di ogni dipartimento c’è il direttore di dipartimento nominato dal direttore generale tra tutti i dirigenti con incarico di direttore di struttura complessa. Il direttore di dipartimento ha la responsabilità gestionale, programmatica ed economica del dipartimento.</w:t>
      </w:r>
    </w:p>
    <w:p w:rsidR="003E6011" w:rsidRDefault="003E6011" w:rsidP="003E6011">
      <w:r>
        <w:t>Il D.lgs. 502/92 impone obbligatoriamente a ogni ASL di avere come struttura operativa un dipartimento di prevenzione.</w:t>
      </w:r>
    </w:p>
    <w:p w:rsidR="003E6011" w:rsidRDefault="003E6011" w:rsidP="003E6011">
      <w:r>
        <w:t>L’organizzazione dipartimentale risulta quindi essere un modello ordinario di gestione operativa di tutte le attività.</w:t>
      </w:r>
    </w:p>
    <w:p w:rsidR="003E6011" w:rsidRDefault="006A4FBB" w:rsidP="00675248">
      <w:pPr>
        <w:pStyle w:val="Titolo1"/>
      </w:pPr>
      <w:bookmarkStart w:id="58" w:name="_Toc474070961"/>
      <w:r>
        <w:rPr>
          <w:caps w:val="0"/>
        </w:rPr>
        <w:t xml:space="preserve">POTERE DIRETTIVO E DELEGA </w:t>
      </w:r>
      <w:proofErr w:type="spellStart"/>
      <w:r>
        <w:rPr>
          <w:caps w:val="0"/>
        </w:rPr>
        <w:t>DI</w:t>
      </w:r>
      <w:proofErr w:type="spellEnd"/>
      <w:r>
        <w:rPr>
          <w:caps w:val="0"/>
        </w:rPr>
        <w:t xml:space="preserve"> FUNZIONI: ATTI DELEGATI</w:t>
      </w:r>
      <w:bookmarkEnd w:id="58"/>
    </w:p>
    <w:p w:rsidR="003E6011" w:rsidRPr="00CC7E0D" w:rsidRDefault="003E6011" w:rsidP="00675248">
      <w:pPr>
        <w:rPr>
          <w:rFonts w:cs="Times"/>
        </w:rPr>
      </w:pPr>
      <w:r w:rsidRPr="00CC7E0D">
        <w:rPr>
          <w:rFonts w:cs="Times New Roman"/>
        </w:rPr>
        <w:t xml:space="preserve">All'art. 4 del </w:t>
      </w:r>
      <w:r w:rsidR="00675248" w:rsidRPr="00CC7E0D">
        <w:rPr>
          <w:rFonts w:cs="Times New Roman"/>
        </w:rPr>
        <w:t>D.lgs.</w:t>
      </w:r>
      <w:r w:rsidRPr="00CC7E0D">
        <w:rPr>
          <w:rFonts w:cs="Times New Roman"/>
        </w:rPr>
        <w:t xml:space="preserve"> 165/01 sono distinti, per ogni amministrazione, i poteri degli organi di Governo e degli organi per la gestione tecnico-amministrativa. </w:t>
      </w:r>
    </w:p>
    <w:p w:rsidR="003E6011" w:rsidRPr="00CC7E0D" w:rsidRDefault="003E6011" w:rsidP="00675248">
      <w:pPr>
        <w:rPr>
          <w:rFonts w:cs="Times"/>
        </w:rPr>
      </w:pPr>
      <w:r w:rsidRPr="00CC7E0D">
        <w:rPr>
          <w:rFonts w:cs="Times New Roman"/>
        </w:rPr>
        <w:t xml:space="preserve">Gli organi di Governo sono quelli che delineano i principi fondamentali, cioè gli obiettivi che devono essere realizzati, le finalità pubbliche e i fini istituzionali, attraverso le forme di programmazione. Al suo interno troveremo il Direttore Generale, il Collegio Sindacale e il Collegio di Direzione. </w:t>
      </w:r>
    </w:p>
    <w:p w:rsidR="003E6011" w:rsidRPr="00CC7E0D" w:rsidRDefault="003E6011" w:rsidP="00675248">
      <w:pPr>
        <w:rPr>
          <w:rFonts w:cs="Times"/>
        </w:rPr>
      </w:pPr>
      <w:r w:rsidRPr="00CC7E0D">
        <w:rPr>
          <w:rFonts w:cs="Times New Roman"/>
        </w:rPr>
        <w:t>Gli organi per la Gestione Tecnico Amministrativa sono preposti alla realizzazione e alla gestione degli obiettivi. Coloro che hanno queste funzioni sono:</w:t>
      </w:r>
      <w:r w:rsidRPr="00CC7E0D">
        <w:rPr>
          <w:rFonts w:ascii="MS Gothic" w:eastAsia="MS Gothic" w:hAnsi="MS Gothic" w:cs="MS Gothic" w:hint="eastAsia"/>
        </w:rPr>
        <w:t> </w:t>
      </w:r>
      <w:r w:rsidRPr="00CC7E0D">
        <w:rPr>
          <w:rFonts w:cs="Times New Roman"/>
        </w:rPr>
        <w:t>Direttore Generale, Direttore Amministrativo e Direttore Sanitario.</w:t>
      </w:r>
      <w:r w:rsidRPr="00CC7E0D">
        <w:rPr>
          <w:rFonts w:ascii="MS Gothic" w:eastAsia="MS Gothic" w:hAnsi="MS Gothic" w:cs="MS Gothic" w:hint="eastAsia"/>
        </w:rPr>
        <w:t> </w:t>
      </w:r>
      <w:r w:rsidRPr="00CC7E0D">
        <w:rPr>
          <w:rFonts w:cs="Times New Roman"/>
        </w:rPr>
        <w:t xml:space="preserve">Il Direttore Generale </w:t>
      </w:r>
      <w:r w:rsidRPr="00CC7E0D">
        <w:rPr>
          <w:rFonts w:ascii="Calibri" w:hAnsi="Calibri" w:cs="Calibri"/>
        </w:rPr>
        <w:t>è</w:t>
      </w:r>
      <w:r w:rsidRPr="00CC7E0D">
        <w:rPr>
          <w:rFonts w:cs="Times New Roman"/>
        </w:rPr>
        <w:t xml:space="preserve"> coadiuvato nell'espletamento delle sue funzioni dal DA e dal DS, che a loro volta possono anch'essi delegare le loro funzioni in caso di assenza temporanea al direttore della Struttura Complessa di competenza, ovvero il DA delega le sue funzioni al direttore della SC per le materie amministrative e il DS delega le sue funzioni al direttore della SC per le materie sanitarie. </w:t>
      </w:r>
    </w:p>
    <w:p w:rsidR="003E6011" w:rsidRPr="00CC7E0D" w:rsidRDefault="003E6011" w:rsidP="00675248">
      <w:pPr>
        <w:rPr>
          <w:rFonts w:cs="Times"/>
        </w:rPr>
      </w:pPr>
      <w:r w:rsidRPr="00CC7E0D">
        <w:rPr>
          <w:rFonts w:cs="Times New Roman"/>
        </w:rPr>
        <w:t xml:space="preserve">Anche il Direttore della Struttura Complessa può delegare le sue funzioni ad altri, in questo caso dovrà rivolgersi alle Strutture Semplici. </w:t>
      </w:r>
    </w:p>
    <w:p w:rsidR="003E6011" w:rsidRDefault="003E6011" w:rsidP="000577A0"/>
    <w:p w:rsidR="00A94FC7" w:rsidRDefault="006A4FBB" w:rsidP="00A94FC7">
      <w:pPr>
        <w:pStyle w:val="Titolo1"/>
      </w:pPr>
      <w:bookmarkStart w:id="59" w:name="_Toc474070962"/>
      <w:r>
        <w:rPr>
          <w:caps w:val="0"/>
        </w:rPr>
        <w:t xml:space="preserve">CICLO </w:t>
      </w:r>
      <w:proofErr w:type="spellStart"/>
      <w:r>
        <w:rPr>
          <w:caps w:val="0"/>
        </w:rPr>
        <w:t>DI</w:t>
      </w:r>
      <w:proofErr w:type="spellEnd"/>
      <w:r>
        <w:rPr>
          <w:caps w:val="0"/>
        </w:rPr>
        <w:t xml:space="preserve"> GESTIONE DELLE PERFORMANCE E VALORIZZAZIONE DEL MERITO</w:t>
      </w:r>
      <w:bookmarkEnd w:id="59"/>
    </w:p>
    <w:p w:rsidR="00A94FC7" w:rsidRDefault="00A94FC7" w:rsidP="00A94FC7">
      <w:r>
        <w:t xml:space="preserve">Gli obiettivi di trasparenza, rendimento e efficienza sono obiettivi fondamentali del decreto Brunetta. Il decreto </w:t>
      </w:r>
      <w:r w:rsidR="003A5561">
        <w:t xml:space="preserve">si </w:t>
      </w:r>
      <w:r>
        <w:t xml:space="preserve">occupa </w:t>
      </w:r>
      <w:r w:rsidR="003A5561">
        <w:t xml:space="preserve">della disciplina della gestione delle performance nonché degli organismi preposti al monitoraggio di quest’ultima. Per misurare </w:t>
      </w:r>
      <w:r w:rsidR="00455F5C">
        <w:t>e valutare la performance</w:t>
      </w:r>
      <w:r w:rsidR="00BB5456">
        <w:t xml:space="preserve"> è previsto un ciclo di gestione destinato all’attuazione di specifici obiettivi:</w:t>
      </w:r>
    </w:p>
    <w:p w:rsidR="00BB5456" w:rsidRDefault="00BB5456" w:rsidP="001239C5">
      <w:pPr>
        <w:pStyle w:val="Paragrafoelenco"/>
        <w:numPr>
          <w:ilvl w:val="0"/>
          <w:numId w:val="106"/>
        </w:numPr>
      </w:pPr>
      <w:r>
        <w:t xml:space="preserve">Miglioramento dello standard dei servizi offerti dalle </w:t>
      </w:r>
      <w:proofErr w:type="spellStart"/>
      <w:r>
        <w:t>PA</w:t>
      </w:r>
      <w:proofErr w:type="spellEnd"/>
      <w:r>
        <w:t>.</w:t>
      </w:r>
    </w:p>
    <w:p w:rsidR="00BB5456" w:rsidRDefault="00BB5456" w:rsidP="001239C5">
      <w:pPr>
        <w:pStyle w:val="Paragrafoelenco"/>
        <w:numPr>
          <w:ilvl w:val="0"/>
          <w:numId w:val="106"/>
        </w:numPr>
      </w:pPr>
      <w:r>
        <w:t>Crescita delle competenze professionali dei dipendenti.</w:t>
      </w:r>
    </w:p>
    <w:p w:rsidR="00BB5456" w:rsidRDefault="00BB5456" w:rsidP="00BB5456">
      <w:r>
        <w:t>Tutto ciò attraverso la valorizzazione del merito e la predisposizione di premi per il raggiungimento dei risultati stabiliti.</w:t>
      </w:r>
    </w:p>
    <w:p w:rsidR="00BB5456" w:rsidRDefault="00BB5456" w:rsidP="00BB5456">
      <w:r>
        <w:t>Le PA sono tenute annualmente a redigere:</w:t>
      </w:r>
    </w:p>
    <w:p w:rsidR="00BB5456" w:rsidRDefault="00BB5456" w:rsidP="001239C5">
      <w:pPr>
        <w:pStyle w:val="Paragrafoelenco"/>
        <w:numPr>
          <w:ilvl w:val="0"/>
          <w:numId w:val="107"/>
        </w:numPr>
      </w:pPr>
      <w:r w:rsidRPr="00BB5456">
        <w:rPr>
          <w:b/>
        </w:rPr>
        <w:t>Un piano della performance</w:t>
      </w:r>
      <w:r>
        <w:t xml:space="preserve">, documento programmatico triennale che individua gli indirizzi e gli obiettivi strategici e gli indicatori per la misurazione e la valutazione della performance della </w:t>
      </w:r>
      <w:proofErr w:type="spellStart"/>
      <w:r>
        <w:t>PA</w:t>
      </w:r>
      <w:proofErr w:type="spellEnd"/>
      <w:r>
        <w:t>.</w:t>
      </w:r>
    </w:p>
    <w:p w:rsidR="00BB5456" w:rsidRDefault="00BB5456" w:rsidP="001239C5">
      <w:pPr>
        <w:pStyle w:val="Paragrafoelenco"/>
        <w:numPr>
          <w:ilvl w:val="0"/>
          <w:numId w:val="107"/>
        </w:numPr>
      </w:pPr>
      <w:r>
        <w:rPr>
          <w:b/>
        </w:rPr>
        <w:t>Una relazione sulla performance</w:t>
      </w:r>
      <w:r>
        <w:t>, che evidenzia i risultati organizzativi e individuali raggiunti.</w:t>
      </w:r>
    </w:p>
    <w:p w:rsidR="00BB5456" w:rsidRDefault="00BB5456" w:rsidP="00BB5456">
      <w:r>
        <w:t>Le amministrazioni valutano la performance attraverso un sistema di misurazione di tipo organizzativo o individuale.</w:t>
      </w:r>
    </w:p>
    <w:p w:rsidR="00BB5456" w:rsidRDefault="00BB5456" w:rsidP="00BB5456">
      <w:r>
        <w:t>I soggetti coinvolti sono:</w:t>
      </w:r>
    </w:p>
    <w:p w:rsidR="00BB5456" w:rsidRDefault="00BB5456" w:rsidP="001239C5">
      <w:pPr>
        <w:pStyle w:val="Paragrafoelenco"/>
        <w:numPr>
          <w:ilvl w:val="0"/>
          <w:numId w:val="108"/>
        </w:numPr>
      </w:pPr>
      <w:r>
        <w:t xml:space="preserve">Commissione per la valutazione, la trasparenza e l’integrità delle PA, che opera anche </w:t>
      </w:r>
      <w:r w:rsidR="00156520">
        <w:t>come autorità nazionale anticorruzione.</w:t>
      </w:r>
    </w:p>
    <w:p w:rsidR="00156520" w:rsidRDefault="00156520" w:rsidP="001239C5">
      <w:pPr>
        <w:pStyle w:val="Paragrafoelenco"/>
        <w:numPr>
          <w:ilvl w:val="0"/>
          <w:numId w:val="108"/>
        </w:numPr>
      </w:pPr>
      <w:r>
        <w:t>Organismi indipendenti di valutazione della performance (OIV)</w:t>
      </w:r>
    </w:p>
    <w:p w:rsidR="00156520" w:rsidRDefault="00156520" w:rsidP="001239C5">
      <w:pPr>
        <w:pStyle w:val="Paragrafoelenco"/>
        <w:numPr>
          <w:ilvl w:val="0"/>
          <w:numId w:val="108"/>
        </w:numPr>
      </w:pPr>
      <w:r>
        <w:t>Organi di indirizzo politico-amministrativo di ciascuna amministrazione.</w:t>
      </w:r>
    </w:p>
    <w:p w:rsidR="00156520" w:rsidRDefault="00156520" w:rsidP="001239C5">
      <w:pPr>
        <w:pStyle w:val="Paragrafoelenco"/>
        <w:numPr>
          <w:ilvl w:val="0"/>
          <w:numId w:val="108"/>
        </w:numPr>
      </w:pPr>
      <w:r>
        <w:t>I dirigenti di ciascuna amministrazione.</w:t>
      </w:r>
    </w:p>
    <w:p w:rsidR="00156520" w:rsidRDefault="00156520" w:rsidP="00156520">
      <w:r>
        <w:t>La riforma crea un legame tra il processo di valutazione della performance e l’attribuzione degli incentivi economici legati a quest’ultima.</w:t>
      </w:r>
    </w:p>
    <w:p w:rsidR="00156520" w:rsidRDefault="00156520" w:rsidP="00156520"/>
    <w:p w:rsidR="00A94FC7" w:rsidRDefault="006A4FBB" w:rsidP="00A94FC7">
      <w:pPr>
        <w:pStyle w:val="Titolo1"/>
      </w:pPr>
      <w:bookmarkStart w:id="60" w:name="_Toc474070964"/>
      <w:r>
        <w:rPr>
          <w:caps w:val="0"/>
        </w:rPr>
        <w:t>EVOLUZIONE LEGISLATIVA DEL DIRITTO SANITARIO</w:t>
      </w:r>
      <w:bookmarkEnd w:id="60"/>
    </w:p>
    <w:p w:rsidR="00E04D58" w:rsidRDefault="009F6C05" w:rsidP="00E04D58">
      <w:r>
        <w:t>Dopo l’unificazione del Regno d’Italia, le prime norme in materia sanitaria furono emanate identificando la tutela della salute come materia di ordine pubblico. Nel 1888 l’amministrazione sanitaria diviene più articolata e venne istituito il Consiglio Superiore di Sanità.</w:t>
      </w:r>
    </w:p>
    <w:p w:rsidR="000E4F98" w:rsidRDefault="000E4F98" w:rsidP="00E04D58">
      <w:r>
        <w:t>Il primo testo unico sulle leggi sanitarie venne approvato nel 1907.</w:t>
      </w:r>
    </w:p>
    <w:p w:rsidR="000E4F98" w:rsidRDefault="000E4F98" w:rsidP="00E04D58">
      <w:r>
        <w:t>Nel 1934 fu approvato il nuovo TU sulle leggi sanitarie consistente in un insieme di disposizioni sull’ordinamento dello Stato italiano in questo settore e le funzioni dei singoli organi dell’amministrazione sanitaria.</w:t>
      </w:r>
    </w:p>
    <w:p w:rsidR="000E4F98" w:rsidRDefault="000E4F98" w:rsidP="00E04D58">
      <w:r>
        <w:t>Nel 1945 venne istituito l’alto commissariato per l’igiene e la sanità pubblica.</w:t>
      </w:r>
    </w:p>
    <w:p w:rsidR="00431909" w:rsidRDefault="000E4F98" w:rsidP="00431909">
      <w:r>
        <w:t>Con l’entrata in vigore della nostra costituzione, si parla per la prim</w:t>
      </w:r>
      <w:r w:rsidR="00431909">
        <w:t>a volta di diritto alla salute (art. 32) e al diritto dei lavoratori di assicurarsi contro i rischi aia quali è soggetta la capacità lavorativa, per infortuni, malattie professionali e non, invalidità (art. 38).</w:t>
      </w:r>
    </w:p>
    <w:p w:rsidR="00431909" w:rsidRDefault="00431909" w:rsidP="00431909">
      <w:r>
        <w:t>Nel 1958 è nata la necessità di dare alla materia della salute pubblica una importanza più specifica e autonoma, non più una questione di ordine pubblico. Venne istituito il Ministero della Sanità.</w:t>
      </w:r>
    </w:p>
    <w:p w:rsidR="00431909" w:rsidRDefault="00431909" w:rsidP="00431909">
      <w:r>
        <w:t xml:space="preserve">Nel 1968 con la riforma ospedaliera in base al principio introdotto dalla costituzione, nasce l’ente ospedaliero, dotato di personalità giuridica di diritto pubblico destinato all’assistenza dei cittadini. Primo </w:t>
      </w:r>
      <w:r w:rsidR="0073051A">
        <w:t>decentramento</w:t>
      </w:r>
      <w:r>
        <w:t xml:space="preserve"> istituzionale in materia sanitaria, perché la legge delega </w:t>
      </w:r>
      <w:r w:rsidR="0073051A">
        <w:t>l’individuazione e la gestione degli enti ospedalieri alla Regione con funzione di vigilanza in materia e lasciando al Ministro della Sanità la tutela degli interessi generali dello Stato.</w:t>
      </w:r>
    </w:p>
    <w:p w:rsidR="0073051A" w:rsidRDefault="0073051A" w:rsidP="00431909">
      <w:r>
        <w:t>Con il passaggio delle funzioni statali in materia di sanitaria alla regione (1972), solo per quanto riguarda l’intervento terapeutico, preventivo e riabilitativo, infatti tale passaggio non comprendeva il settore dell’assistenza mutualistica.</w:t>
      </w:r>
    </w:p>
    <w:p w:rsidR="0073051A" w:rsidRDefault="0073051A" w:rsidP="00431909">
      <w:r>
        <w:t>Gli enti mutualistici in crisi finanziaria e organizzativa a causa di debiti accumulati verso gli enti ospedalieri furono soppressi con una legge nel 1977. Le prestazioni di assistenza ospedaliera vennero affidate alle regioni che fornivano ai soggetti assistiti assistenza o in enti ospedalieri o in strutture eroganti assistenza ospedaliera. In questo modo gli ospedali divennero enti strumentali delle regioni, finanziati dalle stesse attraverso un fondo nazionale</w:t>
      </w:r>
      <w:r w:rsidR="0003766D">
        <w:t xml:space="preserve"> ripartito effettuato dal Ministero della Sanità. Con un DPR del 1977 si provvide al definitivo trasferimento delle funzioni amministrative alle regioni.</w:t>
      </w:r>
    </w:p>
    <w:p w:rsidR="0003766D" w:rsidRDefault="0003766D" w:rsidP="00431909">
      <w:r>
        <w:t xml:space="preserve">Con la prima riforma sanitaria L 833/1978 c’è stata la vera svolta con l’istituzione del SSN. La legge prevedeva l’istituzione di una struttura istituzionale centrale suddivisa in USL (il cui ambito territoriale coincideva con il comune). Riforma troppo ambiziosa che realizzò un sistema inefficiente, oneroso e privo di controllo. </w:t>
      </w:r>
    </w:p>
    <w:p w:rsidR="0003766D" w:rsidRDefault="0003766D" w:rsidP="00431909">
      <w:r>
        <w:t>Con la seconda riforma sanitaria DLGS 502/1992 si ha il reale ordine della disciplina in materia sanitaria e con il conseguente riassetto organizzativo e istituzionale del SSN. Punti cardine della riforma:</w:t>
      </w:r>
    </w:p>
    <w:p w:rsidR="0003766D" w:rsidRDefault="0003766D" w:rsidP="001239C5">
      <w:pPr>
        <w:pStyle w:val="Paragrafoelenco"/>
        <w:numPr>
          <w:ilvl w:val="0"/>
          <w:numId w:val="109"/>
        </w:numPr>
      </w:pPr>
      <w:r>
        <w:t>Definizione dei LEA uniformi sul territorio nazionale</w:t>
      </w:r>
    </w:p>
    <w:p w:rsidR="0003766D" w:rsidRDefault="0003766D" w:rsidP="001239C5">
      <w:pPr>
        <w:pStyle w:val="Paragrafoelenco"/>
        <w:numPr>
          <w:ilvl w:val="0"/>
          <w:numId w:val="109"/>
        </w:numPr>
      </w:pPr>
      <w:r>
        <w:t>Maggiori responsabilità gestionali alle regioni</w:t>
      </w:r>
    </w:p>
    <w:p w:rsidR="0003766D" w:rsidRDefault="0003766D" w:rsidP="001239C5">
      <w:pPr>
        <w:pStyle w:val="Paragrafoelenco"/>
        <w:numPr>
          <w:ilvl w:val="0"/>
          <w:numId w:val="109"/>
        </w:numPr>
      </w:pPr>
      <w:r>
        <w:t>Aziendalizzazione delle strutture di erogazione dei servizi sanitari (da USL ad ASL)</w:t>
      </w:r>
    </w:p>
    <w:p w:rsidR="0003766D" w:rsidRDefault="0003766D" w:rsidP="001239C5">
      <w:pPr>
        <w:pStyle w:val="Paragrafoelenco"/>
        <w:numPr>
          <w:ilvl w:val="0"/>
          <w:numId w:val="109"/>
        </w:numPr>
      </w:pPr>
      <w:r>
        <w:t>Partecipazione del cittadino in forma associativa alla gestione e organizzazione del SSN</w:t>
      </w:r>
      <w:r w:rsidR="00046629">
        <w:t>.</w:t>
      </w:r>
    </w:p>
    <w:p w:rsidR="00046629" w:rsidRDefault="00046629" w:rsidP="00046629">
      <w:r>
        <w:t>A seguito del decentramento amministrativo conferito alle regioni, mentre gli enti locali sono più coinvolti a livello di programmazione e amministrazione venne emanato il DLGS 229 /1999, che ha rafforzato il ruolo e l’autonomia delle regioni in ambito sanitario. Altri aspetti salienti della riforma sono che le ASL hanno una personalità giuridica pubblica e autonomia imprenditoriale. Sono disciplinati con atto aziendale di diritto privato. In più le ASL sono articolate in distretti.</w:t>
      </w:r>
    </w:p>
    <w:sectPr w:rsidR="00046629" w:rsidSect="002B1F08">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0D9D" w:rsidRDefault="00F70D9D" w:rsidP="005973FE">
      <w:r>
        <w:separator/>
      </w:r>
    </w:p>
  </w:endnote>
  <w:endnote w:type="continuationSeparator" w:id="0">
    <w:p w:rsidR="00F70D9D" w:rsidRDefault="00F70D9D" w:rsidP="005973F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02816700"/>
      <w:docPartObj>
        <w:docPartGallery w:val="Page Numbers (Bottom of Page)"/>
        <w:docPartUnique/>
      </w:docPartObj>
    </w:sdtPr>
    <w:sdtContent>
      <w:p w:rsidR="00F70D9D" w:rsidRDefault="00F70D9D">
        <w:pPr>
          <w:pStyle w:val="Pidipagina"/>
          <w:jc w:val="center"/>
        </w:pPr>
        <w:fldSimple w:instr="PAGE   \* MERGEFORMAT">
          <w:r w:rsidR="00761C4E">
            <w:rPr>
              <w:noProof/>
            </w:rPr>
            <w:t>4</w:t>
          </w:r>
        </w:fldSimple>
      </w:p>
    </w:sdtContent>
  </w:sdt>
  <w:p w:rsidR="00F70D9D" w:rsidRDefault="00F70D9D">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0D9D" w:rsidRDefault="00F70D9D" w:rsidP="005973FE">
      <w:r>
        <w:separator/>
      </w:r>
    </w:p>
  </w:footnote>
  <w:footnote w:type="continuationSeparator" w:id="0">
    <w:p w:rsidR="00F70D9D" w:rsidRDefault="00F70D9D" w:rsidP="005973F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408E3"/>
    <w:multiLevelType w:val="hybridMultilevel"/>
    <w:tmpl w:val="95A8C0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2CE5838"/>
    <w:multiLevelType w:val="hybridMultilevel"/>
    <w:tmpl w:val="AAECD1E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05A070C8"/>
    <w:multiLevelType w:val="hybridMultilevel"/>
    <w:tmpl w:val="D102F6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06B0307C"/>
    <w:multiLevelType w:val="hybridMultilevel"/>
    <w:tmpl w:val="82162A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0A423058"/>
    <w:multiLevelType w:val="hybridMultilevel"/>
    <w:tmpl w:val="D52C96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0AE52E71"/>
    <w:multiLevelType w:val="hybridMultilevel"/>
    <w:tmpl w:val="A24E27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0B130A2E"/>
    <w:multiLevelType w:val="hybridMultilevel"/>
    <w:tmpl w:val="3BDEFC46"/>
    <w:lvl w:ilvl="0" w:tplc="7BE20E3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0BF90254"/>
    <w:multiLevelType w:val="hybridMultilevel"/>
    <w:tmpl w:val="0854C8B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0D81375A"/>
    <w:multiLevelType w:val="hybridMultilevel"/>
    <w:tmpl w:val="584CF6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nsid w:val="0D896061"/>
    <w:multiLevelType w:val="hybridMultilevel"/>
    <w:tmpl w:val="868E7B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0DD01D78"/>
    <w:multiLevelType w:val="hybridMultilevel"/>
    <w:tmpl w:val="5FF004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13B33B9"/>
    <w:multiLevelType w:val="hybridMultilevel"/>
    <w:tmpl w:val="0ECCFA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12B15244"/>
    <w:multiLevelType w:val="hybridMultilevel"/>
    <w:tmpl w:val="822AEE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147D3994"/>
    <w:multiLevelType w:val="hybridMultilevel"/>
    <w:tmpl w:val="299499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14C32BBA"/>
    <w:multiLevelType w:val="hybridMultilevel"/>
    <w:tmpl w:val="90408A0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5A16327"/>
    <w:multiLevelType w:val="hybridMultilevel"/>
    <w:tmpl w:val="D5081A88"/>
    <w:lvl w:ilvl="0" w:tplc="04100001">
      <w:start w:val="1"/>
      <w:numFmt w:val="bullet"/>
      <w:lvlText w:val=""/>
      <w:lvlJc w:val="left"/>
      <w:pPr>
        <w:ind w:left="720" w:hanging="360"/>
      </w:pPr>
      <w:rPr>
        <w:rFonts w:ascii="Symbol" w:hAnsi="Symbol" w:hint="default"/>
      </w:rPr>
    </w:lvl>
    <w:lvl w:ilvl="1" w:tplc="0410000F">
      <w:start w:val="1"/>
      <w:numFmt w:val="decimal"/>
      <w:lvlText w:val="%2."/>
      <w:lvlJc w:val="left"/>
      <w:pPr>
        <w:ind w:left="1440" w:hanging="360"/>
      </w:pPr>
      <w:rPr>
        <w:rFonts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16503056"/>
    <w:multiLevelType w:val="hybridMultilevel"/>
    <w:tmpl w:val="155822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16AC7025"/>
    <w:multiLevelType w:val="hybridMultilevel"/>
    <w:tmpl w:val="230E54CC"/>
    <w:styleLink w:val="Trattino"/>
    <w:lvl w:ilvl="0" w:tplc="72C8FAF8">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95207AF6">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C36211CA">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B2C4A44C">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91E8EDC2">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C29A0A32">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91A2A20A">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C548D516">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5568CF66">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8">
    <w:nsid w:val="173B6A8E"/>
    <w:multiLevelType w:val="hybridMultilevel"/>
    <w:tmpl w:val="0DBAF7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nsid w:val="17B41158"/>
    <w:multiLevelType w:val="hybridMultilevel"/>
    <w:tmpl w:val="65FCCB8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19">
      <w:start w:val="1"/>
      <w:numFmt w:val="lowerLetter"/>
      <w:lvlText w:val="%3."/>
      <w:lvlJc w:val="left"/>
      <w:pPr>
        <w:ind w:left="2160" w:hanging="360"/>
      </w:pPr>
      <w:rPr>
        <w:rFont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nsid w:val="1A3C24DE"/>
    <w:multiLevelType w:val="hybridMultilevel"/>
    <w:tmpl w:val="9FD2DD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nsid w:val="1AAC6D73"/>
    <w:multiLevelType w:val="hybridMultilevel"/>
    <w:tmpl w:val="46C09C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nsid w:val="1C122045"/>
    <w:multiLevelType w:val="hybridMultilevel"/>
    <w:tmpl w:val="5BE02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nsid w:val="1CC72561"/>
    <w:multiLevelType w:val="hybridMultilevel"/>
    <w:tmpl w:val="5316D2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21B9603D"/>
    <w:multiLevelType w:val="hybridMultilevel"/>
    <w:tmpl w:val="81C6E7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nsid w:val="226B2B8A"/>
    <w:multiLevelType w:val="hybridMultilevel"/>
    <w:tmpl w:val="2C7AA9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nsid w:val="25A9108A"/>
    <w:multiLevelType w:val="hybridMultilevel"/>
    <w:tmpl w:val="591C04C8"/>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26025EC4"/>
    <w:multiLevelType w:val="hybridMultilevel"/>
    <w:tmpl w:val="8E747A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nsid w:val="26973BBF"/>
    <w:multiLevelType w:val="hybridMultilevel"/>
    <w:tmpl w:val="90BCEB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269B4837"/>
    <w:multiLevelType w:val="hybridMultilevel"/>
    <w:tmpl w:val="4422447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nsid w:val="27E94233"/>
    <w:multiLevelType w:val="hybridMultilevel"/>
    <w:tmpl w:val="CBA4D0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nsid w:val="28283FD7"/>
    <w:multiLevelType w:val="hybridMultilevel"/>
    <w:tmpl w:val="AB08F2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nsid w:val="299447AA"/>
    <w:multiLevelType w:val="hybridMultilevel"/>
    <w:tmpl w:val="EE7A69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nsid w:val="2A8A37D7"/>
    <w:multiLevelType w:val="hybridMultilevel"/>
    <w:tmpl w:val="D1342EC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2BD40F93"/>
    <w:multiLevelType w:val="hybridMultilevel"/>
    <w:tmpl w:val="7EC4BC0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nsid w:val="2DD33FA2"/>
    <w:multiLevelType w:val="hybridMultilevel"/>
    <w:tmpl w:val="C750FA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nsid w:val="2EA53E7D"/>
    <w:multiLevelType w:val="hybridMultilevel"/>
    <w:tmpl w:val="0F4639A4"/>
    <w:lvl w:ilvl="0" w:tplc="7BE20E3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nsid w:val="2FB01D1F"/>
    <w:multiLevelType w:val="hybridMultilevel"/>
    <w:tmpl w:val="B414D15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nsid w:val="31287B8F"/>
    <w:multiLevelType w:val="hybridMultilevel"/>
    <w:tmpl w:val="77104056"/>
    <w:lvl w:ilvl="0" w:tplc="7BE20E3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nsid w:val="32F5310D"/>
    <w:multiLevelType w:val="hybridMultilevel"/>
    <w:tmpl w:val="F4528D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34B00EBD"/>
    <w:multiLevelType w:val="hybridMultilevel"/>
    <w:tmpl w:val="4A3AF646"/>
    <w:lvl w:ilvl="0" w:tplc="04100001">
      <w:start w:val="1"/>
      <w:numFmt w:val="bullet"/>
      <w:lvlText w:val=""/>
      <w:lvlJc w:val="left"/>
      <w:pPr>
        <w:ind w:left="720" w:hanging="360"/>
      </w:pPr>
      <w:rPr>
        <w:rFonts w:ascii="Symbol" w:hAnsi="Symbol" w:hint="default"/>
      </w:rPr>
    </w:lvl>
    <w:lvl w:ilvl="1" w:tplc="A1B29EF6">
      <w:numFmt w:val="bullet"/>
      <w:lvlText w:val="—"/>
      <w:lvlJc w:val="left"/>
      <w:pPr>
        <w:ind w:left="1440" w:hanging="360"/>
      </w:pPr>
      <w:rPr>
        <w:rFonts w:ascii="Calibri" w:eastAsiaTheme="minorHAnsi" w:hAnsi="Calibri" w:cstheme="minorBid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nsid w:val="34B720EB"/>
    <w:multiLevelType w:val="hybridMultilevel"/>
    <w:tmpl w:val="183C31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nsid w:val="36104052"/>
    <w:multiLevelType w:val="hybridMultilevel"/>
    <w:tmpl w:val="F5FA1C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nsid w:val="378F18F1"/>
    <w:multiLevelType w:val="hybridMultilevel"/>
    <w:tmpl w:val="59AA23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nsid w:val="3861195F"/>
    <w:multiLevelType w:val="hybridMultilevel"/>
    <w:tmpl w:val="FADEC51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nsid w:val="391E7250"/>
    <w:multiLevelType w:val="hybridMultilevel"/>
    <w:tmpl w:val="523A0B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nsid w:val="392511D4"/>
    <w:multiLevelType w:val="hybridMultilevel"/>
    <w:tmpl w:val="375C4F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nsid w:val="3A6861DE"/>
    <w:multiLevelType w:val="hybridMultilevel"/>
    <w:tmpl w:val="CAF83E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8">
    <w:nsid w:val="3A760BBF"/>
    <w:multiLevelType w:val="hybridMultilevel"/>
    <w:tmpl w:val="B50640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9">
    <w:nsid w:val="3ABA1EFF"/>
    <w:multiLevelType w:val="hybridMultilevel"/>
    <w:tmpl w:val="B224C4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nsid w:val="3BAA1E87"/>
    <w:multiLevelType w:val="hybridMultilevel"/>
    <w:tmpl w:val="91DAF6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1">
    <w:nsid w:val="408B4CC0"/>
    <w:multiLevelType w:val="hybridMultilevel"/>
    <w:tmpl w:val="33BAC4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nsid w:val="435568A1"/>
    <w:multiLevelType w:val="hybridMultilevel"/>
    <w:tmpl w:val="7AC444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nsid w:val="44663F0E"/>
    <w:multiLevelType w:val="hybridMultilevel"/>
    <w:tmpl w:val="06BE030E"/>
    <w:lvl w:ilvl="0" w:tplc="04100015">
      <w:start w:val="1"/>
      <w:numFmt w:val="upperLetter"/>
      <w:lvlText w:val="%1."/>
      <w:lvlJc w:val="left"/>
      <w:pPr>
        <w:ind w:left="720" w:hanging="360"/>
      </w:pPr>
      <w:rPr>
        <w:rFonts w:hint="default"/>
      </w:rPr>
    </w:lvl>
    <w:lvl w:ilvl="1" w:tplc="0410000F">
      <w:start w:val="1"/>
      <w:numFmt w:val="decimal"/>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4">
    <w:nsid w:val="450928C0"/>
    <w:multiLevelType w:val="hybridMultilevel"/>
    <w:tmpl w:val="16C873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nsid w:val="452A1C41"/>
    <w:multiLevelType w:val="hybridMultilevel"/>
    <w:tmpl w:val="78C0FBD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6">
    <w:nsid w:val="46072E78"/>
    <w:multiLevelType w:val="hybridMultilevel"/>
    <w:tmpl w:val="DF28A3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7">
    <w:nsid w:val="46BC6FE9"/>
    <w:multiLevelType w:val="hybridMultilevel"/>
    <w:tmpl w:val="2B4435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nsid w:val="479A1275"/>
    <w:multiLevelType w:val="hybridMultilevel"/>
    <w:tmpl w:val="6B24D5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nsid w:val="486755B1"/>
    <w:multiLevelType w:val="hybridMultilevel"/>
    <w:tmpl w:val="84B0BE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0">
    <w:nsid w:val="491E56D2"/>
    <w:multiLevelType w:val="hybridMultilevel"/>
    <w:tmpl w:val="DA3498D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1">
    <w:nsid w:val="49AB706D"/>
    <w:multiLevelType w:val="hybridMultilevel"/>
    <w:tmpl w:val="B0427E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nsid w:val="49BA1838"/>
    <w:multiLevelType w:val="hybridMultilevel"/>
    <w:tmpl w:val="C722EC20"/>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63">
    <w:nsid w:val="49D8275B"/>
    <w:multiLevelType w:val="hybridMultilevel"/>
    <w:tmpl w:val="0BA659C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4">
    <w:nsid w:val="4AB541C2"/>
    <w:multiLevelType w:val="hybridMultilevel"/>
    <w:tmpl w:val="8874625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nsid w:val="4BDE59C0"/>
    <w:multiLevelType w:val="hybridMultilevel"/>
    <w:tmpl w:val="A4C0EC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6">
    <w:nsid w:val="4CDB3E66"/>
    <w:multiLevelType w:val="hybridMultilevel"/>
    <w:tmpl w:val="136459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7">
    <w:nsid w:val="4DE3328C"/>
    <w:multiLevelType w:val="hybridMultilevel"/>
    <w:tmpl w:val="1548C0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nsid w:val="4EE02F21"/>
    <w:multiLevelType w:val="hybridMultilevel"/>
    <w:tmpl w:val="92F2BA5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9">
    <w:nsid w:val="50B4595E"/>
    <w:multiLevelType w:val="hybridMultilevel"/>
    <w:tmpl w:val="637876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0">
    <w:nsid w:val="50C56C51"/>
    <w:multiLevelType w:val="hybridMultilevel"/>
    <w:tmpl w:val="6356495E"/>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nsid w:val="52136959"/>
    <w:multiLevelType w:val="hybridMultilevel"/>
    <w:tmpl w:val="A9B86E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nsid w:val="54F331A9"/>
    <w:multiLevelType w:val="hybridMultilevel"/>
    <w:tmpl w:val="9990B0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nsid w:val="560B34A4"/>
    <w:multiLevelType w:val="hybridMultilevel"/>
    <w:tmpl w:val="18BE9E2E"/>
    <w:lvl w:ilvl="0" w:tplc="0410000F">
      <w:start w:val="1"/>
      <w:numFmt w:val="decimal"/>
      <w:lvlText w:val="%1."/>
      <w:lvlJc w:val="left"/>
      <w:pPr>
        <w:ind w:left="720" w:hanging="360"/>
      </w:pPr>
      <w:rPr>
        <w:rFonts w:hint="default"/>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4">
    <w:nsid w:val="56640570"/>
    <w:multiLevelType w:val="hybridMultilevel"/>
    <w:tmpl w:val="A34AB5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nsid w:val="58520115"/>
    <w:multiLevelType w:val="hybridMultilevel"/>
    <w:tmpl w:val="1BC46E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6">
    <w:nsid w:val="59282539"/>
    <w:multiLevelType w:val="hybridMultilevel"/>
    <w:tmpl w:val="79960A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7">
    <w:nsid w:val="5BE40471"/>
    <w:multiLevelType w:val="hybridMultilevel"/>
    <w:tmpl w:val="2EBEB2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8">
    <w:nsid w:val="5C9D3FE9"/>
    <w:multiLevelType w:val="hybridMultilevel"/>
    <w:tmpl w:val="1F8A6D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9">
    <w:nsid w:val="5CA73D1F"/>
    <w:multiLevelType w:val="hybridMultilevel"/>
    <w:tmpl w:val="F9E09B1C"/>
    <w:lvl w:ilvl="0" w:tplc="7BE20E3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nsid w:val="5D357F52"/>
    <w:multiLevelType w:val="hybridMultilevel"/>
    <w:tmpl w:val="92B2252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1">
    <w:nsid w:val="5D850020"/>
    <w:multiLevelType w:val="hybridMultilevel"/>
    <w:tmpl w:val="EBCC90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2">
    <w:nsid w:val="601F5787"/>
    <w:multiLevelType w:val="hybridMultilevel"/>
    <w:tmpl w:val="0250EFFA"/>
    <w:lvl w:ilvl="0" w:tplc="7BE20E3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3">
    <w:nsid w:val="60667E39"/>
    <w:multiLevelType w:val="hybridMultilevel"/>
    <w:tmpl w:val="252ED9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nsid w:val="60E45C93"/>
    <w:multiLevelType w:val="hybridMultilevel"/>
    <w:tmpl w:val="9B1891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5">
    <w:nsid w:val="617F2341"/>
    <w:multiLevelType w:val="hybridMultilevel"/>
    <w:tmpl w:val="67545E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6">
    <w:nsid w:val="61BE749C"/>
    <w:multiLevelType w:val="hybridMultilevel"/>
    <w:tmpl w:val="C82488D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7">
    <w:nsid w:val="66A750BD"/>
    <w:multiLevelType w:val="hybridMultilevel"/>
    <w:tmpl w:val="5372AF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nsid w:val="699C4930"/>
    <w:multiLevelType w:val="hybridMultilevel"/>
    <w:tmpl w:val="F6EC79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9">
    <w:nsid w:val="6AA578EA"/>
    <w:multiLevelType w:val="hybridMultilevel"/>
    <w:tmpl w:val="6290A05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0">
    <w:nsid w:val="6AC54A4C"/>
    <w:multiLevelType w:val="hybridMultilevel"/>
    <w:tmpl w:val="212CE1D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1">
    <w:nsid w:val="6CC33946"/>
    <w:multiLevelType w:val="hybridMultilevel"/>
    <w:tmpl w:val="F1CE08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2">
    <w:nsid w:val="6D0111D2"/>
    <w:multiLevelType w:val="hybridMultilevel"/>
    <w:tmpl w:val="B0A64AC6"/>
    <w:lvl w:ilvl="0" w:tplc="04100001">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93">
    <w:nsid w:val="6D1E7136"/>
    <w:multiLevelType w:val="hybridMultilevel"/>
    <w:tmpl w:val="07DE11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4">
    <w:nsid w:val="6E9D4E65"/>
    <w:multiLevelType w:val="hybridMultilevel"/>
    <w:tmpl w:val="5E461C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5">
    <w:nsid w:val="6EA803AF"/>
    <w:multiLevelType w:val="hybridMultilevel"/>
    <w:tmpl w:val="BCEEA24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6">
    <w:nsid w:val="6EBA37DA"/>
    <w:multiLevelType w:val="hybridMultilevel"/>
    <w:tmpl w:val="E724F5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7">
    <w:nsid w:val="712D27F4"/>
    <w:multiLevelType w:val="hybridMultilevel"/>
    <w:tmpl w:val="FD5651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8">
    <w:nsid w:val="72865669"/>
    <w:multiLevelType w:val="hybridMultilevel"/>
    <w:tmpl w:val="6D98E2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9">
    <w:nsid w:val="757F5CD6"/>
    <w:multiLevelType w:val="hybridMultilevel"/>
    <w:tmpl w:val="86B8E55A"/>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0">
    <w:nsid w:val="774A1C4C"/>
    <w:multiLevelType w:val="hybridMultilevel"/>
    <w:tmpl w:val="792AC2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1">
    <w:nsid w:val="78AF1E52"/>
    <w:multiLevelType w:val="hybridMultilevel"/>
    <w:tmpl w:val="BA2A6DE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2">
    <w:nsid w:val="7B5E1805"/>
    <w:multiLevelType w:val="hybridMultilevel"/>
    <w:tmpl w:val="422641DE"/>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03">
    <w:nsid w:val="7BD560B8"/>
    <w:multiLevelType w:val="hybridMultilevel"/>
    <w:tmpl w:val="DB503D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4">
    <w:nsid w:val="7D5F6B01"/>
    <w:multiLevelType w:val="hybridMultilevel"/>
    <w:tmpl w:val="C7E088FE"/>
    <w:lvl w:ilvl="0" w:tplc="135E6C2C">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5">
    <w:nsid w:val="7DCA0267"/>
    <w:multiLevelType w:val="hybridMultilevel"/>
    <w:tmpl w:val="99828F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6">
    <w:nsid w:val="7E8D2CD0"/>
    <w:multiLevelType w:val="hybridMultilevel"/>
    <w:tmpl w:val="D3D64F2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7">
    <w:nsid w:val="7F164245"/>
    <w:multiLevelType w:val="hybridMultilevel"/>
    <w:tmpl w:val="42E0DD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8">
    <w:nsid w:val="7F1E75C9"/>
    <w:multiLevelType w:val="hybridMultilevel"/>
    <w:tmpl w:val="2B90BB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98"/>
  </w:num>
  <w:num w:numId="2">
    <w:abstractNumId w:val="59"/>
  </w:num>
  <w:num w:numId="3">
    <w:abstractNumId w:val="35"/>
  </w:num>
  <w:num w:numId="4">
    <w:abstractNumId w:val="94"/>
  </w:num>
  <w:num w:numId="5">
    <w:abstractNumId w:val="51"/>
  </w:num>
  <w:num w:numId="6">
    <w:abstractNumId w:val="3"/>
  </w:num>
  <w:num w:numId="7">
    <w:abstractNumId w:val="22"/>
  </w:num>
  <w:num w:numId="8">
    <w:abstractNumId w:val="52"/>
  </w:num>
  <w:num w:numId="9">
    <w:abstractNumId w:val="93"/>
  </w:num>
  <w:num w:numId="10">
    <w:abstractNumId w:val="5"/>
  </w:num>
  <w:num w:numId="11">
    <w:abstractNumId w:val="17"/>
  </w:num>
  <w:num w:numId="12">
    <w:abstractNumId w:val="44"/>
  </w:num>
  <w:num w:numId="13">
    <w:abstractNumId w:val="49"/>
  </w:num>
  <w:num w:numId="14">
    <w:abstractNumId w:val="97"/>
  </w:num>
  <w:num w:numId="15">
    <w:abstractNumId w:val="14"/>
  </w:num>
  <w:num w:numId="16">
    <w:abstractNumId w:val="0"/>
  </w:num>
  <w:num w:numId="17">
    <w:abstractNumId w:val="55"/>
  </w:num>
  <w:num w:numId="18">
    <w:abstractNumId w:val="36"/>
  </w:num>
  <w:num w:numId="19">
    <w:abstractNumId w:val="6"/>
  </w:num>
  <w:num w:numId="20">
    <w:abstractNumId w:val="79"/>
  </w:num>
  <w:num w:numId="21">
    <w:abstractNumId w:val="82"/>
  </w:num>
  <w:num w:numId="22">
    <w:abstractNumId w:val="38"/>
  </w:num>
  <w:num w:numId="23">
    <w:abstractNumId w:val="30"/>
  </w:num>
  <w:num w:numId="24">
    <w:abstractNumId w:val="48"/>
  </w:num>
  <w:num w:numId="25">
    <w:abstractNumId w:val="85"/>
  </w:num>
  <w:num w:numId="26">
    <w:abstractNumId w:val="100"/>
  </w:num>
  <w:num w:numId="27">
    <w:abstractNumId w:val="65"/>
  </w:num>
  <w:num w:numId="28">
    <w:abstractNumId w:val="86"/>
  </w:num>
  <w:num w:numId="29">
    <w:abstractNumId w:val="33"/>
  </w:num>
  <w:num w:numId="30">
    <w:abstractNumId w:val="107"/>
  </w:num>
  <w:num w:numId="31">
    <w:abstractNumId w:val="77"/>
  </w:num>
  <w:num w:numId="32">
    <w:abstractNumId w:val="83"/>
  </w:num>
  <w:num w:numId="33">
    <w:abstractNumId w:val="81"/>
  </w:num>
  <w:num w:numId="34">
    <w:abstractNumId w:val="101"/>
  </w:num>
  <w:num w:numId="35">
    <w:abstractNumId w:val="66"/>
  </w:num>
  <w:num w:numId="36">
    <w:abstractNumId w:val="108"/>
  </w:num>
  <w:num w:numId="37">
    <w:abstractNumId w:val="58"/>
  </w:num>
  <w:num w:numId="38">
    <w:abstractNumId w:val="72"/>
  </w:num>
  <w:num w:numId="39">
    <w:abstractNumId w:val="68"/>
  </w:num>
  <w:num w:numId="40">
    <w:abstractNumId w:val="29"/>
  </w:num>
  <w:num w:numId="41">
    <w:abstractNumId w:val="84"/>
  </w:num>
  <w:num w:numId="42">
    <w:abstractNumId w:val="74"/>
  </w:num>
  <w:num w:numId="43">
    <w:abstractNumId w:val="21"/>
  </w:num>
  <w:num w:numId="44">
    <w:abstractNumId w:val="13"/>
  </w:num>
  <w:num w:numId="45">
    <w:abstractNumId w:val="16"/>
  </w:num>
  <w:num w:numId="46">
    <w:abstractNumId w:val="11"/>
  </w:num>
  <w:num w:numId="47">
    <w:abstractNumId w:val="8"/>
  </w:num>
  <w:num w:numId="48">
    <w:abstractNumId w:val="54"/>
  </w:num>
  <w:num w:numId="49">
    <w:abstractNumId w:val="37"/>
  </w:num>
  <w:num w:numId="50">
    <w:abstractNumId w:val="90"/>
  </w:num>
  <w:num w:numId="51">
    <w:abstractNumId w:val="18"/>
  </w:num>
  <w:num w:numId="52">
    <w:abstractNumId w:val="39"/>
  </w:num>
  <w:num w:numId="53">
    <w:abstractNumId w:val="24"/>
  </w:num>
  <w:num w:numId="54">
    <w:abstractNumId w:val="78"/>
  </w:num>
  <w:num w:numId="55">
    <w:abstractNumId w:val="63"/>
  </w:num>
  <w:num w:numId="56">
    <w:abstractNumId w:val="60"/>
  </w:num>
  <w:num w:numId="57">
    <w:abstractNumId w:val="46"/>
  </w:num>
  <w:num w:numId="58">
    <w:abstractNumId w:val="27"/>
  </w:num>
  <w:num w:numId="59">
    <w:abstractNumId w:val="87"/>
  </w:num>
  <w:num w:numId="60">
    <w:abstractNumId w:val="41"/>
  </w:num>
  <w:num w:numId="61">
    <w:abstractNumId w:val="105"/>
  </w:num>
  <w:num w:numId="62">
    <w:abstractNumId w:val="99"/>
  </w:num>
  <w:num w:numId="63">
    <w:abstractNumId w:val="19"/>
  </w:num>
  <w:num w:numId="64">
    <w:abstractNumId w:val="103"/>
  </w:num>
  <w:num w:numId="65">
    <w:abstractNumId w:val="71"/>
  </w:num>
  <w:num w:numId="66">
    <w:abstractNumId w:val="34"/>
  </w:num>
  <w:num w:numId="67">
    <w:abstractNumId w:val="95"/>
  </w:num>
  <w:num w:numId="68">
    <w:abstractNumId w:val="20"/>
  </w:num>
  <w:num w:numId="69">
    <w:abstractNumId w:val="7"/>
  </w:num>
  <w:num w:numId="70">
    <w:abstractNumId w:val="45"/>
  </w:num>
  <w:num w:numId="71">
    <w:abstractNumId w:val="56"/>
  </w:num>
  <w:num w:numId="72">
    <w:abstractNumId w:val="57"/>
  </w:num>
  <w:num w:numId="73">
    <w:abstractNumId w:val="32"/>
  </w:num>
  <w:num w:numId="74">
    <w:abstractNumId w:val="88"/>
  </w:num>
  <w:num w:numId="75">
    <w:abstractNumId w:val="96"/>
  </w:num>
  <w:num w:numId="76">
    <w:abstractNumId w:val="23"/>
  </w:num>
  <w:num w:numId="77">
    <w:abstractNumId w:val="12"/>
  </w:num>
  <w:num w:numId="78">
    <w:abstractNumId w:val="106"/>
  </w:num>
  <w:num w:numId="79">
    <w:abstractNumId w:val="31"/>
  </w:num>
  <w:num w:numId="80">
    <w:abstractNumId w:val="40"/>
  </w:num>
  <w:num w:numId="81">
    <w:abstractNumId w:val="75"/>
  </w:num>
  <w:num w:numId="82">
    <w:abstractNumId w:val="92"/>
  </w:num>
  <w:num w:numId="83">
    <w:abstractNumId w:val="53"/>
  </w:num>
  <w:num w:numId="84">
    <w:abstractNumId w:val="50"/>
  </w:num>
  <w:num w:numId="85">
    <w:abstractNumId w:val="64"/>
  </w:num>
  <w:num w:numId="86">
    <w:abstractNumId w:val="47"/>
  </w:num>
  <w:num w:numId="87">
    <w:abstractNumId w:val="26"/>
  </w:num>
  <w:num w:numId="88">
    <w:abstractNumId w:val="43"/>
  </w:num>
  <w:num w:numId="89">
    <w:abstractNumId w:val="69"/>
  </w:num>
  <w:num w:numId="90">
    <w:abstractNumId w:val="104"/>
  </w:num>
  <w:num w:numId="91">
    <w:abstractNumId w:val="102"/>
  </w:num>
  <w:num w:numId="92">
    <w:abstractNumId w:val="62"/>
  </w:num>
  <w:num w:numId="93">
    <w:abstractNumId w:val="25"/>
  </w:num>
  <w:num w:numId="94">
    <w:abstractNumId w:val="4"/>
  </w:num>
  <w:num w:numId="95">
    <w:abstractNumId w:val="9"/>
  </w:num>
  <w:num w:numId="96">
    <w:abstractNumId w:val="61"/>
  </w:num>
  <w:num w:numId="97">
    <w:abstractNumId w:val="70"/>
  </w:num>
  <w:num w:numId="98">
    <w:abstractNumId w:val="91"/>
  </w:num>
  <w:num w:numId="99">
    <w:abstractNumId w:val="42"/>
  </w:num>
  <w:num w:numId="100">
    <w:abstractNumId w:val="15"/>
  </w:num>
  <w:num w:numId="101">
    <w:abstractNumId w:val="89"/>
  </w:num>
  <w:num w:numId="102">
    <w:abstractNumId w:val="73"/>
  </w:num>
  <w:num w:numId="103">
    <w:abstractNumId w:val="1"/>
  </w:num>
  <w:num w:numId="104">
    <w:abstractNumId w:val="76"/>
  </w:num>
  <w:num w:numId="105">
    <w:abstractNumId w:val="67"/>
  </w:num>
  <w:num w:numId="106">
    <w:abstractNumId w:val="2"/>
  </w:num>
  <w:num w:numId="107">
    <w:abstractNumId w:val="28"/>
  </w:num>
  <w:num w:numId="108">
    <w:abstractNumId w:val="80"/>
  </w:num>
  <w:num w:numId="109">
    <w:abstractNumId w:val="10"/>
  </w:num>
  <w:numIdMacAtCleanup w:val="10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283"/>
  <w:characterSpacingControl w:val="doNotCompress"/>
  <w:hdrShapeDefaults>
    <o:shapedefaults v:ext="edit" spidmax="9217"/>
  </w:hdrShapeDefaults>
  <w:footnotePr>
    <w:footnote w:id="-1"/>
    <w:footnote w:id="0"/>
  </w:footnotePr>
  <w:endnotePr>
    <w:endnote w:id="-1"/>
    <w:endnote w:id="0"/>
  </w:endnotePr>
  <w:compat/>
  <w:rsids>
    <w:rsidRoot w:val="001C655F"/>
    <w:rsid w:val="00000F98"/>
    <w:rsid w:val="00010318"/>
    <w:rsid w:val="0001065F"/>
    <w:rsid w:val="0002517C"/>
    <w:rsid w:val="00025B65"/>
    <w:rsid w:val="00033D21"/>
    <w:rsid w:val="00035FD4"/>
    <w:rsid w:val="000362E7"/>
    <w:rsid w:val="0003766D"/>
    <w:rsid w:val="00046629"/>
    <w:rsid w:val="00055256"/>
    <w:rsid w:val="00057425"/>
    <w:rsid w:val="000577A0"/>
    <w:rsid w:val="00070374"/>
    <w:rsid w:val="0008519C"/>
    <w:rsid w:val="00086D6D"/>
    <w:rsid w:val="00094C16"/>
    <w:rsid w:val="000A3AB9"/>
    <w:rsid w:val="000A75DA"/>
    <w:rsid w:val="000C68FA"/>
    <w:rsid w:val="000D079F"/>
    <w:rsid w:val="000D73AA"/>
    <w:rsid w:val="000E3D08"/>
    <w:rsid w:val="000E4F98"/>
    <w:rsid w:val="000F3396"/>
    <w:rsid w:val="001042B7"/>
    <w:rsid w:val="00104461"/>
    <w:rsid w:val="00110F6E"/>
    <w:rsid w:val="001220EE"/>
    <w:rsid w:val="00122B31"/>
    <w:rsid w:val="00123063"/>
    <w:rsid w:val="001239C5"/>
    <w:rsid w:val="00125083"/>
    <w:rsid w:val="00126A27"/>
    <w:rsid w:val="00141A36"/>
    <w:rsid w:val="00150563"/>
    <w:rsid w:val="00150B06"/>
    <w:rsid w:val="00156520"/>
    <w:rsid w:val="001703D4"/>
    <w:rsid w:val="00176BBE"/>
    <w:rsid w:val="0018458C"/>
    <w:rsid w:val="00185728"/>
    <w:rsid w:val="001926AE"/>
    <w:rsid w:val="001973B6"/>
    <w:rsid w:val="001A566F"/>
    <w:rsid w:val="001C655F"/>
    <w:rsid w:val="001C68C1"/>
    <w:rsid w:val="001D3CE8"/>
    <w:rsid w:val="001D5AD7"/>
    <w:rsid w:val="001E2410"/>
    <w:rsid w:val="001E5920"/>
    <w:rsid w:val="001F1A05"/>
    <w:rsid w:val="00202963"/>
    <w:rsid w:val="00207430"/>
    <w:rsid w:val="002325B2"/>
    <w:rsid w:val="00243F97"/>
    <w:rsid w:val="002506CE"/>
    <w:rsid w:val="002539D2"/>
    <w:rsid w:val="00260F97"/>
    <w:rsid w:val="00267855"/>
    <w:rsid w:val="002733EC"/>
    <w:rsid w:val="00275A42"/>
    <w:rsid w:val="00290B73"/>
    <w:rsid w:val="00291031"/>
    <w:rsid w:val="002B1F08"/>
    <w:rsid w:val="002B305A"/>
    <w:rsid w:val="002B4686"/>
    <w:rsid w:val="002B5857"/>
    <w:rsid w:val="002C0C65"/>
    <w:rsid w:val="002C484C"/>
    <w:rsid w:val="002C609D"/>
    <w:rsid w:val="002C6687"/>
    <w:rsid w:val="002D0974"/>
    <w:rsid w:val="002D661E"/>
    <w:rsid w:val="002D665F"/>
    <w:rsid w:val="002E003D"/>
    <w:rsid w:val="002F16CA"/>
    <w:rsid w:val="002F3EA3"/>
    <w:rsid w:val="002F6024"/>
    <w:rsid w:val="00300A17"/>
    <w:rsid w:val="00302DCE"/>
    <w:rsid w:val="0030513F"/>
    <w:rsid w:val="0030751F"/>
    <w:rsid w:val="00324D40"/>
    <w:rsid w:val="003538B3"/>
    <w:rsid w:val="003767C0"/>
    <w:rsid w:val="003A5561"/>
    <w:rsid w:val="003A5FD9"/>
    <w:rsid w:val="003A6CA1"/>
    <w:rsid w:val="003A70C9"/>
    <w:rsid w:val="003A7710"/>
    <w:rsid w:val="003B251D"/>
    <w:rsid w:val="003B567B"/>
    <w:rsid w:val="003E6011"/>
    <w:rsid w:val="003E612A"/>
    <w:rsid w:val="003F7053"/>
    <w:rsid w:val="00401936"/>
    <w:rsid w:val="00415D0D"/>
    <w:rsid w:val="00420A55"/>
    <w:rsid w:val="00431909"/>
    <w:rsid w:val="004420A3"/>
    <w:rsid w:val="004462E3"/>
    <w:rsid w:val="00450EC9"/>
    <w:rsid w:val="00455F5C"/>
    <w:rsid w:val="00457FA4"/>
    <w:rsid w:val="0046231F"/>
    <w:rsid w:val="004663D5"/>
    <w:rsid w:val="00492213"/>
    <w:rsid w:val="004A4CC8"/>
    <w:rsid w:val="004C12FA"/>
    <w:rsid w:val="004D2CD5"/>
    <w:rsid w:val="004D3A13"/>
    <w:rsid w:val="004D3AB3"/>
    <w:rsid w:val="004D6D7D"/>
    <w:rsid w:val="004E676B"/>
    <w:rsid w:val="004F621A"/>
    <w:rsid w:val="004F6F7A"/>
    <w:rsid w:val="00514129"/>
    <w:rsid w:val="00515A45"/>
    <w:rsid w:val="0051708A"/>
    <w:rsid w:val="0053389C"/>
    <w:rsid w:val="00533928"/>
    <w:rsid w:val="0055003A"/>
    <w:rsid w:val="00563C2A"/>
    <w:rsid w:val="00580227"/>
    <w:rsid w:val="00581CF5"/>
    <w:rsid w:val="005834A4"/>
    <w:rsid w:val="005973FE"/>
    <w:rsid w:val="005A632A"/>
    <w:rsid w:val="005B3285"/>
    <w:rsid w:val="005E7CB8"/>
    <w:rsid w:val="005F12DA"/>
    <w:rsid w:val="005F501D"/>
    <w:rsid w:val="00601065"/>
    <w:rsid w:val="0060344D"/>
    <w:rsid w:val="006105AD"/>
    <w:rsid w:val="00610790"/>
    <w:rsid w:val="00621DD9"/>
    <w:rsid w:val="0062705B"/>
    <w:rsid w:val="00634D7B"/>
    <w:rsid w:val="00650425"/>
    <w:rsid w:val="0065113F"/>
    <w:rsid w:val="0065308E"/>
    <w:rsid w:val="00654A02"/>
    <w:rsid w:val="00670370"/>
    <w:rsid w:val="00675248"/>
    <w:rsid w:val="00687AB5"/>
    <w:rsid w:val="0069020D"/>
    <w:rsid w:val="00694018"/>
    <w:rsid w:val="00696E16"/>
    <w:rsid w:val="006A4FBB"/>
    <w:rsid w:val="006B00A5"/>
    <w:rsid w:val="006C1A4A"/>
    <w:rsid w:val="006C671E"/>
    <w:rsid w:val="00714E1C"/>
    <w:rsid w:val="007157DD"/>
    <w:rsid w:val="00720E07"/>
    <w:rsid w:val="00721B11"/>
    <w:rsid w:val="0073051A"/>
    <w:rsid w:val="0073673C"/>
    <w:rsid w:val="0074604E"/>
    <w:rsid w:val="00752E8C"/>
    <w:rsid w:val="00761C4E"/>
    <w:rsid w:val="007641AB"/>
    <w:rsid w:val="0077615D"/>
    <w:rsid w:val="007927E0"/>
    <w:rsid w:val="00796B79"/>
    <w:rsid w:val="007C3F9F"/>
    <w:rsid w:val="007D2DD7"/>
    <w:rsid w:val="007E2278"/>
    <w:rsid w:val="007E30DA"/>
    <w:rsid w:val="007E3196"/>
    <w:rsid w:val="007E3E34"/>
    <w:rsid w:val="00801B6E"/>
    <w:rsid w:val="008100CC"/>
    <w:rsid w:val="008136EF"/>
    <w:rsid w:val="00817038"/>
    <w:rsid w:val="0082493C"/>
    <w:rsid w:val="00845CF6"/>
    <w:rsid w:val="0087487C"/>
    <w:rsid w:val="00874AB4"/>
    <w:rsid w:val="008829D6"/>
    <w:rsid w:val="00892312"/>
    <w:rsid w:val="008970C8"/>
    <w:rsid w:val="008A14E6"/>
    <w:rsid w:val="008B2F97"/>
    <w:rsid w:val="008C0F6E"/>
    <w:rsid w:val="00903E6F"/>
    <w:rsid w:val="00911F3A"/>
    <w:rsid w:val="009166AA"/>
    <w:rsid w:val="009248FE"/>
    <w:rsid w:val="00927C7D"/>
    <w:rsid w:val="0093132C"/>
    <w:rsid w:val="009517E2"/>
    <w:rsid w:val="00951B06"/>
    <w:rsid w:val="00970F25"/>
    <w:rsid w:val="009748B4"/>
    <w:rsid w:val="009858F9"/>
    <w:rsid w:val="009B2907"/>
    <w:rsid w:val="009B343D"/>
    <w:rsid w:val="009C056A"/>
    <w:rsid w:val="009C5614"/>
    <w:rsid w:val="009D058F"/>
    <w:rsid w:val="009E6EC3"/>
    <w:rsid w:val="009F0DF0"/>
    <w:rsid w:val="009F6C05"/>
    <w:rsid w:val="00A2515E"/>
    <w:rsid w:val="00A25FA6"/>
    <w:rsid w:val="00A2720D"/>
    <w:rsid w:val="00A27A81"/>
    <w:rsid w:val="00A50433"/>
    <w:rsid w:val="00A5063A"/>
    <w:rsid w:val="00A7261B"/>
    <w:rsid w:val="00A73DEB"/>
    <w:rsid w:val="00A74D39"/>
    <w:rsid w:val="00A936A4"/>
    <w:rsid w:val="00A94FC7"/>
    <w:rsid w:val="00AA1F64"/>
    <w:rsid w:val="00AA6DB3"/>
    <w:rsid w:val="00AB7637"/>
    <w:rsid w:val="00AC3970"/>
    <w:rsid w:val="00AC578E"/>
    <w:rsid w:val="00AD2ECB"/>
    <w:rsid w:val="00AE2270"/>
    <w:rsid w:val="00AE38B1"/>
    <w:rsid w:val="00AE5D8E"/>
    <w:rsid w:val="00B14D65"/>
    <w:rsid w:val="00B24E29"/>
    <w:rsid w:val="00B43219"/>
    <w:rsid w:val="00B43557"/>
    <w:rsid w:val="00B52771"/>
    <w:rsid w:val="00B632EF"/>
    <w:rsid w:val="00B655C3"/>
    <w:rsid w:val="00B72A49"/>
    <w:rsid w:val="00B72F03"/>
    <w:rsid w:val="00B76C5E"/>
    <w:rsid w:val="00B76FA0"/>
    <w:rsid w:val="00B95449"/>
    <w:rsid w:val="00BA4462"/>
    <w:rsid w:val="00BA72C4"/>
    <w:rsid w:val="00BB5456"/>
    <w:rsid w:val="00BB7B41"/>
    <w:rsid w:val="00BC607C"/>
    <w:rsid w:val="00BD3EB2"/>
    <w:rsid w:val="00BE2B02"/>
    <w:rsid w:val="00BE2E5B"/>
    <w:rsid w:val="00BE48E6"/>
    <w:rsid w:val="00BF2905"/>
    <w:rsid w:val="00BF463E"/>
    <w:rsid w:val="00BF7449"/>
    <w:rsid w:val="00C044E9"/>
    <w:rsid w:val="00C12990"/>
    <w:rsid w:val="00C14A03"/>
    <w:rsid w:val="00C210FA"/>
    <w:rsid w:val="00C36A36"/>
    <w:rsid w:val="00C4564D"/>
    <w:rsid w:val="00C50D8B"/>
    <w:rsid w:val="00C6119B"/>
    <w:rsid w:val="00C61E74"/>
    <w:rsid w:val="00C67AA1"/>
    <w:rsid w:val="00C8007B"/>
    <w:rsid w:val="00C85176"/>
    <w:rsid w:val="00C93C9A"/>
    <w:rsid w:val="00C94F9C"/>
    <w:rsid w:val="00CB2705"/>
    <w:rsid w:val="00CB7F69"/>
    <w:rsid w:val="00CC5B7B"/>
    <w:rsid w:val="00CF1457"/>
    <w:rsid w:val="00D21ADE"/>
    <w:rsid w:val="00D2255B"/>
    <w:rsid w:val="00D34E55"/>
    <w:rsid w:val="00D4559A"/>
    <w:rsid w:val="00D45EB9"/>
    <w:rsid w:val="00D53049"/>
    <w:rsid w:val="00D56977"/>
    <w:rsid w:val="00D7472B"/>
    <w:rsid w:val="00D868E1"/>
    <w:rsid w:val="00D93DCB"/>
    <w:rsid w:val="00DA256C"/>
    <w:rsid w:val="00DA2A2D"/>
    <w:rsid w:val="00DB3C00"/>
    <w:rsid w:val="00DB533C"/>
    <w:rsid w:val="00DE6182"/>
    <w:rsid w:val="00DF2D9D"/>
    <w:rsid w:val="00E04976"/>
    <w:rsid w:val="00E04D58"/>
    <w:rsid w:val="00E100F6"/>
    <w:rsid w:val="00E24C40"/>
    <w:rsid w:val="00E24C59"/>
    <w:rsid w:val="00E403B0"/>
    <w:rsid w:val="00E450DE"/>
    <w:rsid w:val="00E73FF1"/>
    <w:rsid w:val="00E8435E"/>
    <w:rsid w:val="00E95BA8"/>
    <w:rsid w:val="00EB076C"/>
    <w:rsid w:val="00EB7038"/>
    <w:rsid w:val="00EB7764"/>
    <w:rsid w:val="00ED0957"/>
    <w:rsid w:val="00EE09BF"/>
    <w:rsid w:val="00EE0A5A"/>
    <w:rsid w:val="00EE3EFD"/>
    <w:rsid w:val="00F0122D"/>
    <w:rsid w:val="00F1452C"/>
    <w:rsid w:val="00F21184"/>
    <w:rsid w:val="00F43597"/>
    <w:rsid w:val="00F46347"/>
    <w:rsid w:val="00F572E1"/>
    <w:rsid w:val="00F6399F"/>
    <w:rsid w:val="00F639D1"/>
    <w:rsid w:val="00F70D9D"/>
    <w:rsid w:val="00F73377"/>
    <w:rsid w:val="00F75CA7"/>
    <w:rsid w:val="00F82FD1"/>
    <w:rsid w:val="00F83625"/>
    <w:rsid w:val="00F84240"/>
    <w:rsid w:val="00F8510B"/>
    <w:rsid w:val="00FD43A6"/>
    <w:rsid w:val="00FE5F6B"/>
    <w:rsid w:val="00FE6158"/>
    <w:rsid w:val="00FF2F9C"/>
    <w:rsid w:val="00FF4A8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D5AD7"/>
    <w:pPr>
      <w:spacing w:after="0" w:line="240" w:lineRule="auto"/>
      <w:jc w:val="both"/>
    </w:pPr>
  </w:style>
  <w:style w:type="paragraph" w:styleId="Titolo1">
    <w:name w:val="heading 1"/>
    <w:basedOn w:val="Normale"/>
    <w:next w:val="Normale"/>
    <w:link w:val="Titolo1Carattere"/>
    <w:uiPriority w:val="9"/>
    <w:qFormat/>
    <w:rsid w:val="00DB533C"/>
    <w:pPr>
      <w:keepNext/>
      <w:keepLines/>
      <w:outlineLvl w:val="0"/>
    </w:pPr>
    <w:rPr>
      <w:rFonts w:asciiTheme="majorHAnsi" w:eastAsiaTheme="majorEastAsia" w:hAnsiTheme="majorHAnsi" w:cstheme="majorBidi"/>
      <w:b/>
      <w:caps/>
      <w:sz w:val="28"/>
      <w:szCs w:val="32"/>
    </w:rPr>
  </w:style>
  <w:style w:type="paragraph" w:styleId="Titolo2">
    <w:name w:val="heading 2"/>
    <w:basedOn w:val="Normale"/>
    <w:next w:val="Normale"/>
    <w:link w:val="Titolo2Carattere"/>
    <w:uiPriority w:val="9"/>
    <w:unhideWhenUsed/>
    <w:qFormat/>
    <w:rsid w:val="00AB763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itolo3">
    <w:name w:val="heading 3"/>
    <w:basedOn w:val="Normale"/>
    <w:next w:val="Normale"/>
    <w:link w:val="Titolo3Carattere"/>
    <w:uiPriority w:val="9"/>
    <w:semiHidden/>
    <w:unhideWhenUsed/>
    <w:qFormat/>
    <w:rsid w:val="007157D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1A566F"/>
    <w:pPr>
      <w:ind w:left="720"/>
      <w:contextualSpacing/>
    </w:pPr>
  </w:style>
  <w:style w:type="paragraph" w:customStyle="1" w:styleId="Corpo">
    <w:name w:val="Corpo"/>
    <w:rsid w:val="0062705B"/>
    <w:pPr>
      <w:pBdr>
        <w:top w:val="nil"/>
        <w:left w:val="nil"/>
        <w:bottom w:val="nil"/>
        <w:right w:val="nil"/>
        <w:between w:val="nil"/>
        <w:bar w:val="nil"/>
      </w:pBdr>
      <w:spacing w:after="0" w:line="240" w:lineRule="auto"/>
    </w:pPr>
    <w:rPr>
      <w:rFonts w:ascii="Helvetica" w:eastAsia="Arial Unicode MS" w:hAnsi="Helvetica" w:cs="Arial Unicode MS"/>
      <w:color w:val="000000"/>
      <w:bdr w:val="nil"/>
      <w:lang w:eastAsia="it-IT"/>
    </w:rPr>
  </w:style>
  <w:style w:type="numbering" w:customStyle="1" w:styleId="Trattino">
    <w:name w:val="Trattino"/>
    <w:rsid w:val="0062705B"/>
    <w:pPr>
      <w:numPr>
        <w:numId w:val="11"/>
      </w:numPr>
    </w:pPr>
  </w:style>
  <w:style w:type="character" w:customStyle="1" w:styleId="Titolo2Carattere">
    <w:name w:val="Titolo 2 Carattere"/>
    <w:basedOn w:val="Carpredefinitoparagrafo"/>
    <w:link w:val="Titolo2"/>
    <w:uiPriority w:val="9"/>
    <w:rsid w:val="00AB7637"/>
    <w:rPr>
      <w:rFonts w:asciiTheme="majorHAnsi" w:eastAsiaTheme="majorEastAsia" w:hAnsiTheme="majorHAnsi" w:cstheme="majorBidi"/>
      <w:color w:val="2E74B5" w:themeColor="accent1" w:themeShade="BF"/>
      <w:sz w:val="26"/>
      <w:szCs w:val="26"/>
    </w:rPr>
  </w:style>
  <w:style w:type="character" w:customStyle="1" w:styleId="Titolo1Carattere">
    <w:name w:val="Titolo 1 Carattere"/>
    <w:basedOn w:val="Carpredefinitoparagrafo"/>
    <w:link w:val="Titolo1"/>
    <w:uiPriority w:val="9"/>
    <w:rsid w:val="00DB533C"/>
    <w:rPr>
      <w:rFonts w:asciiTheme="majorHAnsi" w:eastAsiaTheme="majorEastAsia" w:hAnsiTheme="majorHAnsi" w:cstheme="majorBidi"/>
      <w:b/>
      <w:caps/>
      <w:sz w:val="28"/>
      <w:szCs w:val="32"/>
    </w:rPr>
  </w:style>
  <w:style w:type="paragraph" w:customStyle="1" w:styleId="Default">
    <w:name w:val="Default"/>
    <w:rsid w:val="00F84240"/>
    <w:pPr>
      <w:autoSpaceDE w:val="0"/>
      <w:autoSpaceDN w:val="0"/>
      <w:adjustRightInd w:val="0"/>
      <w:spacing w:after="0" w:line="240" w:lineRule="auto"/>
    </w:pPr>
    <w:rPr>
      <w:rFonts w:ascii="Verdana" w:hAnsi="Verdana" w:cs="Verdana"/>
      <w:color w:val="000000"/>
      <w:sz w:val="24"/>
      <w:szCs w:val="24"/>
    </w:rPr>
  </w:style>
  <w:style w:type="character" w:customStyle="1" w:styleId="Titolo3Carattere">
    <w:name w:val="Titolo 3 Carattere"/>
    <w:basedOn w:val="Carpredefinitoparagrafo"/>
    <w:link w:val="Titolo3"/>
    <w:uiPriority w:val="9"/>
    <w:rsid w:val="007157DD"/>
    <w:rPr>
      <w:rFonts w:asciiTheme="majorHAnsi" w:eastAsiaTheme="majorEastAsia" w:hAnsiTheme="majorHAnsi" w:cstheme="majorBidi"/>
      <w:color w:val="1F4D78" w:themeColor="accent1" w:themeShade="7F"/>
      <w:sz w:val="24"/>
      <w:szCs w:val="24"/>
    </w:rPr>
  </w:style>
  <w:style w:type="character" w:styleId="Collegamentoipertestuale">
    <w:name w:val="Hyperlink"/>
    <w:basedOn w:val="Carpredefinitoparagrafo"/>
    <w:uiPriority w:val="99"/>
    <w:unhideWhenUsed/>
    <w:rsid w:val="007157DD"/>
    <w:rPr>
      <w:color w:val="0563C1" w:themeColor="hyperlink"/>
      <w:u w:val="single"/>
    </w:rPr>
  </w:style>
  <w:style w:type="paragraph" w:styleId="NormaleWeb">
    <w:name w:val="Normal (Web)"/>
    <w:basedOn w:val="Normale"/>
    <w:uiPriority w:val="99"/>
    <w:unhideWhenUsed/>
    <w:rsid w:val="003767C0"/>
    <w:pPr>
      <w:spacing w:before="100" w:beforeAutospacing="1" w:after="100" w:afterAutospacing="1"/>
      <w:jc w:val="left"/>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3767C0"/>
  </w:style>
  <w:style w:type="character" w:styleId="Enfasigrassetto">
    <w:name w:val="Strong"/>
    <w:basedOn w:val="Carpredefinitoparagrafo"/>
    <w:uiPriority w:val="22"/>
    <w:qFormat/>
    <w:rsid w:val="003767C0"/>
    <w:rPr>
      <w:b/>
      <w:bCs/>
    </w:rPr>
  </w:style>
  <w:style w:type="character" w:styleId="Enfasicorsivo">
    <w:name w:val="Emphasis"/>
    <w:basedOn w:val="Carpredefinitoparagrafo"/>
    <w:uiPriority w:val="20"/>
    <w:qFormat/>
    <w:rsid w:val="003767C0"/>
    <w:rPr>
      <w:i/>
      <w:iCs/>
    </w:rPr>
  </w:style>
  <w:style w:type="paragraph" w:styleId="Intestazione">
    <w:name w:val="header"/>
    <w:basedOn w:val="Normale"/>
    <w:link w:val="IntestazioneCarattere"/>
    <w:uiPriority w:val="99"/>
    <w:unhideWhenUsed/>
    <w:rsid w:val="005973FE"/>
    <w:pPr>
      <w:tabs>
        <w:tab w:val="center" w:pos="4819"/>
        <w:tab w:val="right" w:pos="9638"/>
      </w:tabs>
    </w:pPr>
  </w:style>
  <w:style w:type="character" w:customStyle="1" w:styleId="IntestazioneCarattere">
    <w:name w:val="Intestazione Carattere"/>
    <w:basedOn w:val="Carpredefinitoparagrafo"/>
    <w:link w:val="Intestazione"/>
    <w:uiPriority w:val="99"/>
    <w:rsid w:val="005973FE"/>
  </w:style>
  <w:style w:type="paragraph" w:styleId="Pidipagina">
    <w:name w:val="footer"/>
    <w:basedOn w:val="Normale"/>
    <w:link w:val="PidipaginaCarattere"/>
    <w:uiPriority w:val="99"/>
    <w:unhideWhenUsed/>
    <w:rsid w:val="005973FE"/>
    <w:pPr>
      <w:tabs>
        <w:tab w:val="center" w:pos="4819"/>
        <w:tab w:val="right" w:pos="9638"/>
      </w:tabs>
    </w:pPr>
  </w:style>
  <w:style w:type="character" w:customStyle="1" w:styleId="PidipaginaCarattere">
    <w:name w:val="Piè di pagina Carattere"/>
    <w:basedOn w:val="Carpredefinitoparagrafo"/>
    <w:link w:val="Pidipagina"/>
    <w:uiPriority w:val="99"/>
    <w:rsid w:val="005973FE"/>
  </w:style>
  <w:style w:type="paragraph" w:styleId="Titolosommario">
    <w:name w:val="TOC Heading"/>
    <w:basedOn w:val="Titolo1"/>
    <w:next w:val="Normale"/>
    <w:uiPriority w:val="39"/>
    <w:unhideWhenUsed/>
    <w:qFormat/>
    <w:rsid w:val="0060344D"/>
    <w:pPr>
      <w:spacing w:before="240" w:line="259" w:lineRule="auto"/>
      <w:jc w:val="left"/>
      <w:outlineLvl w:val="9"/>
    </w:pPr>
    <w:rPr>
      <w:b w:val="0"/>
      <w:caps w:val="0"/>
      <w:color w:val="2E74B5" w:themeColor="accent1" w:themeShade="BF"/>
      <w:sz w:val="32"/>
      <w:lang w:eastAsia="it-IT"/>
    </w:rPr>
  </w:style>
  <w:style w:type="paragraph" w:styleId="Sommario1">
    <w:name w:val="toc 1"/>
    <w:basedOn w:val="Normale"/>
    <w:next w:val="Normale"/>
    <w:autoRedefine/>
    <w:uiPriority w:val="39"/>
    <w:unhideWhenUsed/>
    <w:rsid w:val="0060344D"/>
    <w:pPr>
      <w:spacing w:after="100"/>
    </w:pPr>
  </w:style>
  <w:style w:type="paragraph" w:styleId="Sommario2">
    <w:name w:val="toc 2"/>
    <w:basedOn w:val="Normale"/>
    <w:next w:val="Normale"/>
    <w:autoRedefine/>
    <w:uiPriority w:val="39"/>
    <w:unhideWhenUsed/>
    <w:rsid w:val="0060344D"/>
    <w:pPr>
      <w:spacing w:after="100" w:line="259" w:lineRule="auto"/>
      <w:ind w:left="220"/>
      <w:jc w:val="left"/>
    </w:pPr>
    <w:rPr>
      <w:rFonts w:eastAsiaTheme="minorEastAsia" w:cs="Times New Roman"/>
      <w:lang w:eastAsia="it-IT"/>
    </w:rPr>
  </w:style>
  <w:style w:type="paragraph" w:styleId="Sommario3">
    <w:name w:val="toc 3"/>
    <w:basedOn w:val="Normale"/>
    <w:next w:val="Normale"/>
    <w:autoRedefine/>
    <w:uiPriority w:val="39"/>
    <w:unhideWhenUsed/>
    <w:rsid w:val="0060344D"/>
    <w:pPr>
      <w:spacing w:after="100" w:line="259" w:lineRule="auto"/>
      <w:ind w:left="440"/>
      <w:jc w:val="left"/>
    </w:pPr>
    <w:rPr>
      <w:rFonts w:eastAsiaTheme="minorEastAsia" w:cs="Times New Roman"/>
      <w:lang w:eastAsia="it-IT"/>
    </w:rPr>
  </w:style>
  <w:style w:type="paragraph" w:styleId="Testofumetto">
    <w:name w:val="Balloon Text"/>
    <w:basedOn w:val="Normale"/>
    <w:link w:val="TestofumettoCarattere"/>
    <w:uiPriority w:val="99"/>
    <w:semiHidden/>
    <w:unhideWhenUsed/>
    <w:rsid w:val="0046231F"/>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6231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02479956">
      <w:bodyDiv w:val="1"/>
      <w:marLeft w:val="0"/>
      <w:marRight w:val="0"/>
      <w:marTop w:val="0"/>
      <w:marBottom w:val="0"/>
      <w:divBdr>
        <w:top w:val="none" w:sz="0" w:space="0" w:color="auto"/>
        <w:left w:val="none" w:sz="0" w:space="0" w:color="auto"/>
        <w:bottom w:val="none" w:sz="0" w:space="0" w:color="auto"/>
        <w:right w:val="none" w:sz="0" w:space="0" w:color="auto"/>
      </w:divBdr>
    </w:div>
    <w:div w:id="647244841">
      <w:bodyDiv w:val="1"/>
      <w:marLeft w:val="0"/>
      <w:marRight w:val="0"/>
      <w:marTop w:val="0"/>
      <w:marBottom w:val="0"/>
      <w:divBdr>
        <w:top w:val="none" w:sz="0" w:space="0" w:color="auto"/>
        <w:left w:val="none" w:sz="0" w:space="0" w:color="auto"/>
        <w:bottom w:val="none" w:sz="0" w:space="0" w:color="auto"/>
        <w:right w:val="none" w:sz="0" w:space="0" w:color="auto"/>
      </w:divBdr>
    </w:div>
    <w:div w:id="1859611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193E2E-78FE-4AC9-9283-E54A1B7C8F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30</Pages>
  <Words>15571</Words>
  <Characters>88757</Characters>
  <Application>Microsoft Office Word</Application>
  <DocSecurity>0</DocSecurity>
  <Lines>739</Lines>
  <Paragraphs>208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104120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dc:creator>
  <cp:keywords/>
  <dc:description/>
  <cp:lastModifiedBy>Windows User</cp:lastModifiedBy>
  <cp:revision>2</cp:revision>
  <dcterms:created xsi:type="dcterms:W3CDTF">2018-04-03T09:26:00Z</dcterms:created>
  <dcterms:modified xsi:type="dcterms:W3CDTF">2018-04-03T09:26:00Z</dcterms:modified>
</cp:coreProperties>
</file>