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152FF" w:rsidRPr="00EC0877" w:rsidRDefault="00B152FF" w:rsidP="00FB6C48">
      <w:pPr>
        <w:pStyle w:val="NormaleWeb"/>
        <w:shd w:val="clear" w:color="auto" w:fill="FFFFFF"/>
        <w:spacing w:before="120" w:beforeAutospacing="0" w:after="120" w:afterAutospacing="0"/>
        <w:rPr>
          <w:rFonts w:ascii="Arial" w:hAnsi="Arial" w:cs="Arial"/>
          <w:b/>
          <w:color w:val="000000" w:themeColor="text1"/>
          <w:sz w:val="44"/>
          <w:szCs w:val="44"/>
        </w:rPr>
      </w:pPr>
      <w:r w:rsidRPr="00EC0877">
        <w:rPr>
          <w:rFonts w:ascii="Arial" w:hAnsi="Arial" w:cs="Arial"/>
          <w:b/>
          <w:color w:val="000000" w:themeColor="text1"/>
          <w:sz w:val="44"/>
          <w:szCs w:val="44"/>
        </w:rPr>
        <w:t>PRIVACY</w:t>
      </w:r>
    </w:p>
    <w:p w:rsidR="00FB6C48" w:rsidRPr="00EC0877" w:rsidRDefault="00FB6C48" w:rsidP="00FB6C48">
      <w:pPr>
        <w:pStyle w:val="NormaleWeb"/>
        <w:shd w:val="clear" w:color="auto" w:fill="FFFFFF"/>
        <w:spacing w:before="120" w:beforeAutospacing="0" w:after="120" w:afterAutospacing="0"/>
        <w:rPr>
          <w:rFonts w:ascii="Arial" w:hAnsi="Arial" w:cs="Arial"/>
          <w:color w:val="000000" w:themeColor="text1"/>
        </w:rPr>
      </w:pPr>
      <w:r w:rsidRPr="00EC0877">
        <w:rPr>
          <w:rFonts w:ascii="Arial" w:hAnsi="Arial" w:cs="Arial"/>
          <w:color w:val="000000" w:themeColor="text1"/>
        </w:rPr>
        <w:t>Il </w:t>
      </w:r>
      <w:r w:rsidRPr="00EC0877">
        <w:rPr>
          <w:rFonts w:ascii="Arial" w:hAnsi="Arial" w:cs="Arial"/>
          <w:b/>
          <w:bCs/>
          <w:color w:val="000000" w:themeColor="text1"/>
        </w:rPr>
        <w:t>codice per la protezione dei dati personali</w:t>
      </w:r>
      <w:r w:rsidRPr="00EC0877">
        <w:rPr>
          <w:rFonts w:ascii="Arial" w:hAnsi="Arial" w:cs="Arial"/>
          <w:color w:val="000000" w:themeColor="text1"/>
        </w:rPr>
        <w:t xml:space="preserve"> è stato, emanato con il dlgs </w:t>
      </w:r>
      <w:hyperlink r:id="rId5" w:history="1">
        <w:r w:rsidRPr="00EC0877">
          <w:rPr>
            <w:rStyle w:val="Collegamentoipertestuale"/>
            <w:rFonts w:ascii="Arial" w:hAnsi="Arial" w:cs="Arial"/>
            <w:color w:val="000000" w:themeColor="text1"/>
            <w:u w:val="none"/>
          </w:rPr>
          <w:t>30 giugno 2003, n. 196</w:t>
        </w:r>
      </w:hyperlink>
      <w:r w:rsidRPr="00EC0877">
        <w:rPr>
          <w:rFonts w:ascii="Arial" w:hAnsi="Arial" w:cs="Arial"/>
          <w:color w:val="000000" w:themeColor="text1"/>
        </w:rPr>
        <w:t>, in vigore dal 1º gennaio 2004.</w:t>
      </w:r>
    </w:p>
    <w:p w:rsidR="00FB6C48" w:rsidRPr="00EC0877" w:rsidRDefault="00FB6C48" w:rsidP="00FB6C48">
      <w:pPr>
        <w:pStyle w:val="NormaleWeb"/>
        <w:shd w:val="clear" w:color="auto" w:fill="FFFFFF"/>
        <w:spacing w:before="120" w:beforeAutospacing="0" w:after="120" w:afterAutospacing="0"/>
        <w:rPr>
          <w:rFonts w:ascii="Arial" w:hAnsi="Arial" w:cs="Arial"/>
          <w:color w:val="000000" w:themeColor="text1"/>
        </w:rPr>
      </w:pPr>
      <w:r w:rsidRPr="00EC0877">
        <w:rPr>
          <w:rFonts w:ascii="Arial" w:hAnsi="Arial" w:cs="Arial"/>
          <w:color w:val="000000" w:themeColor="text1"/>
        </w:rPr>
        <w:t>Il TU perché riunisce la normativa vigente in materia accumulatasi è ispirato all'introduzione di nuove garanzie per i cittadini, alla razionalizzazione delle norme esistenti e alla semplificazione degli adempimenti e sostituisce la precedente normativa (legge 31 dicembre 1996, n. 675).</w:t>
      </w:r>
    </w:p>
    <w:p w:rsidR="00FB6C48" w:rsidRPr="00EC0877" w:rsidRDefault="00FB6C48" w:rsidP="00FB6C48">
      <w:pPr>
        <w:pStyle w:val="NormaleWeb"/>
        <w:shd w:val="clear" w:color="auto" w:fill="FFFFFF"/>
        <w:spacing w:before="120" w:beforeAutospacing="0" w:after="120" w:afterAutospacing="0"/>
        <w:rPr>
          <w:rFonts w:ascii="Arial" w:hAnsi="Arial" w:cs="Arial"/>
          <w:color w:val="000000" w:themeColor="text1"/>
        </w:rPr>
      </w:pPr>
      <w:r w:rsidRPr="00EC0877">
        <w:rPr>
          <w:rFonts w:ascii="Arial" w:hAnsi="Arial" w:cs="Arial"/>
          <w:color w:val="000000" w:themeColor="text1"/>
        </w:rPr>
        <w:t>Il 4 maggio 2016 è stato pubblicato il Regolamento UE (GDPR, </w:t>
      </w:r>
      <w:r w:rsidRPr="00EC0877">
        <w:rPr>
          <w:rFonts w:ascii="Arial" w:hAnsi="Arial" w:cs="Arial"/>
          <w:i/>
          <w:iCs/>
          <w:color w:val="000000" w:themeColor="text1"/>
        </w:rPr>
        <w:t>General Data Protection Regulation - Regolamento UE 2016/679)</w:t>
      </w:r>
      <w:r w:rsidRPr="00EC0877">
        <w:rPr>
          <w:rFonts w:ascii="Arial" w:hAnsi="Arial" w:cs="Arial"/>
          <w:color w:val="000000" w:themeColor="text1"/>
        </w:rPr>
        <w:t>,  in vigore a partire dal 25 maggio 2018. Pertanto il 19 settembre 2018 è entrato in vigore il Decreto legislativo 10 agosto 2018, n. 101 per adeguare la normativa nazionale secondo il nuovo regolamento</w:t>
      </w:r>
    </w:p>
    <w:p w:rsidR="00FB6C48" w:rsidRPr="00EC0877" w:rsidRDefault="00FB6C48" w:rsidP="00FB6C48">
      <w:pPr>
        <w:pStyle w:val="NormaleWeb"/>
        <w:shd w:val="clear" w:color="auto" w:fill="FFFFFF"/>
        <w:spacing w:before="120" w:beforeAutospacing="0" w:after="120" w:afterAutospacing="0"/>
        <w:rPr>
          <w:rFonts w:ascii="Arial" w:hAnsi="Arial" w:cs="Arial"/>
          <w:color w:val="000000" w:themeColor="text1"/>
        </w:rPr>
      </w:pPr>
      <w:r w:rsidRPr="00EC0877">
        <w:rPr>
          <w:rFonts w:ascii="Arial" w:hAnsi="Arial" w:cs="Arial"/>
          <w:color w:val="000000" w:themeColor="text1"/>
        </w:rPr>
        <w:t>Il Codice della Privacy è ripartito in 3 parti:</w:t>
      </w:r>
    </w:p>
    <w:p w:rsidR="00FB6C48" w:rsidRPr="00EC0877" w:rsidRDefault="00FB6C48" w:rsidP="00FB6C48">
      <w:pPr>
        <w:pStyle w:val="NormaleWeb"/>
        <w:numPr>
          <w:ilvl w:val="0"/>
          <w:numId w:val="1"/>
        </w:numPr>
        <w:shd w:val="clear" w:color="auto" w:fill="FFFFFF"/>
        <w:spacing w:before="120" w:beforeAutospacing="0" w:after="120" w:afterAutospacing="0"/>
        <w:rPr>
          <w:rFonts w:ascii="Arial" w:hAnsi="Arial" w:cs="Arial"/>
          <w:color w:val="000000" w:themeColor="text1"/>
        </w:rPr>
      </w:pPr>
      <w:r w:rsidRPr="00EC0877">
        <w:rPr>
          <w:rFonts w:ascii="Arial" w:hAnsi="Arial" w:cs="Arial"/>
          <w:color w:val="000000" w:themeColor="text1"/>
        </w:rPr>
        <w:t>Disposizioni generali</w:t>
      </w:r>
      <w:r w:rsidRPr="00EC0877">
        <w:rPr>
          <w:rFonts w:ascii="Arial" w:hAnsi="Arial" w:cs="Arial"/>
          <w:color w:val="000000" w:themeColor="text1"/>
        </w:rPr>
        <w:sym w:font="Wingdings" w:char="F0E0"/>
      </w:r>
      <w:r w:rsidRPr="00EC0877">
        <w:rPr>
          <w:rFonts w:ascii="Arial" w:hAnsi="Arial" w:cs="Arial"/>
          <w:color w:val="000000" w:themeColor="text1"/>
        </w:rPr>
        <w:t xml:space="preserve"> Il trattamento dei dati personali avviene secondo le norme del regolamento (UE) 2016/679 del Parlamento europeo e del Consiglio, del 27 aprile 2016, di seguito “Regolamento”, e del presente codice, nel rispetto della dignità umana, dei diritti e delle libertà fondamentali della persona</w:t>
      </w:r>
      <w:r w:rsidRPr="00EC0877">
        <w:rPr>
          <w:rFonts w:ascii="Arial" w:hAnsi="Arial" w:cs="Arial"/>
          <w:color w:val="000000" w:themeColor="text1"/>
        </w:rPr>
        <w:sym w:font="Wingdings" w:char="F0E0"/>
      </w:r>
      <w:r w:rsidRPr="00EC0877">
        <w:rPr>
          <w:rFonts w:ascii="Arial" w:hAnsi="Arial" w:cs="Arial"/>
          <w:color w:val="000000" w:themeColor="text1"/>
        </w:rPr>
        <w:t xml:space="preserve"> tale disciplina prevede solo la tutela delle persone fisiche e non persone giuridiche</w:t>
      </w:r>
    </w:p>
    <w:p w:rsidR="00FB6C48" w:rsidRPr="00EC0877" w:rsidRDefault="00FB6C48" w:rsidP="00FB6C48">
      <w:pPr>
        <w:pStyle w:val="NormaleWeb"/>
        <w:numPr>
          <w:ilvl w:val="0"/>
          <w:numId w:val="1"/>
        </w:numPr>
        <w:shd w:val="clear" w:color="auto" w:fill="FFFFFF"/>
        <w:spacing w:before="120" w:beforeAutospacing="0" w:after="120" w:afterAutospacing="0"/>
        <w:rPr>
          <w:rFonts w:ascii="Arial" w:hAnsi="Arial" w:cs="Arial"/>
          <w:color w:val="000000" w:themeColor="text1"/>
        </w:rPr>
      </w:pPr>
      <w:r w:rsidRPr="00EC0877">
        <w:rPr>
          <w:rFonts w:ascii="Arial" w:hAnsi="Arial" w:cs="Arial"/>
          <w:color w:val="000000" w:themeColor="text1"/>
        </w:rPr>
        <w:t>Disposizioni specifiche</w:t>
      </w:r>
    </w:p>
    <w:p w:rsidR="00FB6C48" w:rsidRPr="00EC0877" w:rsidRDefault="00FB6C48" w:rsidP="00FB6C48">
      <w:pPr>
        <w:pStyle w:val="NormaleWeb"/>
        <w:numPr>
          <w:ilvl w:val="0"/>
          <w:numId w:val="1"/>
        </w:numPr>
        <w:shd w:val="clear" w:color="auto" w:fill="FFFFFF"/>
        <w:spacing w:before="120" w:beforeAutospacing="0" w:after="120" w:afterAutospacing="0"/>
        <w:rPr>
          <w:rFonts w:ascii="Arial" w:hAnsi="Arial" w:cs="Arial"/>
          <w:color w:val="000000" w:themeColor="text1"/>
        </w:rPr>
      </w:pPr>
      <w:r w:rsidRPr="00EC0877">
        <w:rPr>
          <w:rFonts w:ascii="Arial" w:hAnsi="Arial" w:cs="Arial"/>
          <w:color w:val="000000" w:themeColor="text1"/>
        </w:rPr>
        <w:t>Tutela dell’interessato e sanzioni</w:t>
      </w:r>
    </w:p>
    <w:p w:rsidR="00FB6C48" w:rsidRPr="00EC0877" w:rsidRDefault="00FC0D9C" w:rsidP="00FB6C48">
      <w:pPr>
        <w:pStyle w:val="NormaleWeb"/>
        <w:shd w:val="clear" w:color="auto" w:fill="FFFFFF"/>
        <w:spacing w:before="120" w:beforeAutospacing="0" w:after="120" w:afterAutospacing="0"/>
        <w:rPr>
          <w:rFonts w:ascii="Arial" w:hAnsi="Arial" w:cs="Arial"/>
          <w:color w:val="000000" w:themeColor="text1"/>
        </w:rPr>
      </w:pPr>
      <w:r w:rsidRPr="00EC0877">
        <w:rPr>
          <w:rFonts w:ascii="Arial" w:hAnsi="Arial" w:cs="Arial"/>
          <w:color w:val="000000" w:themeColor="text1"/>
        </w:rPr>
        <w:t>Le disposizioni in esame si applicano al trattamento interamente o parzialmente automatizzato di dati personali e al trattamento non automatizzato contenuti in un archivio o destinati a figurarvi ( per archivio s’intende: qualsiasi insieme strutturato di dati personali accessibili secondo criteri determinati, indipendentemente dal fatto che tale insieme sia centralizzato, decentralizzato o ripartito in modo funzionale o geografico;)</w:t>
      </w:r>
    </w:p>
    <w:p w:rsidR="00FC0D9C" w:rsidRPr="00EC0877" w:rsidRDefault="00FC0D9C" w:rsidP="00FC0D9C">
      <w:pPr>
        <w:pStyle w:val="NormaleWeb"/>
        <w:shd w:val="clear" w:color="auto" w:fill="FFFFFF"/>
        <w:spacing w:before="120" w:beforeAutospacing="0" w:after="120" w:afterAutospacing="0"/>
        <w:rPr>
          <w:rFonts w:ascii="Arial" w:hAnsi="Arial" w:cs="Arial"/>
          <w:color w:val="000000" w:themeColor="text1"/>
        </w:rPr>
      </w:pPr>
      <w:r w:rsidRPr="00EC0877">
        <w:rPr>
          <w:rFonts w:ascii="Arial" w:hAnsi="Arial" w:cs="Arial"/>
          <w:color w:val="000000" w:themeColor="text1"/>
        </w:rPr>
        <w:t>Sono esclusi tassativamente dalla disciplina :</w:t>
      </w:r>
    </w:p>
    <w:p w:rsidR="00FC0D9C" w:rsidRPr="00EC0877" w:rsidRDefault="00FC0D9C" w:rsidP="00FC0D9C">
      <w:pPr>
        <w:pStyle w:val="NormaleWeb"/>
        <w:numPr>
          <w:ilvl w:val="0"/>
          <w:numId w:val="3"/>
        </w:numPr>
        <w:shd w:val="clear" w:color="auto" w:fill="FFFFFF"/>
        <w:spacing w:before="120" w:beforeAutospacing="0" w:after="120" w:afterAutospacing="0"/>
        <w:rPr>
          <w:rFonts w:ascii="Arial" w:hAnsi="Arial" w:cs="Arial"/>
          <w:color w:val="000000" w:themeColor="text1"/>
        </w:rPr>
      </w:pPr>
      <w:r w:rsidRPr="00EC0877">
        <w:rPr>
          <w:rFonts w:ascii="Arial" w:hAnsi="Arial" w:cs="Arial"/>
          <w:color w:val="000000" w:themeColor="text1"/>
        </w:rPr>
        <w:t>I trattamenti effettuati dagli stati membri nell’esercizio di attività relative alla politica estera e alla sicurezza comune</w:t>
      </w:r>
    </w:p>
    <w:p w:rsidR="00FC0D9C" w:rsidRPr="00EC0877" w:rsidRDefault="00FC0D9C" w:rsidP="00FC0D9C">
      <w:pPr>
        <w:pStyle w:val="NormaleWeb"/>
        <w:numPr>
          <w:ilvl w:val="0"/>
          <w:numId w:val="3"/>
        </w:numPr>
        <w:shd w:val="clear" w:color="auto" w:fill="FFFFFF"/>
        <w:spacing w:before="120" w:beforeAutospacing="0" w:after="120" w:afterAutospacing="0"/>
        <w:rPr>
          <w:rFonts w:ascii="Arial" w:hAnsi="Arial" w:cs="Arial"/>
          <w:color w:val="000000" w:themeColor="text1"/>
        </w:rPr>
      </w:pPr>
      <w:r w:rsidRPr="00EC0877">
        <w:rPr>
          <w:rFonts w:ascii="Arial" w:hAnsi="Arial" w:cs="Arial"/>
          <w:color w:val="000000" w:themeColor="text1"/>
        </w:rPr>
        <w:t>I trattamenti effettuati dalle autorità competenti ai fini di prevenzione, indagine, accertament e perseguimento dei reati o esecuzione di sanzioni penali</w:t>
      </w:r>
    </w:p>
    <w:p w:rsidR="00FC0D9C" w:rsidRPr="00EC0877" w:rsidRDefault="00FC0D9C" w:rsidP="00FC0D9C">
      <w:pPr>
        <w:pStyle w:val="NormaleWeb"/>
        <w:numPr>
          <w:ilvl w:val="0"/>
          <w:numId w:val="3"/>
        </w:numPr>
        <w:shd w:val="clear" w:color="auto" w:fill="FFFFFF"/>
        <w:spacing w:before="120" w:beforeAutospacing="0" w:after="120" w:afterAutospacing="0"/>
        <w:rPr>
          <w:rFonts w:ascii="Arial" w:hAnsi="Arial" w:cs="Arial"/>
          <w:color w:val="000000" w:themeColor="text1"/>
        </w:rPr>
      </w:pPr>
      <w:r w:rsidRPr="00EC0877">
        <w:rPr>
          <w:rFonts w:ascii="Arial" w:hAnsi="Arial" w:cs="Arial"/>
          <w:color w:val="000000" w:themeColor="text1"/>
        </w:rPr>
        <w:t>I trattamenti effettuati da una persona fisica per l’esercizio di attività a carattere esclusivamente personale o domestico</w:t>
      </w:r>
    </w:p>
    <w:p w:rsidR="00FC0D9C" w:rsidRPr="00EC0877" w:rsidRDefault="00FC0D9C" w:rsidP="00FC0D9C">
      <w:pPr>
        <w:pStyle w:val="NormaleWeb"/>
        <w:shd w:val="clear" w:color="auto" w:fill="FFFFFF"/>
        <w:spacing w:before="120" w:beforeAutospacing="0" w:after="120" w:afterAutospacing="0"/>
        <w:rPr>
          <w:rFonts w:ascii="Arial" w:hAnsi="Arial" w:cs="Arial"/>
          <w:color w:val="000000" w:themeColor="text1"/>
        </w:rPr>
      </w:pPr>
      <w:r w:rsidRPr="00EC0877">
        <w:rPr>
          <w:rFonts w:ascii="Arial" w:hAnsi="Arial" w:cs="Arial"/>
          <w:color w:val="000000" w:themeColor="text1"/>
        </w:rPr>
        <w:t xml:space="preserve">l presente regolamento si applica al trattamento dei dati personali di interessati che si trovano nell'Unione, effettuato da un titolare del trattamento o da un responsabile del trattamento che non è stabilito nell'Unione, quando le attività di trattamento riguardano: </w:t>
      </w:r>
    </w:p>
    <w:p w:rsidR="00FC0D9C" w:rsidRPr="00EC0877" w:rsidRDefault="00FC0D9C" w:rsidP="00FC0D9C">
      <w:pPr>
        <w:pStyle w:val="NormaleWeb"/>
        <w:numPr>
          <w:ilvl w:val="0"/>
          <w:numId w:val="4"/>
        </w:numPr>
        <w:shd w:val="clear" w:color="auto" w:fill="FFFFFF"/>
        <w:spacing w:before="120" w:beforeAutospacing="0" w:after="120" w:afterAutospacing="0"/>
        <w:rPr>
          <w:rFonts w:ascii="Arial" w:hAnsi="Arial" w:cs="Arial"/>
          <w:color w:val="000000" w:themeColor="text1"/>
        </w:rPr>
      </w:pPr>
      <w:r w:rsidRPr="00EC0877">
        <w:rPr>
          <w:rFonts w:ascii="Arial" w:hAnsi="Arial" w:cs="Arial"/>
          <w:color w:val="000000" w:themeColor="text1"/>
        </w:rPr>
        <w:t>l'offerta di beni o la prestazione di servizi ai suddetti interessati nell'Unione, indipendentemente dall'obbligatorietà di un pagamento dell'interessato;</w:t>
      </w:r>
    </w:p>
    <w:p w:rsidR="00FC0D9C" w:rsidRPr="00EC0877" w:rsidRDefault="00FC0D9C" w:rsidP="00FC0D9C">
      <w:pPr>
        <w:pStyle w:val="NormaleWeb"/>
        <w:numPr>
          <w:ilvl w:val="0"/>
          <w:numId w:val="4"/>
        </w:numPr>
        <w:shd w:val="clear" w:color="auto" w:fill="FFFFFF"/>
        <w:spacing w:before="120" w:beforeAutospacing="0" w:after="120" w:afterAutospacing="0"/>
        <w:rPr>
          <w:rFonts w:ascii="Arial" w:hAnsi="Arial" w:cs="Arial"/>
          <w:color w:val="000000" w:themeColor="text1"/>
        </w:rPr>
      </w:pPr>
      <w:r w:rsidRPr="00EC0877">
        <w:rPr>
          <w:rFonts w:ascii="Arial" w:hAnsi="Arial" w:cs="Arial"/>
          <w:color w:val="000000" w:themeColor="text1"/>
        </w:rPr>
        <w:t>il monitoraggio del loro comportamento nella misura in cui tale comportamento ha luogo all'interno dell'Unione</w:t>
      </w:r>
    </w:p>
    <w:p w:rsidR="006D62A4" w:rsidRPr="00EC0877" w:rsidRDefault="00E630A2" w:rsidP="00E630A2">
      <w:pPr>
        <w:pStyle w:val="NormaleWeb"/>
        <w:shd w:val="clear" w:color="auto" w:fill="FFFFFF"/>
        <w:spacing w:before="120" w:beforeAutospacing="0" w:after="120" w:afterAutospacing="0"/>
        <w:ind w:left="45"/>
        <w:rPr>
          <w:rFonts w:ascii="Arial" w:hAnsi="Arial" w:cs="Arial"/>
          <w:color w:val="000000" w:themeColor="text1"/>
        </w:rPr>
      </w:pPr>
      <w:r w:rsidRPr="00EC0877">
        <w:rPr>
          <w:rFonts w:ascii="Arial" w:hAnsi="Arial" w:cs="Arial"/>
          <w:color w:val="000000" w:themeColor="text1"/>
        </w:rPr>
        <w:t>Questa  disciplina vale ad esempio per gli Internet Service provider (ISP)esteri che non potranno sottrarsi all’applicazione della normativa europea in materia di privacy invocando l’assenza di un proprio stabilimento nel territorio dell’UE.</w:t>
      </w:r>
    </w:p>
    <w:p w:rsidR="006D62A4" w:rsidRPr="00EC0877" w:rsidRDefault="006D62A4" w:rsidP="00E630A2">
      <w:pPr>
        <w:pStyle w:val="NormaleWeb"/>
        <w:shd w:val="clear" w:color="auto" w:fill="FFFFFF"/>
        <w:spacing w:before="120" w:beforeAutospacing="0" w:after="120" w:afterAutospacing="0"/>
        <w:ind w:left="45"/>
        <w:rPr>
          <w:rFonts w:ascii="Arial" w:hAnsi="Arial" w:cs="Arial"/>
          <w:color w:val="000000" w:themeColor="text1"/>
        </w:rPr>
      </w:pPr>
      <w:r w:rsidRPr="00EC0877">
        <w:rPr>
          <w:rFonts w:ascii="Arial" w:hAnsi="Arial" w:cs="Arial"/>
          <w:color w:val="000000" w:themeColor="text1"/>
        </w:rPr>
        <w:lastRenderedPageBreak/>
        <w:t>Per iniziare guardiamo  le definizioni del GDPR:</w:t>
      </w:r>
      <w:r w:rsidRPr="00EC0877">
        <w:rPr>
          <w:rFonts w:ascii="Arial" w:hAnsi="Arial" w:cs="Arial"/>
          <w:color w:val="000000" w:themeColor="text1"/>
        </w:rPr>
        <w:br/>
      </w:r>
    </w:p>
    <w:p w:rsidR="006D62A4" w:rsidRPr="00EC0877" w:rsidRDefault="006D62A4" w:rsidP="00E630A2">
      <w:pPr>
        <w:pStyle w:val="NormaleWeb"/>
        <w:shd w:val="clear" w:color="auto" w:fill="FFFFFF"/>
        <w:spacing w:before="120" w:beforeAutospacing="0" w:after="120" w:afterAutospacing="0"/>
        <w:ind w:left="45"/>
        <w:rPr>
          <w:rFonts w:ascii="Arial" w:hAnsi="Arial" w:cs="Arial"/>
          <w:color w:val="000000" w:themeColor="text1"/>
        </w:rPr>
      </w:pPr>
      <w:r w:rsidRPr="00EC0877">
        <w:rPr>
          <w:rFonts w:ascii="Arial" w:hAnsi="Arial" w:cs="Arial"/>
          <w:color w:val="000000" w:themeColor="text1"/>
        </w:rPr>
        <w:t>«dato personale»: qualsiasi informazione riguardante una persona fisica identificata o identificabile («interessato»); si considera identificabile la persona fisica che può essere identificata, direttamente o indirettamente, con particolare riferimento a un identificativo come il nome, un numero di identificazione, dati relativi all'ubicazione, un identificativo online o a uno o più elementi caratteristici della sua identità fisica, fisiologica, genetica, psichica, economica, culturale o sociale;</w:t>
      </w:r>
    </w:p>
    <w:p w:rsidR="006D62A4" w:rsidRPr="00EC0877" w:rsidRDefault="00E630A2" w:rsidP="00E630A2">
      <w:pPr>
        <w:pStyle w:val="NormaleWeb"/>
        <w:shd w:val="clear" w:color="auto" w:fill="FFFFFF"/>
        <w:spacing w:before="120" w:beforeAutospacing="0" w:after="120" w:afterAutospacing="0"/>
        <w:ind w:left="45"/>
        <w:rPr>
          <w:rFonts w:ascii="Arial" w:hAnsi="Arial" w:cs="Arial"/>
          <w:color w:val="000000" w:themeColor="text1"/>
        </w:rPr>
      </w:pPr>
      <w:r w:rsidRPr="00EC0877">
        <w:rPr>
          <w:rFonts w:ascii="Arial" w:hAnsi="Arial" w:cs="Arial"/>
          <w:color w:val="000000" w:themeColor="text1"/>
        </w:rPr>
        <w:t xml:space="preserve">  </w:t>
      </w:r>
      <w:r w:rsidR="006D62A4" w:rsidRPr="00EC0877">
        <w:rPr>
          <w:rFonts w:ascii="Arial" w:hAnsi="Arial" w:cs="Arial"/>
          <w:color w:val="000000" w:themeColor="text1"/>
        </w:rPr>
        <w:t>«trattamento»: qualsiasi operazione o insieme di operazioni, compiute con o senza l'ausilio di processi automatizzati e applicate a dati personali o insiemi di dati personali, come la raccolta, la registrazione, l'organizzazione, la strutturazione, la conservazione, l'adattamento o la modifica, l'estrazione, la consultazione, l'uso, la comunicazione mediante trasmissione, diffusione o qualsiasi altra forma di messa a disposizione, il raffronto o l'interconnessione, la limitazione, la cancellazione o la distruzione</w:t>
      </w:r>
    </w:p>
    <w:p w:rsidR="00E630A2" w:rsidRPr="00EC0877" w:rsidRDefault="00E630A2" w:rsidP="00E630A2">
      <w:pPr>
        <w:pStyle w:val="NormaleWeb"/>
        <w:shd w:val="clear" w:color="auto" w:fill="FFFFFF"/>
        <w:spacing w:before="120" w:beforeAutospacing="0" w:after="120" w:afterAutospacing="0"/>
        <w:ind w:left="45"/>
        <w:rPr>
          <w:rFonts w:ascii="Arial" w:hAnsi="Arial" w:cs="Arial"/>
          <w:color w:val="000000" w:themeColor="text1"/>
        </w:rPr>
      </w:pPr>
      <w:r w:rsidRPr="00EC0877">
        <w:rPr>
          <w:rFonts w:ascii="Arial" w:hAnsi="Arial" w:cs="Arial"/>
          <w:color w:val="000000" w:themeColor="text1"/>
        </w:rPr>
        <w:t xml:space="preserve"> </w:t>
      </w:r>
      <w:r w:rsidR="006D62A4" w:rsidRPr="00EC0877">
        <w:rPr>
          <w:rFonts w:ascii="Arial" w:hAnsi="Arial" w:cs="Arial"/>
          <w:color w:val="000000" w:themeColor="text1"/>
        </w:rPr>
        <w:t>«profilazione»: qualsiasi forma di trattamento automatizzato di dati personali consistente nell'utilizzo di tali dati personali per valutare determinati aspetti personali relativi a una persona fisica, in particolare per analizzare o prevedere aspetti riguardanti il rendimento professionale, la situazione economica, la salute, le preferenze personali, gli interessi, l'affidabilità, il comportamento, l'ubicazione o gli spostamenti di detta persona fisica</w:t>
      </w:r>
    </w:p>
    <w:p w:rsidR="006D62A4" w:rsidRPr="00EC0877" w:rsidRDefault="006D62A4" w:rsidP="00E630A2">
      <w:pPr>
        <w:pStyle w:val="NormaleWeb"/>
        <w:shd w:val="clear" w:color="auto" w:fill="FFFFFF"/>
        <w:spacing w:before="120" w:beforeAutospacing="0" w:after="120" w:afterAutospacing="0"/>
        <w:ind w:left="45"/>
        <w:rPr>
          <w:rFonts w:ascii="Arial" w:hAnsi="Arial" w:cs="Arial"/>
          <w:color w:val="000000" w:themeColor="text1"/>
        </w:rPr>
      </w:pPr>
      <w:r w:rsidRPr="00EC0877">
        <w:rPr>
          <w:rFonts w:ascii="Arial" w:hAnsi="Arial" w:cs="Arial"/>
          <w:color w:val="000000" w:themeColor="text1"/>
        </w:rPr>
        <w:t>«pseudonimizzazione»: il trattamento dei dati personali in modo tale che i dati personali non possano più essere attribuiti a un interessato specifico senza l'utilizzo di informazioni aggiuntive, a condizione che tali informazioni aggiuntive siano conservate separatamente e soggette a misure tecniche e organizzative intese a garantire che tali dati personali non siano attribuiti a una persona fisica identificata o identificabile</w:t>
      </w:r>
    </w:p>
    <w:p w:rsidR="00FC0D9C" w:rsidRPr="00EC0877" w:rsidRDefault="006D62A4" w:rsidP="00FB6C48">
      <w:pPr>
        <w:pStyle w:val="NormaleWeb"/>
        <w:shd w:val="clear" w:color="auto" w:fill="FFFFFF"/>
        <w:spacing w:before="120" w:beforeAutospacing="0" w:after="120" w:afterAutospacing="0"/>
        <w:rPr>
          <w:rFonts w:ascii="Arial" w:hAnsi="Arial" w:cs="Arial"/>
          <w:color w:val="000000" w:themeColor="text1"/>
        </w:rPr>
      </w:pPr>
      <w:r w:rsidRPr="00EC0877">
        <w:rPr>
          <w:rFonts w:ascii="Arial" w:hAnsi="Arial" w:cs="Arial"/>
          <w:color w:val="000000" w:themeColor="text1"/>
        </w:rPr>
        <w:t>«titolare del trattamento»: la persona fisica o giuridica, l'autorità pubblica, il servizio o altro organismo che, singolarmente o insieme ad altri, determina le finalità e i mezzi del trattamento di dati personali; quando le finalità e i mezzi di tale trattamento sono determinati dal diritto dell'Unione o degli Stati membri, il titolare del trattamento o i criteri specifici applicabili alla sua designazione possono essere stabiliti dal diritto dell'Unione o degli Stati membri</w:t>
      </w:r>
    </w:p>
    <w:p w:rsidR="006D62A4" w:rsidRPr="00EC0877" w:rsidRDefault="006D62A4" w:rsidP="00FB6C48">
      <w:pPr>
        <w:pStyle w:val="NormaleWeb"/>
        <w:shd w:val="clear" w:color="auto" w:fill="FFFFFF"/>
        <w:spacing w:before="120" w:beforeAutospacing="0" w:after="120" w:afterAutospacing="0"/>
        <w:rPr>
          <w:rFonts w:ascii="Arial" w:hAnsi="Arial" w:cs="Arial"/>
          <w:color w:val="000000" w:themeColor="text1"/>
        </w:rPr>
      </w:pPr>
      <w:r w:rsidRPr="00EC0877">
        <w:rPr>
          <w:rFonts w:ascii="Arial" w:hAnsi="Arial" w:cs="Arial"/>
          <w:color w:val="000000" w:themeColor="text1"/>
        </w:rPr>
        <w:t>«responsabile del trattamento»: la persona fisica o giuridica, l'autorità pubblica, il servizio o altro organismo che tratta dati personali per conto del titolare del trattamento</w:t>
      </w:r>
    </w:p>
    <w:p w:rsidR="006D62A4" w:rsidRPr="00EC0877" w:rsidRDefault="006D62A4" w:rsidP="00FB6C48">
      <w:pPr>
        <w:pStyle w:val="NormaleWeb"/>
        <w:shd w:val="clear" w:color="auto" w:fill="FFFFFF"/>
        <w:spacing w:before="120" w:beforeAutospacing="0" w:after="120" w:afterAutospacing="0"/>
        <w:rPr>
          <w:rFonts w:ascii="Arial" w:hAnsi="Arial" w:cs="Arial"/>
          <w:color w:val="000000" w:themeColor="text1"/>
        </w:rPr>
      </w:pPr>
      <w:r w:rsidRPr="00EC0877">
        <w:rPr>
          <w:rFonts w:ascii="Arial" w:hAnsi="Arial" w:cs="Arial"/>
          <w:color w:val="000000" w:themeColor="text1"/>
        </w:rPr>
        <w:t>«destinatario»: la persona fisica o giuridica, l'autorità pubblica, il servizio o un altro organismo che riceve comunicazione di dati personali, che si tratti o meno di terzi. Tuttavia, le autorità pubbliche che possono ricevere comunicazione di dati personali nell'ambito di una specifica indagine conformemente al diritto dell'Unione o degli Stati membri non sono considerate destinatari; il trattamento di tali dati da parte di dette autorità pubbliche è conforme alle norme applicabili in materia di protezione dei dati secondo le finalità del trattamento</w:t>
      </w:r>
    </w:p>
    <w:p w:rsidR="006D62A4" w:rsidRPr="00EC0877" w:rsidRDefault="006D62A4" w:rsidP="00FB6C48">
      <w:pPr>
        <w:pStyle w:val="NormaleWeb"/>
        <w:shd w:val="clear" w:color="auto" w:fill="FFFFFF"/>
        <w:spacing w:before="120" w:beforeAutospacing="0" w:after="120" w:afterAutospacing="0"/>
        <w:rPr>
          <w:rFonts w:ascii="Arial" w:hAnsi="Arial" w:cs="Arial"/>
          <w:color w:val="000000" w:themeColor="text1"/>
        </w:rPr>
      </w:pPr>
      <w:r w:rsidRPr="00EC0877">
        <w:rPr>
          <w:rFonts w:ascii="Arial" w:hAnsi="Arial" w:cs="Arial"/>
          <w:color w:val="000000" w:themeColor="text1"/>
        </w:rPr>
        <w:t>«terzo»: la persona fisica o giuridica, l'autorità pubblica, il servizio o altro organismo che non sia l'interessato, il titolare del trattamento, il responsabile del trattamento e le persone autorizzate al trattamento dei dati personali sotto l'autorità diretta del titolare o del responsabile</w:t>
      </w:r>
    </w:p>
    <w:p w:rsidR="006D62A4" w:rsidRPr="00EC0877" w:rsidRDefault="006D62A4" w:rsidP="00FB6C48">
      <w:pPr>
        <w:pStyle w:val="NormaleWeb"/>
        <w:shd w:val="clear" w:color="auto" w:fill="FFFFFF"/>
        <w:spacing w:before="120" w:beforeAutospacing="0" w:after="120" w:afterAutospacing="0"/>
        <w:rPr>
          <w:rFonts w:ascii="Arial" w:hAnsi="Arial" w:cs="Arial"/>
          <w:color w:val="000000" w:themeColor="text1"/>
        </w:rPr>
      </w:pPr>
      <w:r w:rsidRPr="00EC0877">
        <w:rPr>
          <w:rFonts w:ascii="Arial" w:hAnsi="Arial" w:cs="Arial"/>
          <w:color w:val="000000" w:themeColor="text1"/>
        </w:rPr>
        <w:t>«consenso dell'interessato»: qualsiasi manifestazione di volontà libera, specifica, informata e inequivocabile dell'interessato, con la quale lo stesso manifesta il proprio assenso, mediante dichiarazione o azione positiva inequivocabile, che i dati personali che lo riguardano siano oggetto di trattamento;</w:t>
      </w:r>
    </w:p>
    <w:p w:rsidR="006D62A4" w:rsidRPr="00EC0877" w:rsidRDefault="006D62A4" w:rsidP="00FB6C48">
      <w:pPr>
        <w:pStyle w:val="NormaleWeb"/>
        <w:shd w:val="clear" w:color="auto" w:fill="FFFFFF"/>
        <w:spacing w:before="120" w:beforeAutospacing="0" w:after="120" w:afterAutospacing="0"/>
        <w:rPr>
          <w:rFonts w:ascii="Arial" w:hAnsi="Arial" w:cs="Arial"/>
          <w:color w:val="000000" w:themeColor="text1"/>
        </w:rPr>
      </w:pPr>
      <w:r w:rsidRPr="00EC0877">
        <w:rPr>
          <w:rFonts w:ascii="Arial" w:hAnsi="Arial" w:cs="Arial"/>
          <w:color w:val="000000" w:themeColor="text1"/>
        </w:rPr>
        <w:lastRenderedPageBreak/>
        <w:t>«dati genetici»: i dati personali relativi alle caratteristiche genetiche ereditarie o acquisite di una persona fisica che forniscono informazioni univoche sulla fisiologia o sulla salute di detta persona fisica, e che risultano in particolare dall'analisi di un campione biologico della persona fisica in questione</w:t>
      </w:r>
    </w:p>
    <w:p w:rsidR="006D62A4" w:rsidRPr="00EC0877" w:rsidRDefault="006D62A4" w:rsidP="00FB6C48">
      <w:pPr>
        <w:pStyle w:val="NormaleWeb"/>
        <w:shd w:val="clear" w:color="auto" w:fill="FFFFFF"/>
        <w:spacing w:before="120" w:beforeAutospacing="0" w:after="120" w:afterAutospacing="0"/>
        <w:rPr>
          <w:rFonts w:ascii="Arial" w:hAnsi="Arial" w:cs="Arial"/>
          <w:color w:val="000000" w:themeColor="text1"/>
        </w:rPr>
      </w:pPr>
      <w:r w:rsidRPr="00EC0877">
        <w:rPr>
          <w:rFonts w:ascii="Arial" w:hAnsi="Arial" w:cs="Arial"/>
          <w:color w:val="000000" w:themeColor="text1"/>
        </w:rPr>
        <w:t>«dati biometrici»: i dati personali ottenuti da un trattamento tecnico specifico relativi alle caratteristiche fisiche, fisiologiche o comportamentali di una persona fisica che ne consentono o confermano l'identificazione univoca, quali l'immagine facciale o i dati dattiloscopici;</w:t>
      </w:r>
    </w:p>
    <w:p w:rsidR="006D62A4" w:rsidRPr="00EC0877" w:rsidRDefault="006D62A4" w:rsidP="00FB6C48">
      <w:pPr>
        <w:pStyle w:val="NormaleWeb"/>
        <w:shd w:val="clear" w:color="auto" w:fill="FFFFFF"/>
        <w:spacing w:before="120" w:beforeAutospacing="0" w:after="120" w:afterAutospacing="0"/>
        <w:rPr>
          <w:rFonts w:ascii="Arial" w:hAnsi="Arial" w:cs="Arial"/>
          <w:color w:val="000000" w:themeColor="text1"/>
        </w:rPr>
      </w:pPr>
      <w:r w:rsidRPr="00EC0877">
        <w:rPr>
          <w:rFonts w:ascii="Arial" w:hAnsi="Arial" w:cs="Arial"/>
          <w:color w:val="000000" w:themeColor="text1"/>
        </w:rPr>
        <w:t>«dati relativi alla salute»: i dati personali attinenti alla salute fisica o mentale di una persona fisica, compresa la prestazione di servizi di assistenza sanitaria, che rivelano informazioni relative al suo stato di salute</w:t>
      </w:r>
    </w:p>
    <w:p w:rsidR="009A3A75" w:rsidRPr="00EC0877" w:rsidRDefault="009A3A75" w:rsidP="00FB6C48">
      <w:pPr>
        <w:pStyle w:val="NormaleWeb"/>
        <w:shd w:val="clear" w:color="auto" w:fill="FFFFFF"/>
        <w:spacing w:before="120" w:beforeAutospacing="0" w:after="120" w:afterAutospacing="0"/>
        <w:rPr>
          <w:rFonts w:ascii="Arial" w:hAnsi="Arial" w:cs="Arial"/>
          <w:color w:val="000000" w:themeColor="text1"/>
        </w:rPr>
      </w:pPr>
      <w:r w:rsidRPr="00EC0877">
        <w:rPr>
          <w:rFonts w:ascii="Arial" w:hAnsi="Arial" w:cs="Arial"/>
          <w:color w:val="000000" w:themeColor="text1"/>
        </w:rPr>
        <w:t>“comunicazione”, il dare conoscenza dei dati personali a uno o più soggetti determinati diversi dall’interessato, dal rappresentante del titolare nel territorio dell’Unione europea, dal responsabile o dal suo rappresentante nel territorio dell’Unione europea, dalle persone autorizzate, ai sensi dell’articolo 2-quaterdecies, al trattamento dei dati personali sotto l’autorità diretta del titolare o del responsabile, in qualunque forma, anche mediante la loro messa a disposizione, consultazione o mediante interconnessione;</w:t>
      </w:r>
    </w:p>
    <w:p w:rsidR="009A3A75" w:rsidRPr="00EC0877" w:rsidRDefault="009A3A75" w:rsidP="00FB6C48">
      <w:pPr>
        <w:pStyle w:val="NormaleWeb"/>
        <w:shd w:val="clear" w:color="auto" w:fill="FFFFFF"/>
        <w:spacing w:before="120" w:beforeAutospacing="0" w:after="120" w:afterAutospacing="0"/>
        <w:rPr>
          <w:rFonts w:ascii="Arial" w:hAnsi="Arial" w:cs="Arial"/>
          <w:color w:val="000000" w:themeColor="text1"/>
        </w:rPr>
      </w:pPr>
      <w:r w:rsidRPr="00EC0877">
        <w:rPr>
          <w:rFonts w:ascii="Arial" w:hAnsi="Arial" w:cs="Arial"/>
          <w:color w:val="000000" w:themeColor="text1"/>
        </w:rPr>
        <w:t xml:space="preserve"> “diffusione”, il dare conoscenza dei dati personali a soggetti indeterminati, in qualunque forma, anche mediante la loro messa a disposizione o consultazione.</w:t>
      </w:r>
    </w:p>
    <w:p w:rsidR="009A3A75" w:rsidRPr="00EC0877" w:rsidRDefault="009A3A75" w:rsidP="00FB6C48">
      <w:pPr>
        <w:pStyle w:val="NormaleWeb"/>
        <w:shd w:val="clear" w:color="auto" w:fill="FFFFFF"/>
        <w:spacing w:before="120" w:beforeAutospacing="0" w:after="120" w:afterAutospacing="0"/>
        <w:rPr>
          <w:rFonts w:ascii="Arial" w:hAnsi="Arial" w:cs="Arial"/>
          <w:color w:val="000000" w:themeColor="text1"/>
        </w:rPr>
      </w:pPr>
      <w:r w:rsidRPr="00EC0877">
        <w:rPr>
          <w:rFonts w:ascii="Arial" w:hAnsi="Arial" w:cs="Arial"/>
          <w:color w:val="000000" w:themeColor="text1"/>
        </w:rPr>
        <w:t xml:space="preserve">Il codice prevede i principi generali </w:t>
      </w:r>
    </w:p>
    <w:p w:rsidR="00E84B20" w:rsidRPr="00EC0877" w:rsidRDefault="009A3A75" w:rsidP="00FB6C48">
      <w:pPr>
        <w:pStyle w:val="NormaleWeb"/>
        <w:shd w:val="clear" w:color="auto" w:fill="FFFFFF"/>
        <w:spacing w:before="120" w:beforeAutospacing="0" w:after="120" w:afterAutospacing="0"/>
        <w:rPr>
          <w:rFonts w:ascii="Arial" w:hAnsi="Arial" w:cs="Arial"/>
          <w:color w:val="000000" w:themeColor="text1"/>
        </w:rPr>
      </w:pPr>
      <w:r w:rsidRPr="00EC0877">
        <w:rPr>
          <w:rFonts w:ascii="Arial" w:hAnsi="Arial" w:cs="Arial"/>
          <w:color w:val="000000" w:themeColor="text1"/>
        </w:rPr>
        <w:t>Liceità e correttezza</w:t>
      </w:r>
      <w:r w:rsidRPr="00EC0877">
        <w:rPr>
          <w:rFonts w:ascii="Arial" w:hAnsi="Arial" w:cs="Arial"/>
          <w:color w:val="000000" w:themeColor="text1"/>
        </w:rPr>
        <w:sym w:font="Wingdings" w:char="F0E0"/>
      </w:r>
      <w:r w:rsidR="00E84B20" w:rsidRPr="00EC0877">
        <w:rPr>
          <w:rFonts w:ascii="Arial" w:hAnsi="Arial" w:cs="Arial"/>
          <w:color w:val="000000" w:themeColor="text1"/>
        </w:rPr>
        <w:t xml:space="preserve">Il trattamento è lecito solo se e nella misura in cui ricorre almeno una delle seguenti condizioni: </w:t>
      </w:r>
    </w:p>
    <w:p w:rsidR="00E84B20" w:rsidRPr="00EC0877" w:rsidRDefault="00E84B20" w:rsidP="00E84B20">
      <w:pPr>
        <w:pStyle w:val="NormaleWeb"/>
        <w:numPr>
          <w:ilvl w:val="0"/>
          <w:numId w:val="5"/>
        </w:numPr>
        <w:shd w:val="clear" w:color="auto" w:fill="FFFFFF"/>
        <w:spacing w:before="120" w:beforeAutospacing="0" w:after="120" w:afterAutospacing="0"/>
        <w:rPr>
          <w:rFonts w:ascii="Arial" w:hAnsi="Arial" w:cs="Arial"/>
          <w:color w:val="000000" w:themeColor="text1"/>
        </w:rPr>
      </w:pPr>
      <w:r w:rsidRPr="00EC0877">
        <w:rPr>
          <w:rFonts w:ascii="Arial" w:hAnsi="Arial" w:cs="Arial"/>
          <w:color w:val="000000" w:themeColor="text1"/>
        </w:rPr>
        <w:t xml:space="preserve">l'interessato ha espresso il consenso al trattamento dei propri dati personali per una o più specifiche finalità; </w:t>
      </w:r>
    </w:p>
    <w:p w:rsidR="00E84B20" w:rsidRPr="00EC0877" w:rsidRDefault="00E84B20" w:rsidP="00E84B20">
      <w:pPr>
        <w:pStyle w:val="NormaleWeb"/>
        <w:numPr>
          <w:ilvl w:val="0"/>
          <w:numId w:val="5"/>
        </w:numPr>
        <w:shd w:val="clear" w:color="auto" w:fill="FFFFFF"/>
        <w:spacing w:before="120" w:beforeAutospacing="0" w:after="120" w:afterAutospacing="0"/>
        <w:rPr>
          <w:rFonts w:ascii="Arial" w:hAnsi="Arial" w:cs="Arial"/>
          <w:color w:val="000000" w:themeColor="text1"/>
        </w:rPr>
      </w:pPr>
      <w:r w:rsidRPr="00EC0877">
        <w:rPr>
          <w:rFonts w:ascii="Arial" w:hAnsi="Arial" w:cs="Arial"/>
          <w:color w:val="000000" w:themeColor="text1"/>
        </w:rPr>
        <w:t xml:space="preserve"> il trattamento è necessario all'esecuzione di un contratto di cui l'interessato è parte o all'esecuzione di misure precontrattuali adottate su richiesta dello stesso; </w:t>
      </w:r>
    </w:p>
    <w:p w:rsidR="00E84B20" w:rsidRPr="00EC0877" w:rsidRDefault="00E84B20" w:rsidP="00E84B20">
      <w:pPr>
        <w:pStyle w:val="NormaleWeb"/>
        <w:numPr>
          <w:ilvl w:val="0"/>
          <w:numId w:val="5"/>
        </w:numPr>
        <w:shd w:val="clear" w:color="auto" w:fill="FFFFFF"/>
        <w:spacing w:before="120" w:beforeAutospacing="0" w:after="120" w:afterAutospacing="0"/>
        <w:rPr>
          <w:rFonts w:ascii="Arial" w:hAnsi="Arial" w:cs="Arial"/>
          <w:color w:val="000000" w:themeColor="text1"/>
        </w:rPr>
      </w:pPr>
      <w:r w:rsidRPr="00EC0877">
        <w:rPr>
          <w:rFonts w:ascii="Arial" w:hAnsi="Arial" w:cs="Arial"/>
          <w:color w:val="000000" w:themeColor="text1"/>
        </w:rPr>
        <w:t xml:space="preserve"> il trattamento è necessario per adempiere un obbligo legale al quale è soggetto il titolare del trattamento; </w:t>
      </w:r>
    </w:p>
    <w:p w:rsidR="00E84B20" w:rsidRPr="00EC0877" w:rsidRDefault="00E84B20" w:rsidP="00E84B20">
      <w:pPr>
        <w:pStyle w:val="NormaleWeb"/>
        <w:numPr>
          <w:ilvl w:val="0"/>
          <w:numId w:val="5"/>
        </w:numPr>
        <w:shd w:val="clear" w:color="auto" w:fill="FFFFFF"/>
        <w:spacing w:before="120" w:beforeAutospacing="0" w:after="120" w:afterAutospacing="0"/>
        <w:rPr>
          <w:rFonts w:ascii="Arial" w:hAnsi="Arial" w:cs="Arial"/>
          <w:color w:val="000000" w:themeColor="text1"/>
        </w:rPr>
      </w:pPr>
      <w:r w:rsidRPr="00EC0877">
        <w:rPr>
          <w:rFonts w:ascii="Arial" w:hAnsi="Arial" w:cs="Arial"/>
          <w:color w:val="000000" w:themeColor="text1"/>
        </w:rPr>
        <w:t xml:space="preserve">il trattamento è necessario per la salvaguardia degli interessi vitali dell'interessato o di un'altra persona fisica; </w:t>
      </w:r>
    </w:p>
    <w:p w:rsidR="00E84B20" w:rsidRPr="00EC0877" w:rsidRDefault="00E84B20" w:rsidP="00E84B20">
      <w:pPr>
        <w:pStyle w:val="NormaleWeb"/>
        <w:numPr>
          <w:ilvl w:val="0"/>
          <w:numId w:val="5"/>
        </w:numPr>
        <w:shd w:val="clear" w:color="auto" w:fill="FFFFFF"/>
        <w:spacing w:before="120" w:beforeAutospacing="0" w:after="120" w:afterAutospacing="0"/>
        <w:rPr>
          <w:rFonts w:ascii="Arial" w:hAnsi="Arial" w:cs="Arial"/>
          <w:color w:val="000000" w:themeColor="text1"/>
        </w:rPr>
      </w:pPr>
      <w:r w:rsidRPr="00EC0877">
        <w:rPr>
          <w:rFonts w:ascii="Arial" w:hAnsi="Arial" w:cs="Arial"/>
          <w:color w:val="000000" w:themeColor="text1"/>
        </w:rPr>
        <w:t xml:space="preserve">il trattamento è necessario per l'esecuzione di un compito di interesse pubblico o connesso all'esercizio di pubblici poteri di cui è investito il titolare del trattamento; </w:t>
      </w:r>
    </w:p>
    <w:p w:rsidR="006D62A4" w:rsidRPr="00EC0877" w:rsidRDefault="00E84B20" w:rsidP="00E84B20">
      <w:pPr>
        <w:pStyle w:val="NormaleWeb"/>
        <w:numPr>
          <w:ilvl w:val="0"/>
          <w:numId w:val="5"/>
        </w:numPr>
        <w:shd w:val="clear" w:color="auto" w:fill="FFFFFF"/>
        <w:spacing w:before="120" w:beforeAutospacing="0" w:after="120" w:afterAutospacing="0"/>
        <w:rPr>
          <w:rFonts w:ascii="Arial" w:hAnsi="Arial" w:cs="Arial"/>
          <w:color w:val="000000" w:themeColor="text1"/>
        </w:rPr>
      </w:pPr>
      <w:r w:rsidRPr="00EC0877">
        <w:rPr>
          <w:rFonts w:ascii="Arial" w:hAnsi="Arial" w:cs="Arial"/>
          <w:color w:val="000000" w:themeColor="text1"/>
        </w:rPr>
        <w:t>il trattamento è necessario per il perseguimento del legittimo interesse del titolare del trattamento o di terzi, a condizione che non prevalgano gli interessi o i diritti e le libertà fondamentali dell'interessato che richiedono la protezione dei dati personali, in particolare se l'interessato è un minore.</w:t>
      </w:r>
    </w:p>
    <w:p w:rsidR="009A3A75" w:rsidRPr="00EC0877" w:rsidRDefault="009A3A75" w:rsidP="009A3A75">
      <w:pPr>
        <w:pStyle w:val="NormaleWeb"/>
        <w:shd w:val="clear" w:color="auto" w:fill="FFFFFF"/>
        <w:spacing w:before="120" w:beforeAutospacing="0" w:after="120" w:afterAutospacing="0"/>
        <w:rPr>
          <w:rFonts w:ascii="Arial" w:hAnsi="Arial" w:cs="Arial"/>
          <w:color w:val="000000" w:themeColor="text1"/>
        </w:rPr>
      </w:pPr>
      <w:r w:rsidRPr="00EC0877">
        <w:rPr>
          <w:rFonts w:ascii="Arial" w:hAnsi="Arial" w:cs="Arial"/>
          <w:color w:val="000000" w:themeColor="text1"/>
        </w:rPr>
        <w:t>Trasparenza</w:t>
      </w:r>
      <w:r w:rsidRPr="00EC0877">
        <w:rPr>
          <w:rFonts w:ascii="Arial" w:hAnsi="Arial" w:cs="Arial"/>
          <w:color w:val="000000" w:themeColor="text1"/>
        </w:rPr>
        <w:sym w:font="Wingdings" w:char="F0E0"/>
      </w:r>
      <w:r w:rsidRPr="00EC0877">
        <w:rPr>
          <w:rFonts w:ascii="Arial" w:hAnsi="Arial" w:cs="Arial"/>
          <w:color w:val="000000" w:themeColor="text1"/>
        </w:rPr>
        <w:t xml:space="preserve"> dobbiamo sempre valutare gli scopi del trattamento in modo da comprendere bene quali sono i dati che possono esser trattati. Trasparenti sono le modalità con le quali un dato è raccolto  edevono esser facilmente accessibili,  e comprensibili</w:t>
      </w:r>
    </w:p>
    <w:p w:rsidR="009A3A75" w:rsidRPr="00EC0877" w:rsidRDefault="009A3A75" w:rsidP="009A3A75">
      <w:pPr>
        <w:pStyle w:val="NormaleWeb"/>
        <w:shd w:val="clear" w:color="auto" w:fill="FFFFFF"/>
        <w:spacing w:before="120" w:beforeAutospacing="0" w:after="120" w:afterAutospacing="0"/>
        <w:rPr>
          <w:rFonts w:ascii="Arial" w:hAnsi="Arial" w:cs="Arial"/>
          <w:color w:val="000000" w:themeColor="text1"/>
        </w:rPr>
      </w:pPr>
      <w:r w:rsidRPr="00EC0877">
        <w:rPr>
          <w:rFonts w:ascii="Arial" w:hAnsi="Arial" w:cs="Arial"/>
          <w:color w:val="000000" w:themeColor="text1"/>
        </w:rPr>
        <w:t>Limitazione delle finalità dei dati</w:t>
      </w:r>
      <w:r w:rsidRPr="00EC0877">
        <w:rPr>
          <w:rFonts w:ascii="Arial" w:hAnsi="Arial" w:cs="Arial"/>
          <w:color w:val="000000" w:themeColor="text1"/>
        </w:rPr>
        <w:sym w:font="Wingdings" w:char="F0E0"/>
      </w:r>
      <w:r w:rsidRPr="00EC0877">
        <w:rPr>
          <w:rFonts w:ascii="Arial" w:hAnsi="Arial" w:cs="Arial"/>
          <w:color w:val="000000" w:themeColor="text1"/>
        </w:rPr>
        <w:t>i fini per i quali i dati sono raccolti devono esser determinati, espliciti e legittimi</w:t>
      </w:r>
    </w:p>
    <w:p w:rsidR="009A3A75" w:rsidRPr="00EC0877" w:rsidRDefault="009A3A75" w:rsidP="009A3A75">
      <w:pPr>
        <w:pStyle w:val="NormaleWeb"/>
        <w:shd w:val="clear" w:color="auto" w:fill="FFFFFF"/>
        <w:spacing w:before="120" w:beforeAutospacing="0" w:after="120" w:afterAutospacing="0"/>
        <w:rPr>
          <w:rFonts w:ascii="Arial" w:hAnsi="Arial" w:cs="Arial"/>
          <w:color w:val="000000" w:themeColor="text1"/>
        </w:rPr>
      </w:pPr>
      <w:r w:rsidRPr="00EC0877">
        <w:rPr>
          <w:rFonts w:ascii="Arial" w:hAnsi="Arial" w:cs="Arial"/>
          <w:color w:val="000000" w:themeColor="text1"/>
        </w:rPr>
        <w:t>Minimizzazione dei dati</w:t>
      </w:r>
      <w:r w:rsidRPr="00EC0877">
        <w:rPr>
          <w:rFonts w:ascii="Arial" w:hAnsi="Arial" w:cs="Arial"/>
          <w:color w:val="000000" w:themeColor="text1"/>
        </w:rPr>
        <w:sym w:font="Wingdings" w:char="F0E0"/>
      </w:r>
      <w:r w:rsidRPr="00EC0877">
        <w:rPr>
          <w:rFonts w:ascii="Arial" w:hAnsi="Arial" w:cs="Arial"/>
          <w:color w:val="000000" w:themeColor="text1"/>
        </w:rPr>
        <w:t xml:space="preserve"> i dati devono esser trattati per raggiungee i fini per i quali sono stati raccolti</w:t>
      </w:r>
    </w:p>
    <w:p w:rsidR="00CB013B" w:rsidRPr="00EC0877" w:rsidRDefault="00CB013B" w:rsidP="00CB013B">
      <w:pPr>
        <w:shd w:val="clear" w:color="auto" w:fill="FFFFFF"/>
        <w:spacing w:after="95" w:line="272" w:lineRule="atLeast"/>
        <w:jc w:val="both"/>
        <w:rPr>
          <w:rFonts w:ascii="Arial" w:hAnsi="Arial" w:cs="Arial"/>
          <w:color w:val="000000" w:themeColor="text1"/>
          <w:sz w:val="24"/>
          <w:szCs w:val="24"/>
        </w:rPr>
      </w:pPr>
      <w:r w:rsidRPr="00EC0877">
        <w:rPr>
          <w:rFonts w:ascii="Arial" w:hAnsi="Arial" w:cs="Arial"/>
          <w:color w:val="000000" w:themeColor="text1"/>
          <w:sz w:val="24"/>
          <w:szCs w:val="24"/>
        </w:rPr>
        <w:lastRenderedPageBreak/>
        <w:t>esattezza e aggiornamento dei dati</w:t>
      </w:r>
      <w:r w:rsidRPr="00EC0877">
        <w:rPr>
          <w:rFonts w:ascii="Arial" w:hAnsi="Arial" w:cs="Arial"/>
          <w:color w:val="000000" w:themeColor="text1"/>
          <w:sz w:val="24"/>
          <w:szCs w:val="24"/>
        </w:rPr>
        <w:sym w:font="Wingdings" w:char="F0E0"/>
      </w:r>
      <w:r w:rsidRPr="00EC0877">
        <w:rPr>
          <w:rFonts w:ascii="Arial" w:hAnsi="Arial" w:cs="Arial"/>
          <w:color w:val="000000" w:themeColor="text1"/>
          <w:sz w:val="24"/>
          <w:szCs w:val="24"/>
        </w:rPr>
        <w:t xml:space="preserve"> compresa la tempestiva cancellazione dei dati che risultino inesatti rispetto alle finalità del trattamento;</w:t>
      </w:r>
    </w:p>
    <w:p w:rsidR="00CB013B" w:rsidRPr="00EC0877" w:rsidRDefault="00CB013B" w:rsidP="00CB013B">
      <w:pPr>
        <w:shd w:val="clear" w:color="auto" w:fill="FFFFFF"/>
        <w:spacing w:after="95" w:line="272" w:lineRule="atLeast"/>
        <w:jc w:val="both"/>
        <w:rPr>
          <w:rFonts w:ascii="Arial" w:hAnsi="Arial" w:cs="Arial"/>
          <w:color w:val="000000" w:themeColor="text1"/>
          <w:sz w:val="24"/>
          <w:szCs w:val="24"/>
        </w:rPr>
      </w:pPr>
      <w:r w:rsidRPr="00EC0877">
        <w:rPr>
          <w:rFonts w:ascii="Arial" w:hAnsi="Arial" w:cs="Arial"/>
          <w:color w:val="000000" w:themeColor="text1"/>
          <w:sz w:val="24"/>
          <w:szCs w:val="24"/>
        </w:rPr>
        <w:t>limitazione della conservazione</w:t>
      </w:r>
      <w:r w:rsidRPr="00EC0877">
        <w:rPr>
          <w:rFonts w:ascii="Arial" w:hAnsi="Arial" w:cs="Arial"/>
          <w:color w:val="000000" w:themeColor="text1"/>
          <w:sz w:val="24"/>
          <w:szCs w:val="24"/>
        </w:rPr>
        <w:sym w:font="Wingdings" w:char="F0E0"/>
      </w:r>
      <w:r w:rsidRPr="00EC0877">
        <w:rPr>
          <w:rFonts w:ascii="Arial" w:hAnsi="Arial" w:cs="Arial"/>
          <w:color w:val="000000" w:themeColor="text1"/>
          <w:sz w:val="24"/>
          <w:szCs w:val="24"/>
        </w:rPr>
        <w:t>ossia, è necessario provvedere alla conservazione dei dati per un tempo non superiore a quello necessario rispetto agli scopi per i quali è stato effettuato il trattamento;</w:t>
      </w:r>
    </w:p>
    <w:p w:rsidR="00CB013B" w:rsidRPr="00EC0877" w:rsidRDefault="00CB013B" w:rsidP="00CB013B">
      <w:pPr>
        <w:shd w:val="clear" w:color="auto" w:fill="FFFFFF"/>
        <w:spacing w:after="95" w:line="272" w:lineRule="atLeast"/>
        <w:jc w:val="both"/>
        <w:rPr>
          <w:rFonts w:ascii="Arial" w:hAnsi="Arial" w:cs="Arial"/>
          <w:color w:val="000000" w:themeColor="text1"/>
          <w:sz w:val="24"/>
          <w:szCs w:val="24"/>
        </w:rPr>
      </w:pPr>
      <w:r w:rsidRPr="00EC0877">
        <w:rPr>
          <w:rFonts w:ascii="Arial" w:hAnsi="Arial" w:cs="Arial"/>
          <w:color w:val="000000" w:themeColor="text1"/>
          <w:sz w:val="24"/>
          <w:szCs w:val="24"/>
        </w:rPr>
        <w:t>integrità e riservatezza</w:t>
      </w:r>
      <w:r w:rsidRPr="00EC0877">
        <w:rPr>
          <w:rFonts w:ascii="Arial" w:hAnsi="Arial" w:cs="Arial"/>
          <w:color w:val="000000" w:themeColor="text1"/>
          <w:sz w:val="24"/>
          <w:szCs w:val="24"/>
        </w:rPr>
        <w:sym w:font="Wingdings" w:char="F0E0"/>
      </w:r>
      <w:r w:rsidRPr="00EC0877">
        <w:rPr>
          <w:rFonts w:ascii="Arial" w:hAnsi="Arial" w:cs="Arial"/>
          <w:color w:val="000000" w:themeColor="text1"/>
          <w:sz w:val="24"/>
          <w:szCs w:val="24"/>
        </w:rPr>
        <w:t xml:space="preserve"> occorre garantire la sicurezza adeguata dei dati personali oggetto del trattamento.</w:t>
      </w:r>
    </w:p>
    <w:p w:rsidR="00CB013B" w:rsidRPr="00EC0877" w:rsidRDefault="00CB013B" w:rsidP="00CB013B">
      <w:pPr>
        <w:pStyle w:val="NormaleWeb"/>
        <w:shd w:val="clear" w:color="auto" w:fill="FFFFFF"/>
        <w:spacing w:before="0" w:beforeAutospacing="0" w:after="0" w:afterAutospacing="0"/>
        <w:jc w:val="both"/>
        <w:rPr>
          <w:rFonts w:ascii="Arial" w:hAnsi="Arial" w:cs="Arial"/>
          <w:color w:val="000000" w:themeColor="text1"/>
        </w:rPr>
      </w:pPr>
      <w:r w:rsidRPr="00EC0877">
        <w:rPr>
          <w:rFonts w:ascii="Arial" w:hAnsi="Arial" w:cs="Arial"/>
          <w:color w:val="000000" w:themeColor="text1"/>
        </w:rPr>
        <w:t> </w:t>
      </w:r>
    </w:p>
    <w:p w:rsidR="00CB013B" w:rsidRPr="00EC0877" w:rsidRDefault="00CB013B" w:rsidP="00CB013B">
      <w:pPr>
        <w:pStyle w:val="NormaleWeb"/>
        <w:shd w:val="clear" w:color="auto" w:fill="FFFFFF"/>
        <w:spacing w:before="0" w:beforeAutospacing="0" w:after="0" w:afterAutospacing="0"/>
        <w:jc w:val="both"/>
        <w:rPr>
          <w:rStyle w:val="Enfasigrassetto"/>
          <w:rFonts w:ascii="Arial" w:hAnsi="Arial" w:cs="Arial"/>
          <w:color w:val="000000" w:themeColor="text1"/>
        </w:rPr>
      </w:pPr>
      <w:r w:rsidRPr="00EC0877">
        <w:rPr>
          <w:rFonts w:ascii="Arial" w:hAnsi="Arial" w:cs="Arial"/>
          <w:color w:val="000000" w:themeColor="text1"/>
        </w:rPr>
        <w:t>Il Regolamento (articolo 5, paragrafo 2) richiede al titolare di rispettare tutti questi principi e di essere “in grado di comprovarlo”. Questo è il </w:t>
      </w:r>
      <w:hyperlink r:id="rId6" w:history="1">
        <w:r w:rsidRPr="00EC0877">
          <w:rPr>
            <w:rFonts w:ascii="Arial" w:hAnsi="Arial" w:cs="Arial"/>
            <w:color w:val="000000" w:themeColor="text1"/>
          </w:rPr>
          <w:t>principio di resposabilizzazione (accountability)</w:t>
        </w:r>
        <w:r w:rsidRPr="00EC0877">
          <w:rPr>
            <w:rStyle w:val="Collegamentoipertestuale"/>
            <w:rFonts w:ascii="Arial" w:hAnsi="Arial" w:cs="Arial"/>
            <w:b/>
            <w:bCs/>
            <w:color w:val="000000" w:themeColor="text1"/>
            <w:u w:val="none"/>
          </w:rPr>
          <w:t> </w:t>
        </w:r>
      </w:hyperlink>
      <w:r w:rsidRPr="00EC0877">
        <w:rPr>
          <w:rFonts w:ascii="Arial" w:hAnsi="Arial" w:cs="Arial"/>
          <w:color w:val="000000" w:themeColor="text1"/>
        </w:rPr>
        <w:t>che viene poi esplicitato ulteriormente dall’articolo 24, paragrafo 1, del Regolamento, dove si afferma che “il titolare mette in atto misure tecniche e organizzative adeguate </w:t>
      </w:r>
      <w:r w:rsidRPr="00EC0877">
        <w:rPr>
          <w:rStyle w:val="Enfasigrassetto"/>
          <w:rFonts w:ascii="Arial" w:hAnsi="Arial" w:cs="Arial"/>
          <w:color w:val="000000" w:themeColor="text1"/>
        </w:rPr>
        <w:t>per garantire, ed essere in grado di dimostrare, che il trattamento è effettuato conformemente al presente Regolamento.”</w:t>
      </w:r>
    </w:p>
    <w:p w:rsidR="00CB013B" w:rsidRPr="00EC0877" w:rsidRDefault="00CB013B" w:rsidP="00CB013B">
      <w:pPr>
        <w:pStyle w:val="NormaleWeb"/>
        <w:shd w:val="clear" w:color="auto" w:fill="FFFFFF"/>
        <w:spacing w:before="0" w:beforeAutospacing="0" w:after="0" w:afterAutospacing="0"/>
        <w:jc w:val="both"/>
        <w:rPr>
          <w:rStyle w:val="Enfasigrassetto"/>
          <w:rFonts w:ascii="Arial" w:hAnsi="Arial" w:cs="Arial"/>
          <w:color w:val="000000" w:themeColor="text1"/>
        </w:rPr>
      </w:pPr>
    </w:p>
    <w:p w:rsidR="00CB013B" w:rsidRPr="00EC0877" w:rsidRDefault="00CB013B" w:rsidP="00CB013B">
      <w:pPr>
        <w:pStyle w:val="NormaleWeb"/>
        <w:shd w:val="clear" w:color="auto" w:fill="FFFFFF"/>
        <w:spacing w:before="0" w:beforeAutospacing="0" w:after="0" w:afterAutospacing="0"/>
        <w:jc w:val="both"/>
        <w:rPr>
          <w:rFonts w:ascii="Arial" w:hAnsi="Arial" w:cs="Arial"/>
          <w:color w:val="000000" w:themeColor="text1"/>
        </w:rPr>
      </w:pPr>
    </w:p>
    <w:p w:rsidR="00CB013B" w:rsidRPr="00EC0877" w:rsidRDefault="00CB013B" w:rsidP="00CB013B">
      <w:pPr>
        <w:pStyle w:val="NormaleWeb"/>
        <w:shd w:val="clear" w:color="auto" w:fill="FFFFFF"/>
        <w:spacing w:before="0" w:beforeAutospacing="0" w:after="0" w:afterAutospacing="0"/>
        <w:jc w:val="both"/>
        <w:rPr>
          <w:rFonts w:ascii="Arial" w:hAnsi="Arial" w:cs="Arial"/>
          <w:color w:val="000000" w:themeColor="text1"/>
        </w:rPr>
      </w:pPr>
      <w:r w:rsidRPr="00EC0877">
        <w:rPr>
          <w:rFonts w:ascii="Arial" w:hAnsi="Arial" w:cs="Arial"/>
          <w:color w:val="000000" w:themeColor="text1"/>
        </w:rPr>
        <w:t>Il Regolamento, prevede che ogni trattamento deve trovare fondamento in un’idonea base giuridica. I fondamenti di liceità del trattamento di dati personali sono indicati all’articolo 6 del Regolamento</w:t>
      </w:r>
      <w:r w:rsidR="00855EC7" w:rsidRPr="00EC0877">
        <w:rPr>
          <w:rFonts w:ascii="Arial" w:hAnsi="Arial" w:cs="Arial"/>
          <w:color w:val="000000" w:themeColor="text1"/>
        </w:rPr>
        <w:t xml:space="preserve"> come abbiamo già visto e consistono</w:t>
      </w:r>
      <w:r w:rsidRPr="00EC0877">
        <w:rPr>
          <w:rFonts w:ascii="Arial" w:hAnsi="Arial" w:cs="Arial"/>
          <w:color w:val="000000" w:themeColor="text1"/>
        </w:rPr>
        <w:t>:</w:t>
      </w:r>
    </w:p>
    <w:p w:rsidR="00CB013B" w:rsidRPr="00EC0877" w:rsidRDefault="00CB013B" w:rsidP="00CB013B">
      <w:pPr>
        <w:pStyle w:val="NormaleWeb"/>
        <w:shd w:val="clear" w:color="auto" w:fill="FFFFFF"/>
        <w:spacing w:before="0" w:beforeAutospacing="0" w:after="0" w:afterAutospacing="0"/>
        <w:jc w:val="both"/>
        <w:rPr>
          <w:rFonts w:ascii="Arial" w:hAnsi="Arial" w:cs="Arial"/>
          <w:color w:val="000000" w:themeColor="text1"/>
        </w:rPr>
      </w:pPr>
      <w:r w:rsidRPr="00EC0877">
        <w:rPr>
          <w:rFonts w:ascii="Arial" w:hAnsi="Arial" w:cs="Arial"/>
          <w:color w:val="000000" w:themeColor="text1"/>
        </w:rPr>
        <w:t> </w:t>
      </w:r>
    </w:p>
    <w:p w:rsidR="00CB013B" w:rsidRPr="00EC0877" w:rsidRDefault="00CB013B" w:rsidP="00CB013B">
      <w:pPr>
        <w:pStyle w:val="NormaleWeb"/>
        <w:shd w:val="clear" w:color="auto" w:fill="FFFFFF"/>
        <w:spacing w:before="0" w:beforeAutospacing="0" w:after="0" w:afterAutospacing="0"/>
        <w:ind w:left="543"/>
        <w:jc w:val="both"/>
        <w:rPr>
          <w:rFonts w:ascii="Arial" w:hAnsi="Arial" w:cs="Arial"/>
          <w:color w:val="000000" w:themeColor="text1"/>
        </w:rPr>
      </w:pPr>
      <w:r w:rsidRPr="00EC0877">
        <w:rPr>
          <w:rFonts w:ascii="Arial" w:hAnsi="Arial" w:cs="Arial"/>
          <w:color w:val="000000" w:themeColor="text1"/>
        </w:rPr>
        <w:t>- consenso, adempimento obblighi contrattuali, interessi vitali della persona interessata o di terzi, obblighi di legge cui è soggetto il titolare, interesse pubblico o esercizio di pubblici poteri, interesse legittimo prevalente del titolare o di terzi cui i dati vengono comunicati.</w:t>
      </w:r>
    </w:p>
    <w:p w:rsidR="00CB013B" w:rsidRPr="00EC0877" w:rsidRDefault="00CB013B" w:rsidP="00CB013B">
      <w:pPr>
        <w:pStyle w:val="NormaleWeb"/>
        <w:shd w:val="clear" w:color="auto" w:fill="FFFFFF"/>
        <w:spacing w:before="0" w:beforeAutospacing="0" w:after="0" w:afterAutospacing="0"/>
        <w:ind w:left="543"/>
        <w:jc w:val="both"/>
        <w:rPr>
          <w:rFonts w:ascii="Arial" w:hAnsi="Arial" w:cs="Arial"/>
          <w:color w:val="000000" w:themeColor="text1"/>
        </w:rPr>
      </w:pPr>
      <w:r w:rsidRPr="00EC0877">
        <w:rPr>
          <w:rFonts w:ascii="Arial" w:hAnsi="Arial" w:cs="Arial"/>
          <w:color w:val="000000" w:themeColor="text1"/>
        </w:rPr>
        <w:t> </w:t>
      </w:r>
    </w:p>
    <w:p w:rsidR="00855EC7" w:rsidRPr="00EC0877" w:rsidRDefault="00CB013B" w:rsidP="00CB013B">
      <w:pPr>
        <w:pStyle w:val="NormaleWeb"/>
        <w:shd w:val="clear" w:color="auto" w:fill="FFFFFF"/>
        <w:spacing w:before="0" w:beforeAutospacing="0" w:after="0" w:afterAutospacing="0"/>
        <w:jc w:val="both"/>
        <w:rPr>
          <w:rFonts w:ascii="Arial" w:hAnsi="Arial" w:cs="Arial"/>
          <w:color w:val="000000" w:themeColor="text1"/>
        </w:rPr>
      </w:pPr>
      <w:r w:rsidRPr="00EC0877">
        <w:rPr>
          <w:rFonts w:ascii="Arial" w:hAnsi="Arial" w:cs="Arial"/>
          <w:color w:val="000000" w:themeColor="text1"/>
        </w:rPr>
        <w:t>Per quanto riguarda le</w:t>
      </w:r>
      <w:r w:rsidRPr="00EC0877">
        <w:rPr>
          <w:rStyle w:val="Enfasigrassetto"/>
          <w:rFonts w:ascii="Arial" w:hAnsi="Arial" w:cs="Arial"/>
          <w:color w:val="000000" w:themeColor="text1"/>
        </w:rPr>
        <w:t> “categorie particolari di dati personali”</w:t>
      </w:r>
      <w:r w:rsidRPr="00EC0877">
        <w:rPr>
          <w:rFonts w:ascii="Arial" w:hAnsi="Arial" w:cs="Arial"/>
          <w:color w:val="000000" w:themeColor="text1"/>
        </w:rPr>
        <w:t xml:space="preserve"> (articolo 9 del Regolamento), </w:t>
      </w:r>
    </w:p>
    <w:p w:rsidR="00855EC7" w:rsidRPr="00EC0877" w:rsidRDefault="00855EC7" w:rsidP="00855EC7">
      <w:pPr>
        <w:shd w:val="clear" w:color="auto" w:fill="FFFFFF"/>
        <w:spacing w:after="0" w:line="240" w:lineRule="auto"/>
        <w:jc w:val="both"/>
        <w:rPr>
          <w:rFonts w:ascii="Arial" w:eastAsia="Times New Roman" w:hAnsi="Arial" w:cs="Arial"/>
          <w:color w:val="000000" w:themeColor="text1"/>
          <w:sz w:val="24"/>
          <w:szCs w:val="24"/>
          <w:lang w:eastAsia="it-IT"/>
        </w:rPr>
      </w:pPr>
      <w:r w:rsidRPr="00EC0877">
        <w:rPr>
          <w:rFonts w:ascii="Arial" w:eastAsia="Times New Roman" w:hAnsi="Arial" w:cs="Arial"/>
          <w:color w:val="000000" w:themeColor="text1"/>
          <w:sz w:val="24"/>
          <w:szCs w:val="24"/>
          <w:lang w:eastAsia="it-IT"/>
        </w:rPr>
        <w:t>L’articolo 9 del GPDR ci dice che i dati particolari (ex-sensibili) </w:t>
      </w:r>
      <w:r w:rsidR="00CC512B" w:rsidRPr="00EC0877">
        <w:rPr>
          <w:rFonts w:ascii="Arial" w:eastAsia="Times New Roman" w:hAnsi="Arial" w:cs="Arial"/>
          <w:color w:val="000000" w:themeColor="text1"/>
          <w:sz w:val="24"/>
          <w:szCs w:val="24"/>
          <w:lang w:eastAsia="it-IT"/>
        </w:rPr>
        <w:t>sono</w:t>
      </w:r>
      <w:r w:rsidRPr="00EC0877">
        <w:rPr>
          <w:rFonts w:ascii="Arial" w:eastAsia="Times New Roman" w:hAnsi="Arial" w:cs="Arial"/>
          <w:color w:val="000000" w:themeColor="text1"/>
          <w:sz w:val="24"/>
          <w:szCs w:val="24"/>
          <w:lang w:eastAsia="it-IT"/>
        </w:rPr>
        <w:t>:</w:t>
      </w:r>
    </w:p>
    <w:p w:rsidR="00855EC7" w:rsidRPr="00EC0877" w:rsidRDefault="00855EC7" w:rsidP="00855EC7">
      <w:pPr>
        <w:numPr>
          <w:ilvl w:val="0"/>
          <w:numId w:val="20"/>
        </w:numPr>
        <w:shd w:val="clear" w:color="auto" w:fill="FFFFFF"/>
        <w:spacing w:before="100" w:beforeAutospacing="1" w:after="100" w:afterAutospacing="1" w:line="240" w:lineRule="auto"/>
        <w:jc w:val="both"/>
        <w:rPr>
          <w:rFonts w:ascii="Arial" w:eastAsia="Times New Roman" w:hAnsi="Arial" w:cs="Arial"/>
          <w:color w:val="000000" w:themeColor="text1"/>
          <w:sz w:val="24"/>
          <w:szCs w:val="24"/>
          <w:lang w:eastAsia="it-IT"/>
        </w:rPr>
      </w:pPr>
      <w:r w:rsidRPr="00EC0877">
        <w:rPr>
          <w:rFonts w:ascii="Arial" w:eastAsia="Times New Roman" w:hAnsi="Arial" w:cs="Arial"/>
          <w:b/>
          <w:bCs/>
          <w:color w:val="000000" w:themeColor="text1"/>
          <w:sz w:val="24"/>
          <w:szCs w:val="24"/>
          <w:lang w:eastAsia="it-IT"/>
        </w:rPr>
        <w:t>l'origine razziale o etnica </w:t>
      </w:r>
    </w:p>
    <w:p w:rsidR="00855EC7" w:rsidRPr="00EC0877" w:rsidRDefault="00855EC7" w:rsidP="00855EC7">
      <w:pPr>
        <w:numPr>
          <w:ilvl w:val="0"/>
          <w:numId w:val="20"/>
        </w:numPr>
        <w:shd w:val="clear" w:color="auto" w:fill="FFFFFF"/>
        <w:spacing w:before="100" w:beforeAutospacing="1" w:after="100" w:afterAutospacing="1" w:line="240" w:lineRule="auto"/>
        <w:jc w:val="both"/>
        <w:rPr>
          <w:rFonts w:ascii="Arial" w:eastAsia="Times New Roman" w:hAnsi="Arial" w:cs="Arial"/>
          <w:color w:val="000000" w:themeColor="text1"/>
          <w:sz w:val="24"/>
          <w:szCs w:val="24"/>
          <w:lang w:eastAsia="it-IT"/>
        </w:rPr>
      </w:pPr>
      <w:r w:rsidRPr="00EC0877">
        <w:rPr>
          <w:rFonts w:ascii="Arial" w:eastAsia="Times New Roman" w:hAnsi="Arial" w:cs="Arial"/>
          <w:color w:val="000000" w:themeColor="text1"/>
          <w:sz w:val="24"/>
          <w:szCs w:val="24"/>
          <w:lang w:eastAsia="it-IT"/>
        </w:rPr>
        <w:t>le opinioni</w:t>
      </w:r>
      <w:r w:rsidRPr="00EC0877">
        <w:rPr>
          <w:rFonts w:ascii="Arial" w:eastAsia="Times New Roman" w:hAnsi="Arial" w:cs="Arial"/>
          <w:b/>
          <w:bCs/>
          <w:color w:val="000000" w:themeColor="text1"/>
          <w:sz w:val="24"/>
          <w:szCs w:val="24"/>
          <w:lang w:eastAsia="it-IT"/>
        </w:rPr>
        <w:t> politiche</w:t>
      </w:r>
      <w:r w:rsidRPr="00EC0877">
        <w:rPr>
          <w:rFonts w:ascii="Arial" w:eastAsia="Times New Roman" w:hAnsi="Arial" w:cs="Arial"/>
          <w:color w:val="000000" w:themeColor="text1"/>
          <w:sz w:val="24"/>
          <w:szCs w:val="24"/>
          <w:lang w:eastAsia="it-IT"/>
        </w:rPr>
        <w:t>, le convinzioni </w:t>
      </w:r>
      <w:r w:rsidRPr="00EC0877">
        <w:rPr>
          <w:rFonts w:ascii="Arial" w:eastAsia="Times New Roman" w:hAnsi="Arial" w:cs="Arial"/>
          <w:b/>
          <w:bCs/>
          <w:color w:val="000000" w:themeColor="text1"/>
          <w:sz w:val="24"/>
          <w:szCs w:val="24"/>
          <w:lang w:eastAsia="it-IT"/>
        </w:rPr>
        <w:t>religiose o filosofiche</w:t>
      </w:r>
      <w:r w:rsidRPr="00EC0877">
        <w:rPr>
          <w:rFonts w:ascii="Arial" w:eastAsia="Times New Roman" w:hAnsi="Arial" w:cs="Arial"/>
          <w:color w:val="000000" w:themeColor="text1"/>
          <w:sz w:val="24"/>
          <w:szCs w:val="24"/>
          <w:lang w:eastAsia="it-IT"/>
        </w:rPr>
        <w:t> </w:t>
      </w:r>
    </w:p>
    <w:p w:rsidR="00855EC7" w:rsidRPr="00EC0877" w:rsidRDefault="00855EC7" w:rsidP="00855EC7">
      <w:pPr>
        <w:numPr>
          <w:ilvl w:val="0"/>
          <w:numId w:val="20"/>
        </w:numPr>
        <w:shd w:val="clear" w:color="auto" w:fill="FFFFFF"/>
        <w:spacing w:before="100" w:beforeAutospacing="1" w:after="100" w:afterAutospacing="1" w:line="240" w:lineRule="auto"/>
        <w:jc w:val="both"/>
        <w:rPr>
          <w:rFonts w:ascii="Arial" w:eastAsia="Times New Roman" w:hAnsi="Arial" w:cs="Arial"/>
          <w:color w:val="000000" w:themeColor="text1"/>
          <w:sz w:val="24"/>
          <w:szCs w:val="24"/>
          <w:lang w:eastAsia="it-IT"/>
        </w:rPr>
      </w:pPr>
      <w:r w:rsidRPr="00EC0877">
        <w:rPr>
          <w:rFonts w:ascii="Arial" w:eastAsia="Times New Roman" w:hAnsi="Arial" w:cs="Arial"/>
          <w:color w:val="000000" w:themeColor="text1"/>
          <w:sz w:val="24"/>
          <w:szCs w:val="24"/>
          <w:lang w:eastAsia="it-IT"/>
        </w:rPr>
        <w:t>l'appartenenza </w:t>
      </w:r>
      <w:r w:rsidRPr="00EC0877">
        <w:rPr>
          <w:rFonts w:ascii="Arial" w:eastAsia="Times New Roman" w:hAnsi="Arial" w:cs="Arial"/>
          <w:b/>
          <w:bCs/>
          <w:color w:val="000000" w:themeColor="text1"/>
          <w:sz w:val="24"/>
          <w:szCs w:val="24"/>
          <w:lang w:eastAsia="it-IT"/>
        </w:rPr>
        <w:t>sindacale</w:t>
      </w:r>
    </w:p>
    <w:p w:rsidR="00855EC7" w:rsidRPr="00EC0877" w:rsidRDefault="00855EC7" w:rsidP="00855EC7">
      <w:pPr>
        <w:numPr>
          <w:ilvl w:val="0"/>
          <w:numId w:val="20"/>
        </w:numPr>
        <w:shd w:val="clear" w:color="auto" w:fill="FFFFFF"/>
        <w:spacing w:before="100" w:beforeAutospacing="1" w:after="100" w:afterAutospacing="1" w:line="240" w:lineRule="auto"/>
        <w:jc w:val="both"/>
        <w:rPr>
          <w:rFonts w:ascii="Arial" w:eastAsia="Times New Roman" w:hAnsi="Arial" w:cs="Arial"/>
          <w:color w:val="000000" w:themeColor="text1"/>
          <w:sz w:val="24"/>
          <w:szCs w:val="24"/>
          <w:lang w:eastAsia="it-IT"/>
        </w:rPr>
      </w:pPr>
      <w:r w:rsidRPr="00EC0877">
        <w:rPr>
          <w:rFonts w:ascii="Arial" w:eastAsia="Times New Roman" w:hAnsi="Arial" w:cs="Arial"/>
          <w:color w:val="000000" w:themeColor="text1"/>
          <w:sz w:val="24"/>
          <w:szCs w:val="24"/>
          <w:lang w:eastAsia="it-IT"/>
        </w:rPr>
        <w:t>i dati </w:t>
      </w:r>
      <w:r w:rsidRPr="00EC0877">
        <w:rPr>
          <w:rFonts w:ascii="Arial" w:eastAsia="Times New Roman" w:hAnsi="Arial" w:cs="Arial"/>
          <w:b/>
          <w:bCs/>
          <w:color w:val="000000" w:themeColor="text1"/>
          <w:sz w:val="24"/>
          <w:szCs w:val="24"/>
          <w:lang w:eastAsia="it-IT"/>
        </w:rPr>
        <w:t>genetici</w:t>
      </w:r>
      <w:r w:rsidRPr="00EC0877">
        <w:rPr>
          <w:rFonts w:ascii="Arial" w:eastAsia="Times New Roman" w:hAnsi="Arial" w:cs="Arial"/>
          <w:color w:val="000000" w:themeColor="text1"/>
          <w:sz w:val="24"/>
          <w:szCs w:val="24"/>
          <w:lang w:eastAsia="it-IT"/>
        </w:rPr>
        <w:t> e i dati </w:t>
      </w:r>
      <w:r w:rsidRPr="00EC0877">
        <w:rPr>
          <w:rFonts w:ascii="Arial" w:eastAsia="Times New Roman" w:hAnsi="Arial" w:cs="Arial"/>
          <w:b/>
          <w:bCs/>
          <w:color w:val="000000" w:themeColor="text1"/>
          <w:sz w:val="24"/>
          <w:szCs w:val="24"/>
          <w:lang w:eastAsia="it-IT"/>
        </w:rPr>
        <w:t>biometrici</w:t>
      </w:r>
      <w:r w:rsidRPr="00EC0877">
        <w:rPr>
          <w:rFonts w:ascii="Arial" w:eastAsia="Times New Roman" w:hAnsi="Arial" w:cs="Arial"/>
          <w:color w:val="000000" w:themeColor="text1"/>
          <w:sz w:val="24"/>
          <w:szCs w:val="24"/>
          <w:lang w:eastAsia="it-IT"/>
        </w:rPr>
        <w:t> intesi a identificare in modo univoco una persona fisica </w:t>
      </w:r>
    </w:p>
    <w:p w:rsidR="00855EC7" w:rsidRPr="00EC0877" w:rsidRDefault="00855EC7" w:rsidP="00855EC7">
      <w:pPr>
        <w:numPr>
          <w:ilvl w:val="0"/>
          <w:numId w:val="20"/>
        </w:numPr>
        <w:shd w:val="clear" w:color="auto" w:fill="FFFFFF"/>
        <w:spacing w:before="100" w:beforeAutospacing="1" w:after="100" w:afterAutospacing="1" w:line="240" w:lineRule="auto"/>
        <w:jc w:val="both"/>
        <w:rPr>
          <w:rFonts w:ascii="Arial" w:eastAsia="Times New Roman" w:hAnsi="Arial" w:cs="Arial"/>
          <w:color w:val="000000" w:themeColor="text1"/>
          <w:sz w:val="24"/>
          <w:szCs w:val="24"/>
          <w:lang w:eastAsia="it-IT"/>
        </w:rPr>
      </w:pPr>
      <w:r w:rsidRPr="00EC0877">
        <w:rPr>
          <w:rFonts w:ascii="Arial" w:eastAsia="Times New Roman" w:hAnsi="Arial" w:cs="Arial"/>
          <w:color w:val="000000" w:themeColor="text1"/>
          <w:sz w:val="24"/>
          <w:szCs w:val="24"/>
          <w:lang w:eastAsia="it-IT"/>
        </w:rPr>
        <w:t>i dati relativi alla</w:t>
      </w:r>
      <w:r w:rsidRPr="00EC0877">
        <w:rPr>
          <w:rFonts w:ascii="Arial" w:eastAsia="Times New Roman" w:hAnsi="Arial" w:cs="Arial"/>
          <w:b/>
          <w:bCs/>
          <w:color w:val="000000" w:themeColor="text1"/>
          <w:sz w:val="24"/>
          <w:szCs w:val="24"/>
          <w:lang w:eastAsia="it-IT"/>
        </w:rPr>
        <w:t> salute</w:t>
      </w:r>
      <w:r w:rsidRPr="00EC0877">
        <w:rPr>
          <w:rFonts w:ascii="Arial" w:eastAsia="Times New Roman" w:hAnsi="Arial" w:cs="Arial"/>
          <w:color w:val="000000" w:themeColor="text1"/>
          <w:sz w:val="24"/>
          <w:szCs w:val="24"/>
          <w:lang w:eastAsia="it-IT"/>
        </w:rPr>
        <w:t> o alla</w:t>
      </w:r>
      <w:r w:rsidRPr="00EC0877">
        <w:rPr>
          <w:rFonts w:ascii="Arial" w:eastAsia="Times New Roman" w:hAnsi="Arial" w:cs="Arial"/>
          <w:b/>
          <w:bCs/>
          <w:color w:val="000000" w:themeColor="text1"/>
          <w:sz w:val="24"/>
          <w:szCs w:val="24"/>
          <w:lang w:eastAsia="it-IT"/>
        </w:rPr>
        <w:t> vita</w:t>
      </w:r>
      <w:r w:rsidRPr="00EC0877">
        <w:rPr>
          <w:rFonts w:ascii="Arial" w:eastAsia="Times New Roman" w:hAnsi="Arial" w:cs="Arial"/>
          <w:color w:val="000000" w:themeColor="text1"/>
          <w:sz w:val="24"/>
          <w:szCs w:val="24"/>
          <w:lang w:eastAsia="it-IT"/>
        </w:rPr>
        <w:t> sessuale o </w:t>
      </w:r>
      <w:r w:rsidRPr="00EC0877">
        <w:rPr>
          <w:rFonts w:ascii="Arial" w:eastAsia="Times New Roman" w:hAnsi="Arial" w:cs="Arial"/>
          <w:b/>
          <w:bCs/>
          <w:color w:val="000000" w:themeColor="text1"/>
          <w:sz w:val="24"/>
          <w:szCs w:val="24"/>
          <w:lang w:eastAsia="it-IT"/>
        </w:rPr>
        <w:t>all'orientamento sessuale</w:t>
      </w:r>
      <w:r w:rsidRPr="00EC0877">
        <w:rPr>
          <w:rFonts w:ascii="Arial" w:eastAsia="Times New Roman" w:hAnsi="Arial" w:cs="Arial"/>
          <w:color w:val="000000" w:themeColor="text1"/>
          <w:sz w:val="24"/>
          <w:szCs w:val="24"/>
          <w:lang w:eastAsia="it-IT"/>
        </w:rPr>
        <w:t> della persona</w:t>
      </w:r>
    </w:p>
    <w:p w:rsidR="00855EC7" w:rsidRPr="00EC0877" w:rsidRDefault="00855EC7" w:rsidP="00CB013B">
      <w:pPr>
        <w:pStyle w:val="NormaleWeb"/>
        <w:shd w:val="clear" w:color="auto" w:fill="FFFFFF"/>
        <w:spacing w:before="0" w:beforeAutospacing="0" w:after="0" w:afterAutospacing="0"/>
        <w:jc w:val="both"/>
        <w:rPr>
          <w:rFonts w:ascii="Arial" w:hAnsi="Arial" w:cs="Arial"/>
          <w:color w:val="000000" w:themeColor="text1"/>
        </w:rPr>
      </w:pPr>
    </w:p>
    <w:p w:rsidR="00CB013B" w:rsidRPr="00EC0877" w:rsidRDefault="00CB013B" w:rsidP="00CB013B">
      <w:pPr>
        <w:pStyle w:val="NormaleWeb"/>
        <w:shd w:val="clear" w:color="auto" w:fill="FFFFFF"/>
        <w:spacing w:before="0" w:beforeAutospacing="0" w:after="0" w:afterAutospacing="0"/>
        <w:jc w:val="both"/>
        <w:rPr>
          <w:rFonts w:ascii="Arial" w:hAnsi="Arial" w:cs="Arial"/>
          <w:color w:val="000000" w:themeColor="text1"/>
        </w:rPr>
      </w:pPr>
      <w:r w:rsidRPr="00EC0877">
        <w:rPr>
          <w:rFonts w:ascii="Arial" w:hAnsi="Arial" w:cs="Arial"/>
          <w:color w:val="000000" w:themeColor="text1"/>
        </w:rPr>
        <w:t>il loro trattamento è vietato, in prima battuta, a meno che il titolare possa dimostrare di soddisfare almeno una delle condizioni fissate all’articolo 9, paragrafo 2 del Regolamento, che qui ricordiamo: </w:t>
      </w:r>
    </w:p>
    <w:p w:rsidR="00CB013B" w:rsidRPr="00EC0877" w:rsidRDefault="00CB013B" w:rsidP="00CB013B">
      <w:pPr>
        <w:numPr>
          <w:ilvl w:val="0"/>
          <w:numId w:val="13"/>
        </w:numPr>
        <w:shd w:val="clear" w:color="auto" w:fill="FFFFFF"/>
        <w:spacing w:after="95" w:line="272" w:lineRule="atLeast"/>
        <w:ind w:left="272"/>
        <w:jc w:val="both"/>
        <w:rPr>
          <w:rFonts w:ascii="Arial" w:hAnsi="Arial" w:cs="Arial"/>
          <w:color w:val="000000" w:themeColor="text1"/>
          <w:sz w:val="24"/>
          <w:szCs w:val="24"/>
        </w:rPr>
      </w:pPr>
      <w:r w:rsidRPr="00EC0877">
        <w:rPr>
          <w:rFonts w:ascii="Arial" w:hAnsi="Arial" w:cs="Arial"/>
          <w:color w:val="000000" w:themeColor="text1"/>
          <w:sz w:val="24"/>
          <w:szCs w:val="24"/>
        </w:rPr>
        <w:t>l'interessato ha prestato il proprio consenso esplicito al trattamento di tali dati personali per una o più finalità specifiche;</w:t>
      </w:r>
    </w:p>
    <w:p w:rsidR="00CB013B" w:rsidRPr="00EC0877" w:rsidRDefault="00CB013B" w:rsidP="00CB013B">
      <w:pPr>
        <w:numPr>
          <w:ilvl w:val="0"/>
          <w:numId w:val="13"/>
        </w:numPr>
        <w:shd w:val="clear" w:color="auto" w:fill="FFFFFF"/>
        <w:spacing w:after="95" w:line="272" w:lineRule="atLeast"/>
        <w:ind w:left="272"/>
        <w:jc w:val="both"/>
        <w:rPr>
          <w:rFonts w:ascii="Arial" w:hAnsi="Arial" w:cs="Arial"/>
          <w:color w:val="000000" w:themeColor="text1"/>
          <w:sz w:val="24"/>
          <w:szCs w:val="24"/>
        </w:rPr>
      </w:pPr>
      <w:r w:rsidRPr="00EC0877">
        <w:rPr>
          <w:rFonts w:ascii="Arial" w:hAnsi="Arial" w:cs="Arial"/>
          <w:color w:val="000000" w:themeColor="text1"/>
          <w:sz w:val="24"/>
          <w:szCs w:val="24"/>
        </w:rPr>
        <w:t>il trattamento è effettuato da una fondazione, associazione o altro organismo senza scopo di lucro che persegua finalità politiche, filosofiche, religiose o sindacali;</w:t>
      </w:r>
    </w:p>
    <w:p w:rsidR="00CB013B" w:rsidRPr="00EC0877" w:rsidRDefault="00CB013B" w:rsidP="00CB013B">
      <w:pPr>
        <w:numPr>
          <w:ilvl w:val="0"/>
          <w:numId w:val="13"/>
        </w:numPr>
        <w:shd w:val="clear" w:color="auto" w:fill="FFFFFF"/>
        <w:spacing w:after="95" w:line="272" w:lineRule="atLeast"/>
        <w:ind w:left="272"/>
        <w:jc w:val="both"/>
        <w:rPr>
          <w:rFonts w:ascii="Arial" w:hAnsi="Arial" w:cs="Arial"/>
          <w:color w:val="000000" w:themeColor="text1"/>
          <w:sz w:val="24"/>
          <w:szCs w:val="24"/>
        </w:rPr>
      </w:pPr>
      <w:r w:rsidRPr="00EC0877">
        <w:rPr>
          <w:rFonts w:ascii="Arial" w:hAnsi="Arial" w:cs="Arial"/>
          <w:color w:val="000000" w:themeColor="text1"/>
          <w:sz w:val="24"/>
          <w:szCs w:val="24"/>
        </w:rPr>
        <w:t>il trattamento riguarda dati personali resi manifestamente pubblici dall'interessato;</w:t>
      </w:r>
    </w:p>
    <w:p w:rsidR="00CB013B" w:rsidRPr="00EC0877" w:rsidRDefault="00CB013B" w:rsidP="00CB013B">
      <w:pPr>
        <w:numPr>
          <w:ilvl w:val="0"/>
          <w:numId w:val="13"/>
        </w:numPr>
        <w:shd w:val="clear" w:color="auto" w:fill="FFFFFF"/>
        <w:spacing w:after="95" w:line="272" w:lineRule="atLeast"/>
        <w:ind w:left="272"/>
        <w:jc w:val="both"/>
        <w:rPr>
          <w:rFonts w:ascii="Arial" w:hAnsi="Arial" w:cs="Arial"/>
          <w:color w:val="000000" w:themeColor="text1"/>
          <w:sz w:val="24"/>
          <w:szCs w:val="24"/>
        </w:rPr>
      </w:pPr>
      <w:r w:rsidRPr="00EC0877">
        <w:rPr>
          <w:rFonts w:ascii="Arial" w:hAnsi="Arial" w:cs="Arial"/>
          <w:color w:val="000000" w:themeColor="text1"/>
          <w:sz w:val="24"/>
          <w:szCs w:val="24"/>
        </w:rPr>
        <w:t>il trattamento è necessario per uno dei seguenti scopi:</w:t>
      </w:r>
    </w:p>
    <w:p w:rsidR="00CB013B" w:rsidRPr="00EC0877" w:rsidRDefault="00CB013B" w:rsidP="00CB013B">
      <w:pPr>
        <w:numPr>
          <w:ilvl w:val="1"/>
          <w:numId w:val="14"/>
        </w:numPr>
        <w:shd w:val="clear" w:color="auto" w:fill="FFFFFF"/>
        <w:spacing w:after="95" w:line="272" w:lineRule="atLeast"/>
        <w:ind w:left="544"/>
        <w:jc w:val="both"/>
        <w:rPr>
          <w:rFonts w:ascii="Arial" w:hAnsi="Arial" w:cs="Arial"/>
          <w:color w:val="000000" w:themeColor="text1"/>
          <w:sz w:val="24"/>
          <w:szCs w:val="24"/>
        </w:rPr>
      </w:pPr>
      <w:r w:rsidRPr="00EC0877">
        <w:rPr>
          <w:rFonts w:ascii="Arial" w:hAnsi="Arial" w:cs="Arial"/>
          <w:color w:val="000000" w:themeColor="text1"/>
          <w:sz w:val="24"/>
          <w:szCs w:val="24"/>
        </w:rPr>
        <w:lastRenderedPageBreak/>
        <w:t>per assolvere gli obblighi ed esercitare i diritti specifici del titolare del trattamento o dell'interessato in materia di diritto del lavoro e della sicurezza sociale e protezione sociale;</w:t>
      </w:r>
    </w:p>
    <w:p w:rsidR="00CB013B" w:rsidRPr="00EC0877" w:rsidRDefault="00CB013B" w:rsidP="00CB013B">
      <w:pPr>
        <w:numPr>
          <w:ilvl w:val="1"/>
          <w:numId w:val="14"/>
        </w:numPr>
        <w:shd w:val="clear" w:color="auto" w:fill="FFFFFF"/>
        <w:spacing w:after="95" w:line="272" w:lineRule="atLeast"/>
        <w:ind w:left="544"/>
        <w:jc w:val="both"/>
        <w:rPr>
          <w:rFonts w:ascii="Arial" w:hAnsi="Arial" w:cs="Arial"/>
          <w:color w:val="000000" w:themeColor="text1"/>
          <w:sz w:val="24"/>
          <w:szCs w:val="24"/>
        </w:rPr>
      </w:pPr>
      <w:r w:rsidRPr="00EC0877">
        <w:rPr>
          <w:rFonts w:ascii="Arial" w:hAnsi="Arial" w:cs="Arial"/>
          <w:color w:val="000000" w:themeColor="text1"/>
          <w:sz w:val="24"/>
          <w:szCs w:val="24"/>
        </w:rPr>
        <w:t>per tutelare un interesse vitale dell'interessato o di un'altra persona fisica qualora l'interessato si trovi nell'incapacità fisica o giuridica di prestare il proprio consenso;</w:t>
      </w:r>
    </w:p>
    <w:p w:rsidR="00CB013B" w:rsidRPr="00EC0877" w:rsidRDefault="00CB013B" w:rsidP="00CB013B">
      <w:pPr>
        <w:numPr>
          <w:ilvl w:val="1"/>
          <w:numId w:val="14"/>
        </w:numPr>
        <w:shd w:val="clear" w:color="auto" w:fill="FFFFFF"/>
        <w:spacing w:after="95" w:line="272" w:lineRule="atLeast"/>
        <w:ind w:left="544"/>
        <w:jc w:val="both"/>
        <w:rPr>
          <w:rFonts w:ascii="Arial" w:hAnsi="Arial" w:cs="Arial"/>
          <w:color w:val="000000" w:themeColor="text1"/>
          <w:sz w:val="24"/>
          <w:szCs w:val="24"/>
        </w:rPr>
      </w:pPr>
      <w:r w:rsidRPr="00EC0877">
        <w:rPr>
          <w:rFonts w:ascii="Arial" w:hAnsi="Arial" w:cs="Arial"/>
          <w:color w:val="000000" w:themeColor="text1"/>
          <w:sz w:val="24"/>
          <w:szCs w:val="24"/>
        </w:rPr>
        <w:t>per accertare, esercitare o difendere un diritto in sede giudiziaria o ogniqualvolta le autorità giurisdizionali esercitino le loro funzioni giurisdizionali;</w:t>
      </w:r>
    </w:p>
    <w:p w:rsidR="00CB013B" w:rsidRPr="00EC0877" w:rsidRDefault="00CB013B" w:rsidP="00CB013B">
      <w:pPr>
        <w:numPr>
          <w:ilvl w:val="1"/>
          <w:numId w:val="14"/>
        </w:numPr>
        <w:shd w:val="clear" w:color="auto" w:fill="FFFFFF"/>
        <w:spacing w:after="95" w:line="272" w:lineRule="atLeast"/>
        <w:ind w:left="544"/>
        <w:jc w:val="both"/>
        <w:rPr>
          <w:rFonts w:ascii="Arial" w:hAnsi="Arial" w:cs="Arial"/>
          <w:color w:val="000000" w:themeColor="text1"/>
          <w:sz w:val="24"/>
          <w:szCs w:val="24"/>
        </w:rPr>
      </w:pPr>
      <w:r w:rsidRPr="00EC0877">
        <w:rPr>
          <w:rFonts w:ascii="Arial" w:hAnsi="Arial" w:cs="Arial"/>
          <w:color w:val="000000" w:themeColor="text1"/>
          <w:sz w:val="24"/>
          <w:szCs w:val="24"/>
        </w:rPr>
        <w:t>per motivi di interesse pubblico rilevante sulla base del diritto dell'Unione o degli Stati membri;</w:t>
      </w:r>
    </w:p>
    <w:p w:rsidR="00CB013B" w:rsidRPr="00EC0877" w:rsidRDefault="00CB013B" w:rsidP="00CB013B">
      <w:pPr>
        <w:numPr>
          <w:ilvl w:val="1"/>
          <w:numId w:val="14"/>
        </w:numPr>
        <w:shd w:val="clear" w:color="auto" w:fill="FFFFFF"/>
        <w:spacing w:after="95" w:line="272" w:lineRule="atLeast"/>
        <w:ind w:left="544"/>
        <w:jc w:val="both"/>
        <w:rPr>
          <w:rFonts w:ascii="Arial" w:hAnsi="Arial" w:cs="Arial"/>
          <w:color w:val="000000" w:themeColor="text1"/>
          <w:sz w:val="24"/>
          <w:szCs w:val="24"/>
        </w:rPr>
      </w:pPr>
      <w:r w:rsidRPr="00EC0877">
        <w:rPr>
          <w:rFonts w:ascii="Arial" w:hAnsi="Arial" w:cs="Arial"/>
          <w:color w:val="000000" w:themeColor="text1"/>
          <w:sz w:val="24"/>
          <w:szCs w:val="24"/>
        </w:rPr>
        <w:t>per finalità di medicina preventiva o di medicina del lavoro, valutazione della capacità lavorativa del dipendente, diagnosi, assistenza o terapia sanitaria o sociale ovvero gestione dei sistemi e servizi sanitari o sociali;</w:t>
      </w:r>
    </w:p>
    <w:p w:rsidR="00CB013B" w:rsidRPr="00EC0877" w:rsidRDefault="00CB013B" w:rsidP="00CB013B">
      <w:pPr>
        <w:numPr>
          <w:ilvl w:val="1"/>
          <w:numId w:val="14"/>
        </w:numPr>
        <w:shd w:val="clear" w:color="auto" w:fill="FFFFFF"/>
        <w:spacing w:after="95" w:line="272" w:lineRule="atLeast"/>
        <w:ind w:left="544"/>
        <w:jc w:val="both"/>
        <w:rPr>
          <w:rFonts w:ascii="Arial" w:hAnsi="Arial" w:cs="Arial"/>
          <w:color w:val="000000" w:themeColor="text1"/>
          <w:sz w:val="24"/>
          <w:szCs w:val="24"/>
        </w:rPr>
      </w:pPr>
      <w:r w:rsidRPr="00EC0877">
        <w:rPr>
          <w:rFonts w:ascii="Arial" w:hAnsi="Arial" w:cs="Arial"/>
          <w:color w:val="000000" w:themeColor="text1"/>
          <w:sz w:val="24"/>
          <w:szCs w:val="24"/>
        </w:rPr>
        <w:t>per motivi di interesse pubblico nel settore della sanità pubblica;</w:t>
      </w:r>
    </w:p>
    <w:p w:rsidR="00CB013B" w:rsidRPr="00EC0877" w:rsidRDefault="00CB013B" w:rsidP="00CB013B">
      <w:pPr>
        <w:numPr>
          <w:ilvl w:val="1"/>
          <w:numId w:val="14"/>
        </w:numPr>
        <w:shd w:val="clear" w:color="auto" w:fill="FFFFFF"/>
        <w:spacing w:after="95" w:line="272" w:lineRule="atLeast"/>
        <w:ind w:left="544"/>
        <w:jc w:val="both"/>
        <w:rPr>
          <w:rFonts w:ascii="Arial" w:hAnsi="Arial" w:cs="Arial"/>
          <w:color w:val="000000" w:themeColor="text1"/>
          <w:sz w:val="24"/>
          <w:szCs w:val="24"/>
        </w:rPr>
      </w:pPr>
      <w:r w:rsidRPr="00EC0877">
        <w:rPr>
          <w:rFonts w:ascii="Arial" w:hAnsi="Arial" w:cs="Arial"/>
          <w:color w:val="000000" w:themeColor="text1"/>
          <w:sz w:val="24"/>
          <w:szCs w:val="24"/>
        </w:rPr>
        <w:t>per il perseguimento di fini di archiviazione nel pubblico interesse, di ricerca scientifica o storica o a fini statistici.</w:t>
      </w:r>
    </w:p>
    <w:p w:rsidR="00CB013B" w:rsidRPr="00EC0877" w:rsidRDefault="00CC512B" w:rsidP="00CB013B">
      <w:pPr>
        <w:pStyle w:val="NormaleWeb"/>
        <w:shd w:val="clear" w:color="auto" w:fill="FFFFFF"/>
        <w:spacing w:before="0" w:beforeAutospacing="0" w:after="0" w:afterAutospacing="0"/>
        <w:jc w:val="both"/>
        <w:rPr>
          <w:rFonts w:ascii="Arial" w:hAnsi="Arial" w:cs="Arial"/>
          <w:color w:val="000000" w:themeColor="text1"/>
        </w:rPr>
      </w:pPr>
      <w:r w:rsidRPr="00EC0877">
        <w:rPr>
          <w:rFonts w:ascii="Arial" w:hAnsi="Arial" w:cs="Arial"/>
          <w:color w:val="000000" w:themeColor="text1"/>
        </w:rPr>
        <w:t>Quindi i dati particolari  p</w:t>
      </w:r>
      <w:r w:rsidRPr="00EC0877">
        <w:rPr>
          <w:rFonts w:ascii="Arial" w:hAnsi="Arial" w:cs="Arial"/>
          <w:color w:val="000000" w:themeColor="text1"/>
          <w:shd w:val="clear" w:color="auto" w:fill="FFFFFF"/>
        </w:rPr>
        <w:t>ossono essere trattati se l’interessato ha dato il suo </w:t>
      </w:r>
      <w:r w:rsidRPr="00EC0877">
        <w:rPr>
          <w:rStyle w:val="Enfasigrassetto"/>
          <w:rFonts w:ascii="Arial" w:hAnsi="Arial" w:cs="Arial"/>
          <w:color w:val="000000" w:themeColor="text1"/>
          <w:shd w:val="clear" w:color="auto" w:fill="FFFFFF"/>
        </w:rPr>
        <w:t>consenso esplicito</w:t>
      </w:r>
      <w:r w:rsidRPr="00EC0877">
        <w:rPr>
          <w:rFonts w:ascii="Arial" w:hAnsi="Arial" w:cs="Arial"/>
          <w:color w:val="000000" w:themeColor="text1"/>
          <w:shd w:val="clear" w:color="auto" w:fill="FFFFFF"/>
        </w:rPr>
        <w:t>. Inoltre, possono essere trattati anche senza il suo consenso, solamente se ricadono nelle eccezioni indicate dall'art. 9.</w:t>
      </w:r>
    </w:p>
    <w:p w:rsidR="00CB013B" w:rsidRPr="00EC0877" w:rsidRDefault="00CB013B" w:rsidP="00CB013B">
      <w:pPr>
        <w:pStyle w:val="NormaleWeb"/>
        <w:shd w:val="clear" w:color="auto" w:fill="FFFFFF"/>
        <w:spacing w:before="0" w:beforeAutospacing="0" w:after="0" w:afterAutospacing="0"/>
        <w:ind w:left="543"/>
        <w:jc w:val="both"/>
        <w:rPr>
          <w:rFonts w:ascii="Arial" w:hAnsi="Arial" w:cs="Arial"/>
          <w:color w:val="000000" w:themeColor="text1"/>
        </w:rPr>
      </w:pPr>
      <w:bookmarkStart w:id="0" w:name="2"/>
      <w:bookmarkEnd w:id="0"/>
    </w:p>
    <w:p w:rsidR="00CB013B" w:rsidRPr="00EC0877" w:rsidRDefault="00CB013B" w:rsidP="009423B8">
      <w:pPr>
        <w:pStyle w:val="NormaleWeb"/>
        <w:shd w:val="clear" w:color="auto" w:fill="FFFFFF"/>
        <w:spacing w:before="0" w:beforeAutospacing="0" w:after="0" w:afterAutospacing="0"/>
        <w:jc w:val="both"/>
        <w:rPr>
          <w:rFonts w:ascii="Arial" w:hAnsi="Arial" w:cs="Arial"/>
          <w:color w:val="000000" w:themeColor="text1"/>
        </w:rPr>
      </w:pPr>
      <w:r w:rsidRPr="00EC0877">
        <w:rPr>
          <w:rStyle w:val="Enfasigrassetto"/>
          <w:rFonts w:ascii="Arial" w:hAnsi="Arial" w:cs="Arial"/>
          <w:color w:val="000000" w:themeColor="text1"/>
        </w:rPr>
        <w:t>Consenso</w:t>
      </w:r>
    </w:p>
    <w:p w:rsidR="00CC512B" w:rsidRPr="00EC0877" w:rsidRDefault="00CC512B" w:rsidP="00CC512B">
      <w:pPr>
        <w:pStyle w:val="NormaleWeb"/>
        <w:shd w:val="clear" w:color="auto" w:fill="FFFFFF"/>
        <w:spacing w:before="0" w:beforeAutospacing="0" w:after="0" w:afterAutospacing="0"/>
        <w:rPr>
          <w:rFonts w:ascii="Arial" w:hAnsi="Arial" w:cs="Arial"/>
          <w:color w:val="000000" w:themeColor="text1"/>
          <w:spacing w:val="7"/>
        </w:rPr>
      </w:pPr>
      <w:r w:rsidRPr="00EC0877">
        <w:rPr>
          <w:rFonts w:ascii="Arial" w:hAnsi="Arial" w:cs="Arial"/>
          <w:color w:val="000000" w:themeColor="text1"/>
          <w:spacing w:val="7"/>
        </w:rPr>
        <w:t>Il </w:t>
      </w:r>
      <w:r w:rsidRPr="00EC0877">
        <w:rPr>
          <w:rStyle w:val="Enfasigrassetto"/>
          <w:rFonts w:ascii="Arial" w:hAnsi="Arial" w:cs="Arial"/>
          <w:color w:val="000000" w:themeColor="text1"/>
          <w:spacing w:val="7"/>
        </w:rPr>
        <w:t>consenso,</w:t>
      </w:r>
      <w:r w:rsidRPr="00EC0877">
        <w:rPr>
          <w:rFonts w:ascii="Arial" w:hAnsi="Arial" w:cs="Arial"/>
          <w:color w:val="000000" w:themeColor="text1"/>
          <w:spacing w:val="7"/>
        </w:rPr>
        <w:t> in base al nuovo Regolamento Generale (art. 4 </w:t>
      </w:r>
      <w:hyperlink r:id="rId7" w:tgtFrame="_self" w:tooltip="Regolamento generale per la protezione dei dati" w:history="1">
        <w:r w:rsidRPr="00EC0877">
          <w:rPr>
            <w:rStyle w:val="Collegamentoipertestuale"/>
            <w:rFonts w:ascii="Arial" w:hAnsi="Arial" w:cs="Arial"/>
            <w:color w:val="000000" w:themeColor="text1"/>
            <w:spacing w:val="7"/>
          </w:rPr>
          <w:t>GDPR</w:t>
        </w:r>
      </w:hyperlink>
      <w:r w:rsidRPr="00EC0877">
        <w:rPr>
          <w:rFonts w:ascii="Arial" w:hAnsi="Arial" w:cs="Arial"/>
          <w:color w:val="000000" w:themeColor="text1"/>
          <w:spacing w:val="7"/>
        </w:rPr>
        <w:t>), è qualsiasi </w:t>
      </w:r>
      <w:r w:rsidRPr="00EC0877">
        <w:rPr>
          <w:rStyle w:val="Enfasigrassetto"/>
          <w:rFonts w:ascii="Arial" w:hAnsi="Arial" w:cs="Arial"/>
          <w:color w:val="000000" w:themeColor="text1"/>
          <w:spacing w:val="7"/>
        </w:rPr>
        <w:t>manifestazione di volontà libera, specifica, informata e inequivocabile</w:t>
      </w:r>
      <w:r w:rsidRPr="00EC0877">
        <w:rPr>
          <w:rFonts w:ascii="Arial" w:hAnsi="Arial" w:cs="Arial"/>
          <w:color w:val="000000" w:themeColor="text1"/>
          <w:spacing w:val="7"/>
        </w:rPr>
        <w:t> dell'</w:t>
      </w:r>
      <w:r w:rsidR="009423B8" w:rsidRPr="00EC0877">
        <w:rPr>
          <w:rFonts w:ascii="Arial" w:hAnsi="Arial" w:cs="Arial"/>
          <w:color w:val="000000" w:themeColor="text1"/>
          <w:spacing w:val="7"/>
        </w:rPr>
        <w:t>interessato</w:t>
      </w:r>
      <w:r w:rsidRPr="00EC0877">
        <w:rPr>
          <w:rFonts w:ascii="Arial" w:hAnsi="Arial" w:cs="Arial"/>
          <w:color w:val="000000" w:themeColor="text1"/>
          <w:spacing w:val="7"/>
        </w:rPr>
        <w:t>, con la quale lo stesso esprime il proprio assenso, mediante dichiarazione o azione positiva inequivocabile, al </w:t>
      </w:r>
      <w:r w:rsidR="009423B8" w:rsidRPr="00EC0877">
        <w:rPr>
          <w:rFonts w:ascii="Arial" w:hAnsi="Arial" w:cs="Arial"/>
          <w:color w:val="000000" w:themeColor="text1"/>
          <w:spacing w:val="7"/>
        </w:rPr>
        <w:t>trattamento</w:t>
      </w:r>
      <w:r w:rsidRPr="00EC0877">
        <w:rPr>
          <w:rFonts w:ascii="Arial" w:hAnsi="Arial" w:cs="Arial"/>
          <w:color w:val="000000" w:themeColor="text1"/>
          <w:spacing w:val="7"/>
        </w:rPr>
        <w:t> dei </w:t>
      </w:r>
      <w:r w:rsidR="009423B8" w:rsidRPr="00EC0877">
        <w:rPr>
          <w:rFonts w:ascii="Arial" w:hAnsi="Arial" w:cs="Arial"/>
          <w:color w:val="000000" w:themeColor="text1"/>
          <w:spacing w:val="7"/>
        </w:rPr>
        <w:t>dati personali</w:t>
      </w:r>
      <w:r w:rsidRPr="00EC0877">
        <w:rPr>
          <w:rFonts w:ascii="Arial" w:hAnsi="Arial" w:cs="Arial"/>
          <w:color w:val="000000" w:themeColor="text1"/>
          <w:spacing w:val="7"/>
        </w:rPr>
        <w:t> che lo riguardano. Il presupposto indefettibile è che il soggetto che conferisce il consenso abbia la capacità giuridica per farlo. </w:t>
      </w:r>
    </w:p>
    <w:p w:rsidR="00CC512B" w:rsidRPr="00EC0877" w:rsidRDefault="00CC512B" w:rsidP="00CC512B">
      <w:pPr>
        <w:pStyle w:val="NormaleWeb"/>
        <w:shd w:val="clear" w:color="auto" w:fill="FFFFFF"/>
        <w:spacing w:before="0" w:beforeAutospacing="0" w:after="0" w:afterAutospacing="0"/>
        <w:rPr>
          <w:rFonts w:ascii="Arial" w:hAnsi="Arial" w:cs="Arial"/>
          <w:color w:val="000000" w:themeColor="text1"/>
          <w:spacing w:val="7"/>
        </w:rPr>
      </w:pPr>
      <w:r w:rsidRPr="00EC0877">
        <w:rPr>
          <w:rFonts w:ascii="Arial" w:hAnsi="Arial" w:cs="Arial"/>
          <w:color w:val="000000" w:themeColor="text1"/>
          <w:spacing w:val="7"/>
        </w:rPr>
        <w:t xml:space="preserve">Inoltre, </w:t>
      </w:r>
    </w:p>
    <w:p w:rsidR="00CC512B" w:rsidRPr="00EC0877" w:rsidRDefault="00CC512B" w:rsidP="00CC512B">
      <w:pPr>
        <w:pStyle w:val="NormaleWeb"/>
        <w:shd w:val="clear" w:color="auto" w:fill="FFFFFF"/>
        <w:spacing w:before="0" w:beforeAutospacing="0" w:after="0" w:afterAutospacing="0"/>
        <w:rPr>
          <w:rFonts w:ascii="Arial" w:hAnsi="Arial" w:cs="Arial"/>
          <w:color w:val="000000" w:themeColor="text1"/>
          <w:spacing w:val="7"/>
        </w:rPr>
      </w:pPr>
      <w:r w:rsidRPr="00EC0877">
        <w:rPr>
          <w:rFonts w:ascii="Arial" w:hAnsi="Arial" w:cs="Arial"/>
          <w:color w:val="000000" w:themeColor="text1"/>
          <w:spacing w:val="7"/>
        </w:rPr>
        <w:t>Se il titolare decide di basare il trattamento sul consenso deve assicurarsi che esso presenti le seguenti caratteristiche: </w:t>
      </w:r>
    </w:p>
    <w:p w:rsidR="00CC512B" w:rsidRPr="00EC0877" w:rsidRDefault="00CC512B" w:rsidP="00CC512B">
      <w:pPr>
        <w:pStyle w:val="NormaleWeb"/>
        <w:shd w:val="clear" w:color="auto" w:fill="FFFFFF"/>
        <w:spacing w:before="0" w:beforeAutospacing="0" w:after="0" w:afterAutospacing="0"/>
        <w:rPr>
          <w:rFonts w:ascii="Arial" w:hAnsi="Arial" w:cs="Arial"/>
          <w:color w:val="000000" w:themeColor="text1"/>
          <w:spacing w:val="7"/>
        </w:rPr>
      </w:pPr>
      <w:r w:rsidRPr="00EC0877">
        <w:rPr>
          <w:rFonts w:ascii="Arial" w:hAnsi="Arial" w:cs="Arial"/>
          <w:color w:val="000000" w:themeColor="text1"/>
          <w:spacing w:val="7"/>
        </w:rPr>
        <w:t>1) inequivocabile;</w:t>
      </w:r>
      <w:r w:rsidRPr="00EC0877">
        <w:rPr>
          <w:rFonts w:ascii="Arial" w:hAnsi="Arial" w:cs="Arial"/>
          <w:color w:val="000000" w:themeColor="text1"/>
          <w:spacing w:val="7"/>
        </w:rPr>
        <w:br/>
        <w:t>2) libero;</w:t>
      </w:r>
      <w:r w:rsidRPr="00EC0877">
        <w:rPr>
          <w:rFonts w:ascii="Arial" w:hAnsi="Arial" w:cs="Arial"/>
          <w:color w:val="000000" w:themeColor="text1"/>
          <w:spacing w:val="7"/>
        </w:rPr>
        <w:br/>
        <w:t>3) specifico;</w:t>
      </w:r>
      <w:r w:rsidRPr="00EC0877">
        <w:rPr>
          <w:rFonts w:ascii="Arial" w:hAnsi="Arial" w:cs="Arial"/>
          <w:color w:val="000000" w:themeColor="text1"/>
          <w:spacing w:val="7"/>
        </w:rPr>
        <w:br/>
        <w:t>4) informato;</w:t>
      </w:r>
      <w:r w:rsidRPr="00EC0877">
        <w:rPr>
          <w:rFonts w:ascii="Arial" w:hAnsi="Arial" w:cs="Arial"/>
          <w:color w:val="000000" w:themeColor="text1"/>
          <w:spacing w:val="7"/>
        </w:rPr>
        <w:br/>
        <w:t>5) verificabile;</w:t>
      </w:r>
      <w:r w:rsidRPr="00EC0877">
        <w:rPr>
          <w:rFonts w:ascii="Arial" w:hAnsi="Arial" w:cs="Arial"/>
          <w:color w:val="000000" w:themeColor="text1"/>
          <w:spacing w:val="7"/>
        </w:rPr>
        <w:br/>
        <w:t>6) revocabile. </w:t>
      </w:r>
    </w:p>
    <w:p w:rsidR="00CC512B" w:rsidRPr="00EC0877" w:rsidRDefault="00CC512B" w:rsidP="00CC512B">
      <w:pPr>
        <w:pStyle w:val="NormaleWeb"/>
        <w:shd w:val="clear" w:color="auto" w:fill="FFFFFF"/>
        <w:spacing w:before="0" w:beforeAutospacing="0" w:after="0" w:afterAutospacing="0"/>
        <w:rPr>
          <w:rFonts w:ascii="Arial" w:hAnsi="Arial" w:cs="Arial"/>
          <w:color w:val="000000" w:themeColor="text1"/>
          <w:spacing w:val="7"/>
        </w:rPr>
      </w:pPr>
      <w:r w:rsidRPr="00EC0877">
        <w:rPr>
          <w:rFonts w:ascii="Arial" w:hAnsi="Arial" w:cs="Arial"/>
          <w:color w:val="000000" w:themeColor="text1"/>
          <w:spacing w:val="7"/>
        </w:rPr>
        <w:t>1) Consenso </w:t>
      </w:r>
      <w:r w:rsidRPr="00EC0877">
        <w:rPr>
          <w:rStyle w:val="Enfasigrassetto"/>
          <w:rFonts w:ascii="Arial" w:hAnsi="Arial" w:cs="Arial"/>
          <w:color w:val="000000" w:themeColor="text1"/>
          <w:spacing w:val="7"/>
        </w:rPr>
        <w:t>inequivocabile</w:t>
      </w:r>
      <w:r w:rsidRPr="00EC0877">
        <w:rPr>
          <w:rFonts w:ascii="Arial" w:hAnsi="Arial" w:cs="Arial"/>
          <w:color w:val="000000" w:themeColor="text1"/>
          <w:spacing w:val="7"/>
        </w:rPr>
        <w:t> (</w:t>
      </w:r>
      <w:r w:rsidRPr="00EC0877">
        <w:rPr>
          <w:rStyle w:val="Enfasicorsivo"/>
          <w:rFonts w:ascii="Arial" w:hAnsi="Arial" w:cs="Arial"/>
          <w:color w:val="000000" w:themeColor="text1"/>
          <w:spacing w:val="7"/>
        </w:rPr>
        <w:t>unambiguous</w:t>
      </w:r>
      <w:r w:rsidRPr="00EC0877">
        <w:rPr>
          <w:rFonts w:ascii="Arial" w:hAnsi="Arial" w:cs="Arial"/>
          <w:color w:val="000000" w:themeColor="text1"/>
          <w:spacing w:val="7"/>
        </w:rPr>
        <w:t> nella versione inglese) vuol dire che non è necessario che sia esplicito ma </w:t>
      </w:r>
      <w:r w:rsidRPr="00EC0877">
        <w:rPr>
          <w:rStyle w:val="Enfasigrassetto"/>
          <w:rFonts w:ascii="Arial" w:hAnsi="Arial" w:cs="Arial"/>
          <w:color w:val="000000" w:themeColor="text1"/>
          <w:spacing w:val="7"/>
        </w:rPr>
        <w:t>può anche essere implicito</w:t>
      </w:r>
      <w:r w:rsidRPr="00EC0877">
        <w:rPr>
          <w:rFonts w:ascii="Arial" w:hAnsi="Arial" w:cs="Arial"/>
          <w:color w:val="000000" w:themeColor="text1"/>
          <w:spacing w:val="7"/>
        </w:rPr>
        <w:t> (ma non tacito), purché, nel momento in cui sia desunto dalle circostanze, non sussista alcun dubbio che col proprio comportamento l'interessato abbia voluto comunicare il proprio consenso (es. l'inerzia non può costituire manifestazione di consenso, come anche i form precompilati e caselle già prespuntate). Cioè deve prevedere una chiara azione positiva (come spuntare una casella od inserire la mail in un campo dove è specificata la finalità per la quale sarà usato il dato). </w:t>
      </w:r>
    </w:p>
    <w:p w:rsidR="00CC512B" w:rsidRPr="00EC0877" w:rsidRDefault="00CC512B" w:rsidP="00CC512B">
      <w:pPr>
        <w:pStyle w:val="NormaleWeb"/>
        <w:shd w:val="clear" w:color="auto" w:fill="FFFFFF"/>
        <w:spacing w:before="0" w:beforeAutospacing="0" w:after="0" w:afterAutospacing="0"/>
        <w:rPr>
          <w:rFonts w:ascii="Arial" w:hAnsi="Arial" w:cs="Arial"/>
          <w:color w:val="000000" w:themeColor="text1"/>
          <w:spacing w:val="7"/>
        </w:rPr>
      </w:pPr>
      <w:r w:rsidRPr="00EC0877">
        <w:rPr>
          <w:rFonts w:ascii="Arial" w:hAnsi="Arial" w:cs="Arial"/>
          <w:color w:val="000000" w:themeColor="text1"/>
          <w:spacing w:val="7"/>
        </w:rPr>
        <w:t>Il consenso deve, invece, essere </w:t>
      </w:r>
      <w:r w:rsidRPr="00EC0877">
        <w:rPr>
          <w:rStyle w:val="Enfasigrassetto"/>
          <w:rFonts w:ascii="Arial" w:hAnsi="Arial" w:cs="Arial"/>
          <w:color w:val="000000" w:themeColor="text1"/>
          <w:spacing w:val="7"/>
        </w:rPr>
        <w:t>esplicito</w:t>
      </w:r>
      <w:r w:rsidRPr="00EC0877">
        <w:rPr>
          <w:rFonts w:ascii="Arial" w:hAnsi="Arial" w:cs="Arial"/>
          <w:color w:val="000000" w:themeColor="text1"/>
          <w:spacing w:val="7"/>
        </w:rPr>
        <w:t> (art. 9 GDPR) nel caso di trattamento di dati sensibili o particolari o nel caso di</w:t>
      </w:r>
      <w:r w:rsidRPr="00EC0877">
        <w:rPr>
          <w:rStyle w:val="Enfasigrassetto"/>
          <w:rFonts w:ascii="Arial" w:hAnsi="Arial" w:cs="Arial"/>
          <w:color w:val="000000" w:themeColor="text1"/>
          <w:spacing w:val="7"/>
        </w:rPr>
        <w:t> processi decisionali automatizzati (profilazione)</w:t>
      </w:r>
      <w:r w:rsidRPr="00EC0877">
        <w:rPr>
          <w:rFonts w:ascii="Arial" w:hAnsi="Arial" w:cs="Arial"/>
          <w:color w:val="000000" w:themeColor="text1"/>
          <w:spacing w:val="7"/>
        </w:rPr>
        <w:t>. . </w:t>
      </w:r>
    </w:p>
    <w:p w:rsidR="00CC512B" w:rsidRPr="00EC0877" w:rsidRDefault="00CC512B" w:rsidP="00CC512B">
      <w:pPr>
        <w:pStyle w:val="NormaleWeb"/>
        <w:shd w:val="clear" w:color="auto" w:fill="FFFFFF"/>
        <w:spacing w:before="0" w:beforeAutospacing="0" w:after="0" w:afterAutospacing="0"/>
        <w:rPr>
          <w:rFonts w:ascii="Arial" w:hAnsi="Arial" w:cs="Arial"/>
          <w:color w:val="000000" w:themeColor="text1"/>
          <w:spacing w:val="7"/>
        </w:rPr>
      </w:pPr>
      <w:r w:rsidRPr="00EC0877">
        <w:rPr>
          <w:rFonts w:ascii="Arial" w:hAnsi="Arial" w:cs="Arial"/>
          <w:color w:val="000000" w:themeColor="text1"/>
          <w:spacing w:val="7"/>
        </w:rPr>
        <w:br/>
        <w:t>2) Il consenso deve essere dato </w:t>
      </w:r>
      <w:r w:rsidRPr="00EC0877">
        <w:rPr>
          <w:rStyle w:val="Enfasigrassetto"/>
          <w:rFonts w:ascii="Arial" w:hAnsi="Arial" w:cs="Arial"/>
          <w:color w:val="000000" w:themeColor="text1"/>
          <w:spacing w:val="7"/>
        </w:rPr>
        <w:t>liberamente</w:t>
      </w:r>
      <w:r w:rsidRPr="00EC0877">
        <w:rPr>
          <w:rFonts w:ascii="Arial" w:hAnsi="Arial" w:cs="Arial"/>
          <w:color w:val="000000" w:themeColor="text1"/>
          <w:spacing w:val="7"/>
        </w:rPr>
        <w:t xml:space="preserve">, il ché significa che l'interessato deve essere in grado di operare una scelta effettiva, senza subire intimidazioni o raggiri, </w:t>
      </w:r>
      <w:r w:rsidRPr="00EC0877">
        <w:rPr>
          <w:rFonts w:ascii="Arial" w:hAnsi="Arial" w:cs="Arial"/>
          <w:color w:val="000000" w:themeColor="text1"/>
          <w:spacing w:val="7"/>
        </w:rPr>
        <w:lastRenderedPageBreak/>
        <w:t xml:space="preserve">né deve subire conseguenze negative a seguito del mancato conferimento del consenso. </w:t>
      </w:r>
    </w:p>
    <w:p w:rsidR="00CC512B" w:rsidRPr="00EC0877" w:rsidRDefault="00CC512B" w:rsidP="00CC512B">
      <w:pPr>
        <w:pStyle w:val="NormaleWeb"/>
        <w:shd w:val="clear" w:color="auto" w:fill="FFFFFF"/>
        <w:spacing w:before="0" w:beforeAutospacing="0" w:after="0" w:afterAutospacing="0"/>
        <w:rPr>
          <w:rFonts w:ascii="Arial" w:hAnsi="Arial" w:cs="Arial"/>
          <w:color w:val="000000" w:themeColor="text1"/>
          <w:spacing w:val="7"/>
        </w:rPr>
      </w:pPr>
      <w:r w:rsidRPr="00EC0877">
        <w:rPr>
          <w:rFonts w:ascii="Arial" w:hAnsi="Arial" w:cs="Arial"/>
          <w:color w:val="000000" w:themeColor="text1"/>
          <w:spacing w:val="7"/>
        </w:rPr>
        <w:t>3) Il consenso deve essere </w:t>
      </w:r>
      <w:r w:rsidRPr="00EC0877">
        <w:rPr>
          <w:rStyle w:val="Enfasigrassetto"/>
          <w:rFonts w:ascii="Arial" w:hAnsi="Arial" w:cs="Arial"/>
          <w:color w:val="000000" w:themeColor="text1"/>
          <w:spacing w:val="7"/>
        </w:rPr>
        <w:t>specifico</w:t>
      </w:r>
      <w:r w:rsidRPr="00EC0877">
        <w:rPr>
          <w:rFonts w:ascii="Arial" w:hAnsi="Arial" w:cs="Arial"/>
          <w:color w:val="000000" w:themeColor="text1"/>
          <w:spacing w:val="7"/>
        </w:rPr>
        <w:t xml:space="preserve">, cioè relativo alla finalità per la quale è eseguito quel trattamento (granularità del consenso). Qualora il trattamento abbia più finalità, il consenso dovrebbe essere prestato per ogni finalità (Considerando 32 GDPR). </w:t>
      </w:r>
    </w:p>
    <w:p w:rsidR="00CC512B" w:rsidRPr="00EC0877" w:rsidRDefault="00CC512B" w:rsidP="00CC512B">
      <w:pPr>
        <w:pStyle w:val="NormaleWeb"/>
        <w:shd w:val="clear" w:color="auto" w:fill="FFFFFF"/>
        <w:spacing w:before="0" w:beforeAutospacing="0" w:after="0" w:afterAutospacing="0"/>
        <w:rPr>
          <w:rFonts w:ascii="Arial" w:hAnsi="Arial" w:cs="Arial"/>
          <w:color w:val="000000" w:themeColor="text1"/>
          <w:spacing w:val="7"/>
        </w:rPr>
      </w:pPr>
      <w:r w:rsidRPr="00EC0877">
        <w:rPr>
          <w:rFonts w:ascii="Arial" w:hAnsi="Arial" w:cs="Arial"/>
          <w:color w:val="000000" w:themeColor="text1"/>
          <w:spacing w:val="7"/>
        </w:rPr>
        <w:t>4) Il consenso deve essere </w:t>
      </w:r>
      <w:r w:rsidRPr="00EC0877">
        <w:rPr>
          <w:rStyle w:val="Enfasigrassetto"/>
          <w:rFonts w:ascii="Arial" w:hAnsi="Arial" w:cs="Arial"/>
          <w:color w:val="000000" w:themeColor="text1"/>
          <w:spacing w:val="7"/>
        </w:rPr>
        <w:t>informato</w:t>
      </w:r>
      <w:r w:rsidRPr="00EC0877">
        <w:rPr>
          <w:rFonts w:ascii="Arial" w:hAnsi="Arial" w:cs="Arial"/>
          <w:color w:val="000000" w:themeColor="text1"/>
          <w:spacing w:val="7"/>
        </w:rPr>
        <w:t>, occorre cioè che l'interessato sia posto in condizioni di conoscere quali dati sono trattati, con che modalità e finalità e i diritti che gli sono attribuiti dalla legge, cioè deve essere rispettato il </w:t>
      </w:r>
      <w:r w:rsidRPr="00EC0877">
        <w:rPr>
          <w:rStyle w:val="Enfasigrassetto"/>
          <w:rFonts w:ascii="Arial" w:hAnsi="Arial" w:cs="Arial"/>
          <w:color w:val="000000" w:themeColor="text1"/>
          <w:spacing w:val="7"/>
        </w:rPr>
        <w:t>principio di trasparenza</w:t>
      </w:r>
      <w:r w:rsidRPr="00EC0877">
        <w:rPr>
          <w:rFonts w:ascii="Arial" w:hAnsi="Arial" w:cs="Arial"/>
          <w:color w:val="000000" w:themeColor="text1"/>
          <w:spacing w:val="7"/>
        </w:rPr>
        <w:t>. Inoltre l'interessato deve essere opportunamente informato sulle conseguenze del suo consenso (ad esempio deve essere indicato che in assenza di consenso non potrà accedere a determinate sezioni del sito web). L'informazione si ha attraverso l'apposita informativa, che in questo caso diventa una vera e propria </w:t>
      </w:r>
      <w:r w:rsidRPr="00EC0877">
        <w:rPr>
          <w:rStyle w:val="Enfasigrassetto"/>
          <w:rFonts w:ascii="Arial" w:hAnsi="Arial" w:cs="Arial"/>
          <w:color w:val="000000" w:themeColor="text1"/>
          <w:spacing w:val="7"/>
        </w:rPr>
        <w:t>condizione di legittimità del trattamento</w:t>
      </w:r>
      <w:r w:rsidRPr="00EC0877">
        <w:rPr>
          <w:rFonts w:ascii="Arial" w:hAnsi="Arial" w:cs="Arial"/>
          <w:color w:val="000000" w:themeColor="text1"/>
          <w:spacing w:val="7"/>
        </w:rPr>
        <w:t>. Il regolamento europeo si concreta, più che sui requisiti formali del consenso, sulla necessità della validità sostanziale del consenso, per cui l'aspetto informativo è essenziale, richiedendo un linguaggio semplice e comprensibile, anche eventualmente colloquiale. </w:t>
      </w:r>
    </w:p>
    <w:p w:rsidR="00CC512B" w:rsidRPr="00EC0877" w:rsidRDefault="00CC512B" w:rsidP="00CC512B">
      <w:pPr>
        <w:pStyle w:val="NormaleWeb"/>
        <w:shd w:val="clear" w:color="auto" w:fill="FFFFFF"/>
        <w:spacing w:before="0" w:beforeAutospacing="0" w:after="0" w:afterAutospacing="0"/>
        <w:rPr>
          <w:rFonts w:ascii="Arial" w:hAnsi="Arial" w:cs="Arial"/>
          <w:color w:val="000000" w:themeColor="text1"/>
          <w:spacing w:val="7"/>
        </w:rPr>
      </w:pPr>
      <w:r w:rsidRPr="00EC0877">
        <w:rPr>
          <w:rFonts w:ascii="Arial" w:hAnsi="Arial" w:cs="Arial"/>
          <w:color w:val="000000" w:themeColor="text1"/>
          <w:spacing w:val="7"/>
        </w:rPr>
        <w:br/>
        <w:t>5) Consenso </w:t>
      </w:r>
      <w:r w:rsidRPr="00EC0877">
        <w:rPr>
          <w:rStyle w:val="Enfasigrassetto"/>
          <w:rFonts w:ascii="Arial" w:hAnsi="Arial" w:cs="Arial"/>
          <w:color w:val="000000" w:themeColor="text1"/>
          <w:spacing w:val="7"/>
        </w:rPr>
        <w:t>verificabile </w:t>
      </w:r>
      <w:r w:rsidRPr="00EC0877">
        <w:rPr>
          <w:rFonts w:ascii="Arial" w:hAnsi="Arial" w:cs="Arial"/>
          <w:color w:val="000000" w:themeColor="text1"/>
          <w:spacing w:val="7"/>
        </w:rPr>
        <w:t xml:space="preserve">non vuol dire che il consenso deve essere documentato per iscritto, né che è richiesta la forma scritta (anche se in alcune ipotesi -es. dati sensibili-  può essere preferibile perché consente più facilmente di provare il consenso, facilitando quindi le verifiche da parte dell'autorità), ma che l'azienda deve essere in grado di dimostrare che l'interessato lo ha conferito con riferimento a quello specifico trattamento (quindi distinguendo tra i vari trattamenti). L'azienda dovrà essere in grado di sapere anche a quale informativa l'utente ha acconsentito, distinguendo tra le varie versioni.  </w:t>
      </w:r>
    </w:p>
    <w:p w:rsidR="00CC512B" w:rsidRPr="00EC0877" w:rsidRDefault="00CC512B" w:rsidP="00CC512B">
      <w:pPr>
        <w:pStyle w:val="NormaleWeb"/>
        <w:shd w:val="clear" w:color="auto" w:fill="FFFFFF"/>
        <w:spacing w:before="0" w:beforeAutospacing="0" w:after="0" w:afterAutospacing="0"/>
        <w:rPr>
          <w:rFonts w:ascii="Arial" w:hAnsi="Arial" w:cs="Arial"/>
          <w:color w:val="000000" w:themeColor="text1"/>
          <w:spacing w:val="7"/>
        </w:rPr>
      </w:pPr>
      <w:r w:rsidRPr="00EC0877">
        <w:rPr>
          <w:rFonts w:ascii="Arial" w:hAnsi="Arial" w:cs="Arial"/>
          <w:color w:val="000000" w:themeColor="text1"/>
          <w:spacing w:val="7"/>
        </w:rPr>
        <w:t>6) Il consenso </w:t>
      </w:r>
      <w:r w:rsidRPr="00EC0877">
        <w:rPr>
          <w:rStyle w:val="Enfasigrassetto"/>
          <w:rFonts w:ascii="Arial" w:hAnsi="Arial" w:cs="Arial"/>
          <w:color w:val="000000" w:themeColor="text1"/>
          <w:spacing w:val="7"/>
        </w:rPr>
        <w:t>deve essere revocabile</w:t>
      </w:r>
      <w:r w:rsidRPr="00EC0877">
        <w:rPr>
          <w:rFonts w:ascii="Arial" w:hAnsi="Arial" w:cs="Arial"/>
          <w:color w:val="000000" w:themeColor="text1"/>
          <w:spacing w:val="7"/>
        </w:rPr>
        <w:t> in qualsiasi momento. La revoca deve essere facile così come lo è dare il consenso. Non vi è alcun obbligo di motivare la revoca, a seguito della quale il trattamento deve interrompersi (ovviamente la revoca non comporta illiceità del trattamento precedente, ma solo l'obbligo di terminare il trattamento), a meno che non sussista una differente base giuridica per continuare il trattamento. </w:t>
      </w:r>
      <w:r w:rsidRPr="00EC0877">
        <w:rPr>
          <w:rFonts w:ascii="Arial" w:hAnsi="Arial" w:cs="Arial"/>
          <w:color w:val="000000" w:themeColor="text1"/>
          <w:spacing w:val="7"/>
        </w:rPr>
        <w:br/>
        <w:t>Per revocare il consenso, quindi, il titolare dovrebbe predisporre una procedura analoga a quella offerta per concedere il consenso</w:t>
      </w:r>
    </w:p>
    <w:p w:rsidR="009423B8" w:rsidRPr="00EC0877" w:rsidRDefault="009423B8" w:rsidP="00CC512B">
      <w:pPr>
        <w:pStyle w:val="NormaleWeb"/>
        <w:shd w:val="clear" w:color="auto" w:fill="FFFFFF"/>
        <w:spacing w:before="0" w:beforeAutospacing="0" w:after="0" w:afterAutospacing="0"/>
        <w:rPr>
          <w:rFonts w:ascii="Arial" w:hAnsi="Arial" w:cs="Arial"/>
          <w:color w:val="000000" w:themeColor="text1"/>
          <w:spacing w:val="7"/>
        </w:rPr>
      </w:pPr>
    </w:p>
    <w:p w:rsidR="009423B8" w:rsidRPr="00EC0877" w:rsidRDefault="009423B8" w:rsidP="009423B8">
      <w:pPr>
        <w:pStyle w:val="NormaleWeb"/>
        <w:shd w:val="clear" w:color="auto" w:fill="FFFFFF"/>
        <w:spacing w:before="0" w:beforeAutospacing="0" w:after="353" w:afterAutospacing="0"/>
        <w:rPr>
          <w:rFonts w:ascii="Arial" w:hAnsi="Arial" w:cs="Arial"/>
          <w:color w:val="000000" w:themeColor="text1"/>
        </w:rPr>
      </w:pPr>
      <w:r w:rsidRPr="00EC0877">
        <w:rPr>
          <w:rFonts w:ascii="Arial" w:hAnsi="Arial" w:cs="Arial"/>
          <w:color w:val="000000" w:themeColor="text1"/>
        </w:rPr>
        <w:t>l Regolamento europeo generale sulla protezione dei dati personali stabilisce che l’</w:t>
      </w:r>
      <w:r w:rsidRPr="00EC0877">
        <w:rPr>
          <w:rStyle w:val="Enfasigrassetto"/>
          <w:rFonts w:ascii="Arial" w:hAnsi="Arial" w:cs="Arial"/>
          <w:color w:val="000000" w:themeColor="text1"/>
        </w:rPr>
        <w:t>età minima per non essere considerato minore</w:t>
      </w:r>
      <w:r w:rsidRPr="00EC0877">
        <w:rPr>
          <w:rFonts w:ascii="Arial" w:hAnsi="Arial" w:cs="Arial"/>
          <w:color w:val="000000" w:themeColor="text1"/>
        </w:rPr>
        <w:t> per quanto riguarda il consenso per la privacy è 16 anni. Ma ricordiamo che il Gdpr lascia che siano gli Stati membri a decidere dove collocare questa soglia a partire dai 13 anni.</w:t>
      </w:r>
    </w:p>
    <w:p w:rsidR="009423B8" w:rsidRPr="00EC0877" w:rsidRDefault="009423B8" w:rsidP="009423B8">
      <w:pPr>
        <w:pStyle w:val="NormaleWeb"/>
        <w:shd w:val="clear" w:color="auto" w:fill="FFFFFF"/>
        <w:spacing w:before="0" w:beforeAutospacing="0" w:after="353" w:afterAutospacing="0"/>
        <w:rPr>
          <w:rFonts w:ascii="Arial" w:hAnsi="Arial" w:cs="Arial"/>
          <w:color w:val="000000" w:themeColor="text1"/>
        </w:rPr>
      </w:pPr>
      <w:r w:rsidRPr="00EC0877">
        <w:rPr>
          <w:rFonts w:ascii="Arial" w:hAnsi="Arial" w:cs="Arial"/>
          <w:color w:val="000000" w:themeColor="text1"/>
        </w:rPr>
        <w:t>L’Italia, nel recepire il Regolamento, ha fissato il limite per poter prestare autonomamente e validamente il consenso in </w:t>
      </w:r>
      <w:r w:rsidRPr="00EC0877">
        <w:rPr>
          <w:rStyle w:val="Enfasigrassetto"/>
          <w:rFonts w:ascii="Arial" w:hAnsi="Arial" w:cs="Arial"/>
          <w:color w:val="000000" w:themeColor="text1"/>
        </w:rPr>
        <w:t>14 anni</w:t>
      </w:r>
      <w:r w:rsidRPr="00EC0877">
        <w:rPr>
          <w:rFonts w:ascii="Arial" w:hAnsi="Arial" w:cs="Arial"/>
          <w:color w:val="000000" w:themeColor="text1"/>
        </w:rPr>
        <w:t>. In particolare, il decreto legislativo recita: «In attuazione dell’articolo 8, paragrafo 1, del Regolamento, il minore che ha compiuto i 14 anni può esprimere il consenso al trattamento dei propri dati personali in relazione all’offerta diretta di servizi della società di informazione. Con riguardo a tali servizi – continua il decreto – il trattamento dei dati personali del minore d’età inferiore a 14 anni è lecito a condizione che sia prestato da chi esercita la responsabilità genitoriale».(vedi facebook o whatsapp)</w:t>
      </w:r>
    </w:p>
    <w:p w:rsidR="009423B8" w:rsidRPr="00EC0877" w:rsidRDefault="009423B8" w:rsidP="00CC512B">
      <w:pPr>
        <w:pStyle w:val="NormaleWeb"/>
        <w:shd w:val="clear" w:color="auto" w:fill="FFFFFF"/>
        <w:spacing w:before="0" w:beforeAutospacing="0" w:after="0" w:afterAutospacing="0"/>
        <w:rPr>
          <w:rFonts w:ascii="Arial" w:hAnsi="Arial" w:cs="Arial"/>
          <w:color w:val="000000" w:themeColor="text1"/>
          <w:spacing w:val="7"/>
        </w:rPr>
      </w:pPr>
    </w:p>
    <w:p w:rsidR="00CC512B" w:rsidRPr="00EC0877" w:rsidRDefault="00CC512B" w:rsidP="00CC512B">
      <w:pPr>
        <w:pStyle w:val="NormaleWeb"/>
        <w:shd w:val="clear" w:color="auto" w:fill="FFFFFF"/>
        <w:spacing w:before="0" w:beforeAutospacing="0" w:after="0" w:afterAutospacing="0"/>
        <w:rPr>
          <w:rFonts w:ascii="Arial" w:hAnsi="Arial" w:cs="Arial"/>
          <w:color w:val="000000" w:themeColor="text1"/>
          <w:spacing w:val="7"/>
        </w:rPr>
      </w:pPr>
    </w:p>
    <w:p w:rsidR="00B152FF" w:rsidRPr="00EC0877" w:rsidRDefault="00B152FF" w:rsidP="00CC512B">
      <w:pPr>
        <w:pStyle w:val="NormaleWeb"/>
        <w:shd w:val="clear" w:color="auto" w:fill="FFFFFF"/>
        <w:spacing w:before="0" w:beforeAutospacing="0" w:after="0" w:afterAutospacing="0"/>
        <w:rPr>
          <w:rFonts w:ascii="Arial" w:hAnsi="Arial" w:cs="Arial"/>
          <w:color w:val="000000" w:themeColor="text1"/>
          <w:spacing w:val="7"/>
        </w:rPr>
      </w:pPr>
    </w:p>
    <w:p w:rsidR="00CB013B" w:rsidRPr="00EC0877" w:rsidRDefault="00CB013B" w:rsidP="00CB013B">
      <w:pPr>
        <w:pStyle w:val="NormaleWeb"/>
        <w:shd w:val="clear" w:color="auto" w:fill="FFFFFF"/>
        <w:spacing w:before="0" w:beforeAutospacing="0" w:after="0" w:afterAutospacing="0"/>
        <w:ind w:left="543"/>
        <w:jc w:val="both"/>
        <w:rPr>
          <w:rFonts w:ascii="Arial" w:hAnsi="Arial" w:cs="Arial"/>
          <w:color w:val="000000" w:themeColor="text1"/>
        </w:rPr>
      </w:pPr>
    </w:p>
    <w:p w:rsidR="00CB013B" w:rsidRPr="00EC0877" w:rsidRDefault="009423B8" w:rsidP="00CB013B">
      <w:pPr>
        <w:pStyle w:val="NormaleWeb"/>
        <w:shd w:val="clear" w:color="auto" w:fill="FFFFFF"/>
        <w:spacing w:before="0" w:beforeAutospacing="0" w:after="0" w:afterAutospacing="0"/>
        <w:jc w:val="both"/>
        <w:rPr>
          <w:rFonts w:ascii="Arial" w:hAnsi="Arial" w:cs="Arial"/>
          <w:color w:val="000000" w:themeColor="text1"/>
        </w:rPr>
      </w:pPr>
      <w:r w:rsidRPr="00EC0877">
        <w:rPr>
          <w:rStyle w:val="Enfasigrassetto"/>
          <w:rFonts w:ascii="Arial" w:hAnsi="Arial" w:cs="Arial"/>
          <w:color w:val="000000" w:themeColor="text1"/>
        </w:rPr>
        <w:t>L</w:t>
      </w:r>
      <w:r w:rsidR="00CB013B" w:rsidRPr="00EC0877">
        <w:rPr>
          <w:rStyle w:val="Enfasigrassetto"/>
          <w:rFonts w:ascii="Arial" w:hAnsi="Arial" w:cs="Arial"/>
          <w:color w:val="000000" w:themeColor="text1"/>
        </w:rPr>
        <w:t>’informativa agli interessati</w:t>
      </w:r>
    </w:p>
    <w:p w:rsidR="00CB013B" w:rsidRPr="00EC0877" w:rsidRDefault="00CB013B" w:rsidP="00CB013B">
      <w:pPr>
        <w:pStyle w:val="NormaleWeb"/>
        <w:shd w:val="clear" w:color="auto" w:fill="FFFFFF"/>
        <w:spacing w:before="0" w:beforeAutospacing="0" w:after="0" w:afterAutospacing="0"/>
        <w:jc w:val="both"/>
        <w:rPr>
          <w:rFonts w:ascii="Arial" w:hAnsi="Arial" w:cs="Arial"/>
          <w:color w:val="000000" w:themeColor="text1"/>
        </w:rPr>
      </w:pPr>
      <w:r w:rsidRPr="00EC0877">
        <w:rPr>
          <w:rFonts w:ascii="Arial" w:hAnsi="Arial" w:cs="Arial"/>
          <w:color w:val="000000" w:themeColor="text1"/>
        </w:rPr>
        <w:t> </w:t>
      </w:r>
    </w:p>
    <w:p w:rsidR="00CB013B" w:rsidRPr="00EC0877" w:rsidRDefault="00CB013B" w:rsidP="00CC512B">
      <w:pPr>
        <w:pStyle w:val="NormaleWeb"/>
        <w:shd w:val="clear" w:color="auto" w:fill="FFFFFF"/>
        <w:spacing w:before="0" w:beforeAutospacing="0" w:after="0" w:afterAutospacing="0"/>
        <w:jc w:val="both"/>
        <w:rPr>
          <w:rFonts w:ascii="Arial" w:hAnsi="Arial" w:cs="Arial"/>
          <w:color w:val="000000" w:themeColor="text1"/>
        </w:rPr>
      </w:pPr>
      <w:r w:rsidRPr="00EC0877">
        <w:rPr>
          <w:rFonts w:ascii="Arial" w:hAnsi="Arial" w:cs="Arial"/>
          <w:color w:val="000000" w:themeColor="text1"/>
        </w:rPr>
        <w:t>Fatte salve alcune eccezioni, chi intende effettuare un trattamento di dati personali deve fornire all'interessato alcune informazioni anche per  metterlo nelle condizioni di esercitare i propri diritti (articoli 15-22 del Regolamento medesimo).  </w:t>
      </w:r>
    </w:p>
    <w:p w:rsidR="00CB013B" w:rsidRPr="00EC0877" w:rsidRDefault="00CB013B" w:rsidP="00CC512B">
      <w:pPr>
        <w:pStyle w:val="NormaleWeb"/>
        <w:shd w:val="clear" w:color="auto" w:fill="FFFFFF"/>
        <w:spacing w:before="0" w:beforeAutospacing="0" w:after="0" w:afterAutospacing="0"/>
        <w:jc w:val="both"/>
        <w:rPr>
          <w:rFonts w:ascii="Arial" w:hAnsi="Arial" w:cs="Arial"/>
          <w:color w:val="000000" w:themeColor="text1"/>
        </w:rPr>
      </w:pPr>
      <w:r w:rsidRPr="00EC0877">
        <w:rPr>
          <w:rFonts w:ascii="Arial" w:hAnsi="Arial" w:cs="Arial"/>
          <w:color w:val="000000" w:themeColor="text1"/>
        </w:rPr>
        <w:t>L’informativa (disciplinata nello specifico dagli artt. 13 e 14 del Regolamento) deve essere fornita all’interessato prima di effettuare il trattamento, quindi prima della raccolta dei dati (se raccolti direttamente presso l’interessato: articolo 13 del Regolamento). </w:t>
      </w:r>
    </w:p>
    <w:p w:rsidR="00CB013B" w:rsidRPr="00EC0877" w:rsidRDefault="00CB013B" w:rsidP="00CC512B">
      <w:pPr>
        <w:pStyle w:val="NormaleWeb"/>
        <w:shd w:val="clear" w:color="auto" w:fill="FFFFFF"/>
        <w:spacing w:before="0" w:beforeAutospacing="0" w:after="0" w:afterAutospacing="0"/>
        <w:jc w:val="both"/>
        <w:rPr>
          <w:rFonts w:ascii="Arial" w:hAnsi="Arial" w:cs="Arial"/>
          <w:color w:val="000000" w:themeColor="text1"/>
        </w:rPr>
      </w:pPr>
      <w:r w:rsidRPr="00EC0877">
        <w:rPr>
          <w:rFonts w:ascii="Arial" w:hAnsi="Arial" w:cs="Arial"/>
          <w:color w:val="000000" w:themeColor="text1"/>
        </w:rPr>
        <w:t> </w:t>
      </w:r>
    </w:p>
    <w:p w:rsidR="00CB013B" w:rsidRPr="00EC0877" w:rsidRDefault="00CB013B" w:rsidP="00CC512B">
      <w:pPr>
        <w:pStyle w:val="NormaleWeb"/>
        <w:shd w:val="clear" w:color="auto" w:fill="FFFFFF"/>
        <w:spacing w:before="0" w:beforeAutospacing="0" w:after="0" w:afterAutospacing="0"/>
        <w:jc w:val="both"/>
        <w:rPr>
          <w:rFonts w:ascii="Arial" w:hAnsi="Arial" w:cs="Arial"/>
          <w:color w:val="000000" w:themeColor="text1"/>
        </w:rPr>
      </w:pPr>
      <w:r w:rsidRPr="00EC0877">
        <w:rPr>
          <w:rFonts w:ascii="Arial" w:hAnsi="Arial" w:cs="Arial"/>
          <w:color w:val="000000" w:themeColor="text1"/>
        </w:rPr>
        <w:t>Nel caso di dati personali non raccolti direttamente presso l’interessato (articolo 14 del Regolamento), l’informativa deve essere fornita entro un termine ragionevole che non può superare 1 mese dalla raccolta, oppure al momento della comunicazione (non della registrazione) dei dati (a terzi o all’interessato) (diversamente da quanto prevedeva l’articolo 13, comma 4, del Codice).</w:t>
      </w:r>
    </w:p>
    <w:p w:rsidR="00CB013B" w:rsidRPr="00EC0877" w:rsidRDefault="00CB013B" w:rsidP="00CB013B">
      <w:pPr>
        <w:pStyle w:val="NormaleWeb"/>
        <w:shd w:val="clear" w:color="auto" w:fill="FFFFFF"/>
        <w:spacing w:before="0" w:beforeAutospacing="0" w:after="0" w:afterAutospacing="0"/>
        <w:ind w:left="543"/>
        <w:jc w:val="both"/>
        <w:rPr>
          <w:rFonts w:ascii="Arial" w:hAnsi="Arial" w:cs="Arial"/>
          <w:color w:val="000000" w:themeColor="text1"/>
        </w:rPr>
      </w:pPr>
      <w:r w:rsidRPr="00EC0877">
        <w:rPr>
          <w:rFonts w:ascii="Arial" w:hAnsi="Arial" w:cs="Arial"/>
          <w:color w:val="000000" w:themeColor="text1"/>
        </w:rPr>
        <w:t> </w:t>
      </w:r>
    </w:p>
    <w:p w:rsidR="00CB013B" w:rsidRPr="00EC0877" w:rsidRDefault="00CB013B" w:rsidP="00CC512B">
      <w:pPr>
        <w:pStyle w:val="NormaleWeb"/>
        <w:shd w:val="clear" w:color="auto" w:fill="FFFFFF"/>
        <w:spacing w:before="0" w:beforeAutospacing="0" w:after="0" w:afterAutospacing="0"/>
        <w:jc w:val="both"/>
        <w:rPr>
          <w:rFonts w:ascii="Arial" w:hAnsi="Arial" w:cs="Arial"/>
          <w:color w:val="000000" w:themeColor="text1"/>
        </w:rPr>
      </w:pPr>
      <w:r w:rsidRPr="00EC0877">
        <w:rPr>
          <w:rFonts w:ascii="Arial" w:hAnsi="Arial" w:cs="Arial"/>
          <w:color w:val="000000" w:themeColor="text1"/>
        </w:rPr>
        <w:t>I contenuti dell’informativa sono elencati in modo tassativo negli articoli 13, paragrafo 1, e 14, paragrafo 1, del Regolamento e, in parte, sono più ampi rispetto al Codice. In particolare, il titolare deve sempre specificare i dati di contatto del RPD-DPO (Responsabile della protezione dei dati - Data Protection Officer), ove esistente, la base giuridica del trattamento, qual è il suo interesse legittimo se quest’ultimo costituisce la base giuridica del trattamento, nonché se trasferisce i dati personali in Paesi terzi e, in caso affermativo, attraverso quali strumenti (esempio: si tratta di un Paese terzo giudicato adeguato dalla Commissione europea; si utilizzano BCR di gruppo; sono state inserite specifiche clausole contrattuali modello, ecc.). Se i dati non sono raccolti direttamente presso l’interessato (articolo 14 del Regolamento), l’informativa deve comprendere anche le categorie dei dati personali oggetto di trattamento. </w:t>
      </w:r>
    </w:p>
    <w:p w:rsidR="00CB013B" w:rsidRPr="00EC0877" w:rsidRDefault="00CB013B" w:rsidP="00CC512B">
      <w:pPr>
        <w:pStyle w:val="NormaleWeb"/>
        <w:shd w:val="clear" w:color="auto" w:fill="FFFFFF"/>
        <w:spacing w:before="0" w:beforeAutospacing="0" w:after="0" w:afterAutospacing="0"/>
        <w:jc w:val="both"/>
        <w:rPr>
          <w:rFonts w:ascii="Arial" w:hAnsi="Arial" w:cs="Arial"/>
          <w:color w:val="000000" w:themeColor="text1"/>
        </w:rPr>
      </w:pPr>
      <w:r w:rsidRPr="00EC0877">
        <w:rPr>
          <w:rFonts w:ascii="Arial" w:hAnsi="Arial" w:cs="Arial"/>
          <w:color w:val="000000" w:themeColor="text1"/>
        </w:rPr>
        <w:t> </w:t>
      </w:r>
    </w:p>
    <w:p w:rsidR="00CB013B" w:rsidRPr="00EC0877" w:rsidRDefault="00CB013B" w:rsidP="00CC512B">
      <w:pPr>
        <w:pStyle w:val="NormaleWeb"/>
        <w:shd w:val="clear" w:color="auto" w:fill="FFFFFF"/>
        <w:spacing w:before="0" w:beforeAutospacing="0" w:after="0" w:afterAutospacing="0"/>
        <w:jc w:val="both"/>
        <w:rPr>
          <w:rFonts w:ascii="Arial" w:hAnsi="Arial" w:cs="Arial"/>
          <w:color w:val="000000" w:themeColor="text1"/>
        </w:rPr>
      </w:pPr>
      <w:r w:rsidRPr="00EC0877">
        <w:rPr>
          <w:rFonts w:ascii="Arial" w:hAnsi="Arial" w:cs="Arial"/>
          <w:color w:val="000000" w:themeColor="text1"/>
        </w:rPr>
        <w:t>In tutti i casi, il titolare deve specificare la propria identità e quella dell’eventuale rappresentante nel territorio italiano, le finalità del trattamento, i diritti degli interessati (compreso il diritto alla portabilità dei dati), se esiste un responsabile del trattamento e la sua identità, e quali sono i destinatari dei dati.</w:t>
      </w:r>
    </w:p>
    <w:p w:rsidR="00CB013B" w:rsidRPr="00EC0877" w:rsidRDefault="00CB013B" w:rsidP="00CC512B">
      <w:pPr>
        <w:pStyle w:val="NormaleWeb"/>
        <w:shd w:val="clear" w:color="auto" w:fill="FFFFFF"/>
        <w:spacing w:before="0" w:beforeAutospacing="0" w:after="0" w:afterAutospacing="0"/>
        <w:jc w:val="both"/>
        <w:rPr>
          <w:rFonts w:ascii="Arial" w:hAnsi="Arial" w:cs="Arial"/>
          <w:color w:val="000000" w:themeColor="text1"/>
        </w:rPr>
      </w:pPr>
      <w:r w:rsidRPr="00EC0877">
        <w:rPr>
          <w:rFonts w:ascii="Arial" w:hAnsi="Arial" w:cs="Arial"/>
          <w:color w:val="000000" w:themeColor="text1"/>
        </w:rPr>
        <w:t> </w:t>
      </w:r>
    </w:p>
    <w:p w:rsidR="00CB013B" w:rsidRPr="00EC0877" w:rsidRDefault="00CB013B" w:rsidP="00CC512B">
      <w:pPr>
        <w:pStyle w:val="NormaleWeb"/>
        <w:shd w:val="clear" w:color="auto" w:fill="FFFFFF"/>
        <w:spacing w:before="0" w:beforeAutospacing="0" w:after="0" w:afterAutospacing="0"/>
        <w:jc w:val="both"/>
        <w:rPr>
          <w:rFonts w:ascii="Arial" w:hAnsi="Arial" w:cs="Arial"/>
          <w:color w:val="000000" w:themeColor="text1"/>
        </w:rPr>
      </w:pPr>
      <w:r w:rsidRPr="00EC0877">
        <w:rPr>
          <w:rFonts w:ascii="Arial" w:hAnsi="Arial" w:cs="Arial"/>
          <w:color w:val="000000" w:themeColor="text1"/>
        </w:rPr>
        <w:t>Il Regolamento prevede anche ulteriori informazioni in quanto “necessarie per garantire un trattamento corretto e trasparente”: in particolare, il titolare deve specificare il periodo di conservazione dei dati o i criteri seguiti per stabilire tale periodo di conservazione, e il diritto di presentare un reclamo all’autorità di controllo.</w:t>
      </w:r>
    </w:p>
    <w:p w:rsidR="00CB013B" w:rsidRPr="00EC0877" w:rsidRDefault="00CB013B" w:rsidP="00CC512B">
      <w:pPr>
        <w:pStyle w:val="NormaleWeb"/>
        <w:shd w:val="clear" w:color="auto" w:fill="FFFFFF"/>
        <w:spacing w:before="0" w:beforeAutospacing="0" w:after="0" w:afterAutospacing="0"/>
        <w:jc w:val="both"/>
        <w:rPr>
          <w:rFonts w:ascii="Arial" w:hAnsi="Arial" w:cs="Arial"/>
          <w:color w:val="000000" w:themeColor="text1"/>
        </w:rPr>
      </w:pPr>
      <w:r w:rsidRPr="00EC0877">
        <w:rPr>
          <w:rFonts w:ascii="Arial" w:hAnsi="Arial" w:cs="Arial"/>
          <w:color w:val="000000" w:themeColor="text1"/>
        </w:rPr>
        <w:t> </w:t>
      </w:r>
    </w:p>
    <w:p w:rsidR="00CB013B" w:rsidRPr="00EC0877" w:rsidRDefault="00CB013B" w:rsidP="00CC512B">
      <w:pPr>
        <w:pStyle w:val="NormaleWeb"/>
        <w:shd w:val="clear" w:color="auto" w:fill="FFFFFF"/>
        <w:spacing w:before="0" w:beforeAutospacing="0" w:after="0" w:afterAutospacing="0"/>
        <w:jc w:val="both"/>
        <w:rPr>
          <w:rFonts w:ascii="Arial" w:hAnsi="Arial" w:cs="Arial"/>
          <w:color w:val="000000" w:themeColor="text1"/>
        </w:rPr>
      </w:pPr>
      <w:r w:rsidRPr="00EC0877">
        <w:rPr>
          <w:rFonts w:ascii="Arial" w:hAnsi="Arial" w:cs="Arial"/>
          <w:color w:val="000000" w:themeColor="text1"/>
        </w:rPr>
        <w:t>Se il trattamento comporta processi decisionali automatizzati (anche la profilazione), l’informativa deve specificarlo e deve indicare anche la logica di tali processi decisionali e le conseguenze previste per l’interessato.</w:t>
      </w:r>
    </w:p>
    <w:p w:rsidR="00CB013B" w:rsidRPr="00EC0877" w:rsidRDefault="00CB013B" w:rsidP="00CC512B">
      <w:pPr>
        <w:pStyle w:val="NormaleWeb"/>
        <w:shd w:val="clear" w:color="auto" w:fill="FFFFFF"/>
        <w:spacing w:before="0" w:beforeAutospacing="0" w:after="0" w:afterAutospacing="0"/>
        <w:jc w:val="both"/>
        <w:rPr>
          <w:rFonts w:ascii="Arial" w:hAnsi="Arial" w:cs="Arial"/>
          <w:color w:val="000000" w:themeColor="text1"/>
        </w:rPr>
      </w:pPr>
      <w:r w:rsidRPr="00EC0877">
        <w:rPr>
          <w:rFonts w:ascii="Arial" w:hAnsi="Arial" w:cs="Arial"/>
          <w:color w:val="000000" w:themeColor="text1"/>
        </w:rPr>
        <w:t> </w:t>
      </w:r>
    </w:p>
    <w:p w:rsidR="00CB013B" w:rsidRPr="00EC0877" w:rsidRDefault="00CB013B" w:rsidP="00CC512B">
      <w:pPr>
        <w:pStyle w:val="NormaleWeb"/>
        <w:shd w:val="clear" w:color="auto" w:fill="FFFFFF"/>
        <w:spacing w:before="0" w:beforeAutospacing="0" w:after="0" w:afterAutospacing="0"/>
        <w:jc w:val="both"/>
        <w:rPr>
          <w:rFonts w:ascii="Arial" w:hAnsi="Arial" w:cs="Arial"/>
          <w:color w:val="000000" w:themeColor="text1"/>
        </w:rPr>
      </w:pPr>
      <w:r w:rsidRPr="00EC0877">
        <w:rPr>
          <w:rFonts w:ascii="Arial" w:hAnsi="Arial" w:cs="Arial"/>
          <w:color w:val="000000" w:themeColor="text1"/>
        </w:rPr>
        <w:t>L’informativa è data, in linea di principio, per iscritto e preferibilmente in formato elettronico. Sono comunque ammessi “altri mezzi”, quindi può essere fornita anche in forma orale, ma nel rispetto delle caratteristiche  </w:t>
      </w:r>
    </w:p>
    <w:p w:rsidR="00CB013B" w:rsidRPr="00EC0877" w:rsidRDefault="00CB013B" w:rsidP="00CC512B">
      <w:pPr>
        <w:pStyle w:val="NormaleWeb"/>
        <w:shd w:val="clear" w:color="auto" w:fill="FFFFFF"/>
        <w:spacing w:before="0" w:beforeAutospacing="0" w:after="0" w:afterAutospacing="0"/>
        <w:jc w:val="both"/>
        <w:rPr>
          <w:rFonts w:ascii="Arial" w:hAnsi="Arial" w:cs="Arial"/>
          <w:color w:val="000000" w:themeColor="text1"/>
        </w:rPr>
      </w:pPr>
      <w:r w:rsidRPr="00EC0877">
        <w:rPr>
          <w:rFonts w:ascii="Arial" w:hAnsi="Arial" w:cs="Arial"/>
          <w:color w:val="000000" w:themeColor="text1"/>
        </w:rPr>
        <w:t> </w:t>
      </w:r>
    </w:p>
    <w:p w:rsidR="00CB013B" w:rsidRPr="00EC0877" w:rsidRDefault="00CB013B" w:rsidP="00CC512B">
      <w:pPr>
        <w:pStyle w:val="NormaleWeb"/>
        <w:shd w:val="clear" w:color="auto" w:fill="FFFFFF"/>
        <w:spacing w:before="0" w:beforeAutospacing="0" w:after="0" w:afterAutospacing="0"/>
        <w:jc w:val="both"/>
        <w:rPr>
          <w:rFonts w:ascii="Arial" w:hAnsi="Arial" w:cs="Arial"/>
          <w:color w:val="000000" w:themeColor="text1"/>
        </w:rPr>
      </w:pPr>
      <w:r w:rsidRPr="00EC0877">
        <w:rPr>
          <w:rFonts w:ascii="Arial" w:hAnsi="Arial" w:cs="Arial"/>
          <w:color w:val="000000" w:themeColor="text1"/>
        </w:rPr>
        <w:t>Il Regolamento ammette l’utilizzo di icone per presentare i contenuti dell’informativa in forma sintetica, ma solo “in combinazione” con l’informativa estesa (articolo 12, paragrafo 7); queste icone in futuro dovranno essere uniformate in tutta l’Ue attraverso l’intervento dalla Commissione europea.</w:t>
      </w:r>
    </w:p>
    <w:p w:rsidR="00B152FF" w:rsidRPr="00EC0877" w:rsidRDefault="00B152FF" w:rsidP="00F83F7F">
      <w:pPr>
        <w:pStyle w:val="NormaleWeb"/>
        <w:shd w:val="clear" w:color="auto" w:fill="FFFFFF"/>
        <w:spacing w:before="0" w:beforeAutospacing="0" w:after="0" w:afterAutospacing="0"/>
        <w:jc w:val="both"/>
        <w:rPr>
          <w:rStyle w:val="Enfasigrassetto"/>
          <w:rFonts w:ascii="Arial" w:hAnsi="Arial" w:cs="Arial"/>
          <w:color w:val="000000" w:themeColor="text1"/>
        </w:rPr>
      </w:pPr>
    </w:p>
    <w:p w:rsidR="00B152FF" w:rsidRPr="00EC0877" w:rsidRDefault="00B152FF" w:rsidP="00F83F7F">
      <w:pPr>
        <w:pStyle w:val="NormaleWeb"/>
        <w:shd w:val="clear" w:color="auto" w:fill="FFFFFF"/>
        <w:spacing w:before="0" w:beforeAutospacing="0" w:after="0" w:afterAutospacing="0"/>
        <w:jc w:val="both"/>
        <w:rPr>
          <w:rStyle w:val="Enfasigrassetto"/>
          <w:rFonts w:ascii="Arial" w:hAnsi="Arial" w:cs="Arial"/>
          <w:color w:val="000000" w:themeColor="text1"/>
        </w:rPr>
      </w:pPr>
    </w:p>
    <w:p w:rsidR="00B152FF" w:rsidRPr="00EC0877" w:rsidRDefault="00B152FF" w:rsidP="00F83F7F">
      <w:pPr>
        <w:pStyle w:val="NormaleWeb"/>
        <w:shd w:val="clear" w:color="auto" w:fill="FFFFFF"/>
        <w:spacing w:before="0" w:beforeAutospacing="0" w:after="0" w:afterAutospacing="0"/>
        <w:jc w:val="both"/>
        <w:rPr>
          <w:rStyle w:val="Enfasigrassetto"/>
          <w:rFonts w:ascii="Arial" w:hAnsi="Arial" w:cs="Arial"/>
          <w:color w:val="000000" w:themeColor="text1"/>
        </w:rPr>
      </w:pPr>
    </w:p>
    <w:p w:rsidR="00F83F7F" w:rsidRPr="00EC0877" w:rsidRDefault="00F83F7F" w:rsidP="00F83F7F">
      <w:pPr>
        <w:pStyle w:val="NormaleWeb"/>
        <w:shd w:val="clear" w:color="auto" w:fill="FFFFFF"/>
        <w:spacing w:before="0" w:beforeAutospacing="0" w:after="0" w:afterAutospacing="0"/>
        <w:jc w:val="both"/>
        <w:rPr>
          <w:rFonts w:ascii="Arial" w:hAnsi="Arial" w:cs="Arial"/>
          <w:color w:val="000000" w:themeColor="text1"/>
        </w:rPr>
      </w:pPr>
      <w:r w:rsidRPr="00EC0877">
        <w:rPr>
          <w:rStyle w:val="Enfasigrassetto"/>
          <w:rFonts w:ascii="Arial" w:hAnsi="Arial" w:cs="Arial"/>
          <w:color w:val="000000" w:themeColor="text1"/>
        </w:rPr>
        <w:t>I diritti degli interessati</w:t>
      </w:r>
    </w:p>
    <w:p w:rsidR="00F83F7F" w:rsidRPr="00EC0877" w:rsidRDefault="00F83F7F" w:rsidP="00F83F7F">
      <w:pPr>
        <w:pStyle w:val="NormaleWeb"/>
        <w:shd w:val="clear" w:color="auto" w:fill="FFFFFF"/>
        <w:spacing w:before="0" w:beforeAutospacing="0" w:after="0" w:afterAutospacing="0"/>
        <w:jc w:val="both"/>
        <w:rPr>
          <w:rFonts w:ascii="Arial" w:hAnsi="Arial" w:cs="Arial"/>
          <w:color w:val="000000" w:themeColor="text1"/>
        </w:rPr>
      </w:pPr>
      <w:r w:rsidRPr="00EC0877">
        <w:rPr>
          <w:rFonts w:ascii="Arial" w:hAnsi="Arial" w:cs="Arial"/>
          <w:color w:val="000000" w:themeColor="text1"/>
        </w:rPr>
        <w:t> </w:t>
      </w:r>
    </w:p>
    <w:p w:rsidR="00F83F7F" w:rsidRPr="00EC0877" w:rsidRDefault="00F83F7F" w:rsidP="00F83F7F">
      <w:pPr>
        <w:pStyle w:val="NormaleWeb"/>
        <w:shd w:val="clear" w:color="auto" w:fill="FFFFFF"/>
        <w:spacing w:before="0" w:beforeAutospacing="0" w:after="0" w:afterAutospacing="0"/>
        <w:jc w:val="both"/>
        <w:rPr>
          <w:rFonts w:ascii="Arial" w:hAnsi="Arial" w:cs="Arial"/>
          <w:color w:val="000000" w:themeColor="text1"/>
        </w:rPr>
      </w:pPr>
      <w:r w:rsidRPr="00EC0877">
        <w:rPr>
          <w:rFonts w:ascii="Arial" w:hAnsi="Arial" w:cs="Arial"/>
          <w:color w:val="000000" w:themeColor="text1"/>
        </w:rPr>
        <w:t>I titolari del trattamento devono rispettare le modalità previste per l’esercizio di tutti i diritti da parte degli interessati, stabilite, in via generale, negli artt. 11 e 12 del Regolamento</w:t>
      </w:r>
    </w:p>
    <w:p w:rsidR="00F83F7F" w:rsidRPr="00EC0877" w:rsidRDefault="00F83F7F" w:rsidP="00F83F7F">
      <w:pPr>
        <w:pStyle w:val="NormaleWeb"/>
        <w:shd w:val="clear" w:color="auto" w:fill="FFFFFF"/>
        <w:spacing w:before="0" w:beforeAutospacing="0" w:after="0" w:afterAutospacing="0"/>
        <w:ind w:left="543"/>
        <w:jc w:val="both"/>
        <w:rPr>
          <w:rFonts w:ascii="Arial" w:hAnsi="Arial" w:cs="Arial"/>
          <w:color w:val="000000" w:themeColor="text1"/>
        </w:rPr>
      </w:pPr>
      <w:r w:rsidRPr="00EC0877">
        <w:rPr>
          <w:rFonts w:ascii="Arial" w:hAnsi="Arial" w:cs="Arial"/>
          <w:color w:val="000000" w:themeColor="text1"/>
        </w:rPr>
        <w:t> </w:t>
      </w:r>
    </w:p>
    <w:p w:rsidR="00F83F7F" w:rsidRPr="00EC0877" w:rsidRDefault="00F83F7F" w:rsidP="00F83F7F">
      <w:pPr>
        <w:pStyle w:val="NormaleWeb"/>
        <w:shd w:val="clear" w:color="auto" w:fill="FFFFFF"/>
        <w:spacing w:before="0" w:beforeAutospacing="0" w:after="0" w:afterAutospacing="0"/>
        <w:ind w:left="543"/>
        <w:jc w:val="both"/>
        <w:rPr>
          <w:rFonts w:ascii="Arial" w:hAnsi="Arial" w:cs="Arial"/>
          <w:color w:val="000000" w:themeColor="text1"/>
        </w:rPr>
      </w:pPr>
      <w:r w:rsidRPr="00EC0877">
        <w:rPr>
          <w:rFonts w:ascii="Arial" w:hAnsi="Arial" w:cs="Arial"/>
          <w:color w:val="000000" w:themeColor="text1"/>
        </w:rPr>
        <w:t>- In primo luogo, il titolare del trattamento deve agevolare l’esercizio dei diritti da parte dell’interessato, adottando ogni misura (tecnica e organizzativa) a ciò idonea. Benché sia il solo titolare a dover dare riscontro in caso di esercizio dei diritti, il responsabile del trattamento è tenuto a collaborare con il titolare ai fini dell’esercizio di tali diritti (articolo 28, paragrafo 3, lettera e) ).</w:t>
      </w:r>
    </w:p>
    <w:p w:rsidR="00F83F7F" w:rsidRPr="00EC0877" w:rsidRDefault="00F83F7F" w:rsidP="00F83F7F">
      <w:pPr>
        <w:pStyle w:val="NormaleWeb"/>
        <w:shd w:val="clear" w:color="auto" w:fill="FFFFFF"/>
        <w:spacing w:before="0" w:beforeAutospacing="0" w:after="0" w:afterAutospacing="0"/>
        <w:ind w:left="543"/>
        <w:jc w:val="both"/>
        <w:rPr>
          <w:rFonts w:ascii="Arial" w:hAnsi="Arial" w:cs="Arial"/>
          <w:color w:val="000000" w:themeColor="text1"/>
        </w:rPr>
      </w:pPr>
      <w:r w:rsidRPr="00EC0877">
        <w:rPr>
          <w:rFonts w:ascii="Arial" w:hAnsi="Arial" w:cs="Arial"/>
          <w:color w:val="000000" w:themeColor="text1"/>
        </w:rPr>
        <w:t> </w:t>
      </w:r>
    </w:p>
    <w:p w:rsidR="00F83F7F" w:rsidRPr="00EC0877" w:rsidRDefault="00F83F7F" w:rsidP="00F83F7F">
      <w:pPr>
        <w:pStyle w:val="NormaleWeb"/>
        <w:shd w:val="clear" w:color="auto" w:fill="FFFFFF"/>
        <w:spacing w:before="0" w:beforeAutospacing="0" w:after="0" w:afterAutospacing="0"/>
        <w:ind w:left="543"/>
        <w:jc w:val="both"/>
        <w:rPr>
          <w:rFonts w:ascii="Arial" w:hAnsi="Arial" w:cs="Arial"/>
          <w:color w:val="000000" w:themeColor="text1"/>
        </w:rPr>
      </w:pPr>
      <w:r w:rsidRPr="00EC0877">
        <w:rPr>
          <w:rFonts w:ascii="Arial" w:hAnsi="Arial" w:cs="Arial"/>
          <w:color w:val="000000" w:themeColor="text1"/>
        </w:rPr>
        <w:t>- Il titolare ha il diritto di chiedere informazioni necessarie a identificare l’interessato, e quest’ultimo ha il dovere di fornirle, secondo modalità idonee (, in particolare, articolo 11, paragrafo 2 e articolo 12, paragrafo 6).</w:t>
      </w:r>
    </w:p>
    <w:p w:rsidR="00F83F7F" w:rsidRPr="00EC0877" w:rsidRDefault="00F83F7F" w:rsidP="00F83F7F">
      <w:pPr>
        <w:pStyle w:val="NormaleWeb"/>
        <w:shd w:val="clear" w:color="auto" w:fill="FFFFFF"/>
        <w:spacing w:before="0" w:beforeAutospacing="0" w:after="0" w:afterAutospacing="0"/>
        <w:ind w:left="543"/>
        <w:jc w:val="both"/>
        <w:rPr>
          <w:rFonts w:ascii="Arial" w:hAnsi="Arial" w:cs="Arial"/>
          <w:color w:val="000000" w:themeColor="text1"/>
        </w:rPr>
      </w:pPr>
      <w:r w:rsidRPr="00EC0877">
        <w:rPr>
          <w:rFonts w:ascii="Arial" w:hAnsi="Arial" w:cs="Arial"/>
          <w:color w:val="000000" w:themeColor="text1"/>
        </w:rPr>
        <w:t> </w:t>
      </w:r>
    </w:p>
    <w:p w:rsidR="00F83F7F" w:rsidRPr="00EC0877" w:rsidRDefault="00F83F7F" w:rsidP="00F83F7F">
      <w:pPr>
        <w:pStyle w:val="NormaleWeb"/>
        <w:shd w:val="clear" w:color="auto" w:fill="FFFFFF"/>
        <w:spacing w:before="0" w:beforeAutospacing="0" w:after="0" w:afterAutospacing="0"/>
        <w:ind w:left="543"/>
        <w:jc w:val="both"/>
        <w:rPr>
          <w:rFonts w:ascii="Arial" w:hAnsi="Arial" w:cs="Arial"/>
          <w:color w:val="000000" w:themeColor="text1"/>
        </w:rPr>
      </w:pPr>
      <w:r w:rsidRPr="00EC0877">
        <w:rPr>
          <w:rFonts w:ascii="Arial" w:hAnsi="Arial" w:cs="Arial"/>
          <w:color w:val="000000" w:themeColor="text1"/>
        </w:rPr>
        <w:t>- Il termine per la risposta all’interessato è, per tutti i diritti (compreso il diritto di accesso), pari a 1 mese, estendibile fino a 3 mesi in casi di particolare complessità; il titolare deve comunque dare un riscontro all’interessato entro 1 mese dalla richiesta, anche in caso di diniego.</w:t>
      </w:r>
    </w:p>
    <w:p w:rsidR="00F83F7F" w:rsidRPr="00EC0877" w:rsidRDefault="00F83F7F" w:rsidP="00F83F7F">
      <w:pPr>
        <w:pStyle w:val="NormaleWeb"/>
        <w:shd w:val="clear" w:color="auto" w:fill="FFFFFF"/>
        <w:spacing w:before="0" w:beforeAutospacing="0" w:after="0" w:afterAutospacing="0"/>
        <w:ind w:left="543"/>
        <w:jc w:val="both"/>
        <w:rPr>
          <w:rFonts w:ascii="Arial" w:hAnsi="Arial" w:cs="Arial"/>
          <w:color w:val="000000" w:themeColor="text1"/>
        </w:rPr>
      </w:pPr>
      <w:r w:rsidRPr="00EC0877">
        <w:rPr>
          <w:rFonts w:ascii="Arial" w:hAnsi="Arial" w:cs="Arial"/>
          <w:color w:val="000000" w:themeColor="text1"/>
        </w:rPr>
        <w:t> </w:t>
      </w:r>
    </w:p>
    <w:p w:rsidR="00F83F7F" w:rsidRPr="00EC0877" w:rsidRDefault="00F83F7F" w:rsidP="00F83F7F">
      <w:pPr>
        <w:pStyle w:val="NormaleWeb"/>
        <w:shd w:val="clear" w:color="auto" w:fill="FFFFFF"/>
        <w:spacing w:before="0" w:beforeAutospacing="0" w:after="0" w:afterAutospacing="0"/>
        <w:ind w:left="543"/>
        <w:jc w:val="both"/>
        <w:rPr>
          <w:rFonts w:ascii="Arial" w:hAnsi="Arial" w:cs="Arial"/>
          <w:color w:val="000000" w:themeColor="text1"/>
        </w:rPr>
      </w:pPr>
      <w:r w:rsidRPr="00EC0877">
        <w:rPr>
          <w:rFonts w:ascii="Arial" w:hAnsi="Arial" w:cs="Arial"/>
          <w:color w:val="000000" w:themeColor="text1"/>
        </w:rPr>
        <w:t>- La risposta fornita all’interessato non deve essere solo “intelligibile”, ma anche concisa, trasparente e facilmente accessibile, oltre a utilizzare un linguaggio semplice e chiaro.</w:t>
      </w:r>
    </w:p>
    <w:p w:rsidR="00F83F7F" w:rsidRPr="00EC0877" w:rsidRDefault="00F83F7F" w:rsidP="00F83F7F">
      <w:pPr>
        <w:pStyle w:val="NormaleWeb"/>
        <w:shd w:val="clear" w:color="auto" w:fill="FFFFFF"/>
        <w:spacing w:before="0" w:beforeAutospacing="0" w:after="0" w:afterAutospacing="0"/>
        <w:ind w:left="543"/>
        <w:jc w:val="both"/>
        <w:rPr>
          <w:rFonts w:ascii="Arial" w:hAnsi="Arial" w:cs="Arial"/>
          <w:color w:val="000000" w:themeColor="text1"/>
        </w:rPr>
      </w:pPr>
      <w:r w:rsidRPr="00EC0877">
        <w:rPr>
          <w:rFonts w:ascii="Arial" w:hAnsi="Arial" w:cs="Arial"/>
          <w:color w:val="000000" w:themeColor="text1"/>
        </w:rPr>
        <w:t> </w:t>
      </w:r>
    </w:p>
    <w:p w:rsidR="00F83F7F" w:rsidRPr="00EC0877" w:rsidRDefault="00F83F7F" w:rsidP="00F83F7F">
      <w:pPr>
        <w:pStyle w:val="NormaleWeb"/>
        <w:shd w:val="clear" w:color="auto" w:fill="FFFFFF"/>
        <w:spacing w:before="0" w:beforeAutospacing="0" w:after="0" w:afterAutospacing="0"/>
        <w:ind w:left="543"/>
        <w:jc w:val="both"/>
        <w:rPr>
          <w:rFonts w:ascii="Arial" w:hAnsi="Arial" w:cs="Arial"/>
          <w:color w:val="000000" w:themeColor="text1"/>
        </w:rPr>
      </w:pPr>
      <w:r w:rsidRPr="00EC0877">
        <w:rPr>
          <w:rFonts w:ascii="Arial" w:hAnsi="Arial" w:cs="Arial"/>
          <w:color w:val="000000" w:themeColor="text1"/>
        </w:rPr>
        <w:t>- Spetta al titolare valutare la complessità del riscontro all’interessato e stabilire l’ammontare dell’eventuale contributo da chiedere all’interessato, ma soltanto se  si tratta di richieste manifestamente infondate o eccessive  - anche ripetitive (articolo12, paragrafo 5) - ovvero se sono chieste più “copie” dei dati personali nel caso del diritto di accesso (articolo 15, paragrafo 3). In quest’ultimo caso il titolare deve tenere conto dei costi amministrativi sostenuti. Il riscontro all’interessato di regola deve avvenire in forma scritta anche attraverso strumenti elettronici che ne favoriscano l’accessibilità; può essere dato oralmente solo se così richiede l’interessato stesso</w:t>
      </w:r>
    </w:p>
    <w:p w:rsidR="00F83F7F" w:rsidRPr="00EC0877" w:rsidRDefault="00F83F7F" w:rsidP="00CC512B">
      <w:pPr>
        <w:pStyle w:val="NormaleWeb"/>
        <w:shd w:val="clear" w:color="auto" w:fill="FFFFFF"/>
        <w:spacing w:before="0" w:beforeAutospacing="0" w:after="0" w:afterAutospacing="0"/>
        <w:jc w:val="both"/>
        <w:rPr>
          <w:rFonts w:ascii="Arial" w:hAnsi="Arial" w:cs="Arial"/>
          <w:color w:val="000000" w:themeColor="text1"/>
        </w:rPr>
      </w:pPr>
    </w:p>
    <w:p w:rsidR="00CB013B" w:rsidRPr="00EC0877" w:rsidRDefault="00CB013B" w:rsidP="00CB013B">
      <w:pPr>
        <w:pStyle w:val="NormaleWeb"/>
        <w:shd w:val="clear" w:color="auto" w:fill="FFFFFF"/>
        <w:spacing w:before="0" w:beforeAutospacing="0" w:after="0" w:afterAutospacing="0"/>
        <w:jc w:val="both"/>
        <w:rPr>
          <w:rFonts w:ascii="Arial" w:hAnsi="Arial" w:cs="Arial"/>
          <w:color w:val="000000" w:themeColor="text1"/>
        </w:rPr>
      </w:pPr>
      <w:r w:rsidRPr="00EC0877">
        <w:rPr>
          <w:rFonts w:ascii="Arial" w:hAnsi="Arial" w:cs="Arial"/>
          <w:color w:val="000000" w:themeColor="text1"/>
        </w:rPr>
        <w:t> </w:t>
      </w:r>
      <w:bookmarkStart w:id="1" w:name="doveri"/>
      <w:bookmarkEnd w:id="1"/>
      <w:r w:rsidRPr="00EC0877">
        <w:rPr>
          <w:rStyle w:val="Enfasigrassetto"/>
          <w:rFonts w:ascii="Arial" w:hAnsi="Arial" w:cs="Arial"/>
          <w:color w:val="000000" w:themeColor="text1"/>
        </w:rPr>
        <w:t>Accountability</w:t>
      </w:r>
    </w:p>
    <w:p w:rsidR="00CB013B" w:rsidRPr="00EC0877" w:rsidRDefault="00CB013B" w:rsidP="00CB013B">
      <w:pPr>
        <w:pStyle w:val="NormaleWeb"/>
        <w:shd w:val="clear" w:color="auto" w:fill="FFFFFF"/>
        <w:spacing w:before="0" w:beforeAutospacing="0" w:after="0" w:afterAutospacing="0"/>
        <w:jc w:val="both"/>
        <w:rPr>
          <w:rFonts w:ascii="Arial" w:hAnsi="Arial" w:cs="Arial"/>
          <w:color w:val="000000" w:themeColor="text1"/>
        </w:rPr>
      </w:pPr>
      <w:r w:rsidRPr="00EC0877">
        <w:rPr>
          <w:rFonts w:ascii="Arial" w:hAnsi="Arial" w:cs="Arial"/>
          <w:color w:val="000000" w:themeColor="text1"/>
        </w:rPr>
        <w:t> </w:t>
      </w:r>
    </w:p>
    <w:p w:rsidR="00CB013B" w:rsidRPr="00EC0877" w:rsidRDefault="00CB013B" w:rsidP="00FB1328">
      <w:pPr>
        <w:pStyle w:val="NormaleWeb"/>
        <w:shd w:val="clear" w:color="auto" w:fill="FFFFFF"/>
        <w:spacing w:before="0" w:beforeAutospacing="0" w:after="0" w:afterAutospacing="0"/>
        <w:jc w:val="both"/>
        <w:rPr>
          <w:rFonts w:ascii="Arial" w:hAnsi="Arial" w:cs="Arial"/>
          <w:color w:val="000000" w:themeColor="text1"/>
        </w:rPr>
      </w:pPr>
      <w:r w:rsidRPr="00EC0877">
        <w:rPr>
          <w:rFonts w:ascii="Arial" w:hAnsi="Arial" w:cs="Arial"/>
          <w:color w:val="000000" w:themeColor="text1"/>
        </w:rPr>
        <w:t>Il Regolamento pone l’accento sulla “responsabilizzazione” di titolari e responsabili, ossia, sull’ adozione di comportamenti proattivi e tali da </w:t>
      </w:r>
      <w:r w:rsidRPr="00EC0877">
        <w:rPr>
          <w:rStyle w:val="Enfasigrassetto"/>
          <w:rFonts w:ascii="Arial" w:hAnsi="Arial" w:cs="Arial"/>
          <w:color w:val="000000" w:themeColor="text1"/>
        </w:rPr>
        <w:t>dimostrare la concreta adozione di misure finalizzate ad assicurare l’applicazione del Regolamento</w:t>
      </w:r>
      <w:r w:rsidRPr="00EC0877">
        <w:rPr>
          <w:rFonts w:ascii="Arial" w:hAnsi="Arial" w:cs="Arial"/>
          <w:color w:val="000000" w:themeColor="text1"/>
        </w:rPr>
        <w:t> (artt. 23-25, in particolare, e l’intero Capo IV del Regolamento). Dunque, viene affidato ai titolari il compito di decidere autonomamente le modalità, le garanzie e i limiti del trattamento dei dati personali, nel rispetto delle disposizioni normative e alla luce di alcuni criteri specifici indicati nel Regolamento.</w:t>
      </w:r>
    </w:p>
    <w:p w:rsidR="00FB1328" w:rsidRPr="00EC0877" w:rsidRDefault="00FB1328" w:rsidP="00FB1328">
      <w:pPr>
        <w:pStyle w:val="NormaleWeb"/>
        <w:shd w:val="clear" w:color="auto" w:fill="FFFFFF"/>
        <w:spacing w:before="0" w:beforeAutospacing="0" w:after="0" w:afterAutospacing="0"/>
        <w:jc w:val="both"/>
        <w:rPr>
          <w:rFonts w:ascii="Arial" w:hAnsi="Arial" w:cs="Arial"/>
          <w:color w:val="000000" w:themeColor="text1"/>
        </w:rPr>
      </w:pPr>
    </w:p>
    <w:p w:rsidR="00FB1328" w:rsidRPr="00EC0877" w:rsidRDefault="00FB1328" w:rsidP="00FB1328">
      <w:pPr>
        <w:pStyle w:val="NormaleWeb"/>
        <w:shd w:val="clear" w:color="auto" w:fill="FFFFFF"/>
        <w:spacing w:before="0" w:beforeAutospacing="0" w:after="0" w:afterAutospacing="0"/>
        <w:jc w:val="both"/>
        <w:rPr>
          <w:rFonts w:ascii="Arial" w:hAnsi="Arial" w:cs="Arial"/>
          <w:color w:val="000000" w:themeColor="text1"/>
        </w:rPr>
      </w:pPr>
      <w:r w:rsidRPr="00EC0877">
        <w:rPr>
          <w:rFonts w:ascii="Arial" w:hAnsi="Arial" w:cs="Arial"/>
          <w:color w:val="000000" w:themeColor="text1"/>
        </w:rPr>
        <w:t>SOGGETTI</w:t>
      </w:r>
    </w:p>
    <w:p w:rsidR="00FB1328" w:rsidRPr="00EC0877" w:rsidRDefault="00FB1328" w:rsidP="00FB1328">
      <w:pPr>
        <w:pStyle w:val="NormaleWeb"/>
        <w:shd w:val="clear" w:color="auto" w:fill="FFFFFF"/>
        <w:spacing w:before="0" w:beforeAutospacing="0" w:after="0" w:afterAutospacing="0"/>
        <w:jc w:val="both"/>
        <w:rPr>
          <w:rFonts w:ascii="Arial" w:hAnsi="Arial" w:cs="Arial"/>
          <w:color w:val="000000" w:themeColor="text1"/>
        </w:rPr>
      </w:pPr>
      <w:r w:rsidRPr="00EC0877">
        <w:rPr>
          <w:rFonts w:ascii="Arial" w:hAnsi="Arial" w:cs="Arial"/>
          <w:color w:val="000000" w:themeColor="text1"/>
        </w:rPr>
        <w:t>TITOLARE</w:t>
      </w:r>
      <w:r w:rsidRPr="00EC0877">
        <w:rPr>
          <w:rFonts w:ascii="Arial" w:hAnsi="Arial" w:cs="Arial"/>
          <w:color w:val="000000" w:themeColor="text1"/>
        </w:rPr>
        <w:sym w:font="Wingdings" w:char="F0E0"/>
      </w:r>
      <w:r w:rsidRPr="00EC0877">
        <w:rPr>
          <w:rFonts w:ascii="Arial" w:hAnsi="Arial" w:cs="Arial"/>
          <w:color w:val="000000" w:themeColor="text1"/>
        </w:rPr>
        <w:t>La persona fisica o giuridica, l'autorità pubblica, il servizio o altro organismo che, singolarmente o insieme ad altri, determina le finalità e i mezzi del trattamento di dati personali (art. 4 p.7).</w:t>
      </w:r>
    </w:p>
    <w:p w:rsidR="00FB1328" w:rsidRPr="00EC0877" w:rsidRDefault="00FB1328" w:rsidP="00FB1328">
      <w:pPr>
        <w:pStyle w:val="NormaleWeb"/>
        <w:shd w:val="clear" w:color="auto" w:fill="FFFFFF"/>
        <w:spacing w:before="0" w:beforeAutospacing="0" w:after="0" w:afterAutospacing="0"/>
        <w:jc w:val="both"/>
        <w:rPr>
          <w:rFonts w:ascii="Arial" w:hAnsi="Arial" w:cs="Arial"/>
          <w:color w:val="000000" w:themeColor="text1"/>
        </w:rPr>
      </w:pPr>
      <w:r w:rsidRPr="00EC0877">
        <w:rPr>
          <w:rFonts w:ascii="Arial" w:hAnsi="Arial" w:cs="Arial"/>
          <w:color w:val="000000" w:themeColor="text1"/>
        </w:rPr>
        <w:lastRenderedPageBreak/>
        <w:t xml:space="preserve">E’ prevista l’ipotesi di contitolarità del trattamento: </w:t>
      </w:r>
      <w:r w:rsidRPr="00EC0877">
        <w:rPr>
          <w:rFonts w:ascii="Arial" w:hAnsi="Arial" w:cs="Arial"/>
          <w:color w:val="000000" w:themeColor="text1"/>
        </w:rPr>
        <w:sym w:font="Symbol" w:char="F071"/>
      </w:r>
      <w:r w:rsidRPr="00EC0877">
        <w:rPr>
          <w:rFonts w:ascii="Arial" w:hAnsi="Arial" w:cs="Arial"/>
          <w:color w:val="000000" w:themeColor="text1"/>
        </w:rPr>
        <w:t xml:space="preserve"> Allorché due o più titolari del trattamento determinano congiuntamente le finalità e i mezzi del trattamento, essi sono contitolari del trattamento (art. 26 p.1).</w:t>
      </w:r>
    </w:p>
    <w:p w:rsidR="00A33F33" w:rsidRPr="00EC0877" w:rsidRDefault="00A33F33" w:rsidP="00FB1328">
      <w:pPr>
        <w:pStyle w:val="NormaleWeb"/>
        <w:shd w:val="clear" w:color="auto" w:fill="FFFFFF"/>
        <w:spacing w:before="0" w:beforeAutospacing="0" w:after="0" w:afterAutospacing="0"/>
        <w:jc w:val="both"/>
        <w:rPr>
          <w:rFonts w:ascii="Arial" w:hAnsi="Arial" w:cs="Arial"/>
          <w:color w:val="000000" w:themeColor="text1"/>
        </w:rPr>
      </w:pPr>
      <w:r w:rsidRPr="00EC0877">
        <w:rPr>
          <w:rFonts w:ascii="Arial" w:hAnsi="Arial" w:cs="Arial"/>
          <w:color w:val="000000" w:themeColor="text1"/>
          <w:shd w:val="clear" w:color="auto" w:fill="F5E5D5"/>
        </w:rPr>
        <w:t>Per individuare chi è il titolare del trattamento si fa riferimento a criteri fattuali: chi realmente determina le finalità e i mezzi del trattamento è a tutti gli effetti il titolare, a prescindere da qualsiasi nomina "ufficiale". Tale regola trova tuttavia un'eccezione: laddove le finalità e i mezzi del trattamento sono stabiliti dal diritto dell'UE o degli Stati membri, anche il titolare del trattamento (o i criteri specifici applicabili alla sua designazione) può essere individuato dallo stesso diritto dell'Unione o degli Stati membri.</w:t>
      </w:r>
    </w:p>
    <w:p w:rsidR="00FB1328" w:rsidRPr="00EC0877" w:rsidRDefault="00FB1328" w:rsidP="00FB1328">
      <w:pPr>
        <w:pStyle w:val="NormaleWeb"/>
        <w:shd w:val="clear" w:color="auto" w:fill="FFFFFF"/>
        <w:spacing w:before="0" w:beforeAutospacing="0" w:after="0" w:afterAutospacing="0"/>
        <w:jc w:val="both"/>
        <w:rPr>
          <w:rFonts w:ascii="Arial" w:hAnsi="Arial" w:cs="Arial"/>
          <w:color w:val="000000" w:themeColor="text1"/>
        </w:rPr>
      </w:pPr>
      <w:r w:rsidRPr="00EC0877">
        <w:rPr>
          <w:rFonts w:ascii="Arial" w:hAnsi="Arial" w:cs="Arial"/>
          <w:color w:val="000000" w:themeColor="text1"/>
        </w:rPr>
        <w:t>RESPONSABILE</w:t>
      </w:r>
      <w:r w:rsidRPr="00EC0877">
        <w:rPr>
          <w:rFonts w:ascii="Arial" w:hAnsi="Arial" w:cs="Arial"/>
          <w:color w:val="000000" w:themeColor="text1"/>
        </w:rPr>
        <w:sym w:font="Wingdings" w:char="F0E0"/>
      </w:r>
      <w:r w:rsidRPr="00EC0877">
        <w:rPr>
          <w:rFonts w:ascii="Arial" w:hAnsi="Arial" w:cs="Arial"/>
          <w:color w:val="000000" w:themeColor="text1"/>
        </w:rPr>
        <w:t xml:space="preserve"> La persona fisica o giuridica, l'autorità pubblica, il servizio o altro organismo che tratta dati personali per conto del titolare del trattamento (art. 4 p.8, art. 28). Il responsabile può nominare sub-responsabili per specifiche attività di trattamento, nel rispetto degli stessi obblighi contrattuali che legano titolare e il primo responsabile (art. 28 p. 4). </w:t>
      </w:r>
      <w:r w:rsidRPr="00EC0877">
        <w:rPr>
          <w:rFonts w:ascii="Arial" w:hAnsi="Arial" w:cs="Arial"/>
          <w:color w:val="000000" w:themeColor="text1"/>
        </w:rPr>
        <w:sym w:font="Symbol" w:char="F071"/>
      </w:r>
      <w:r w:rsidRPr="00EC0877">
        <w:rPr>
          <w:rFonts w:ascii="Arial" w:hAnsi="Arial" w:cs="Arial"/>
          <w:color w:val="000000" w:themeColor="text1"/>
        </w:rPr>
        <w:t xml:space="preserve"> Il responsabile primario risponde dinanzi al titolare dell'inadempimento del sub-responsabile, anche ai fini del risarcimento di eventuali danni causati dal trattamento, salvo dimostri che l’evento dannoso non gli è in alcun modo imputabile (art. 82 p.1,3).</w:t>
      </w:r>
    </w:p>
    <w:p w:rsidR="00A33F33" w:rsidRPr="00EC0877" w:rsidRDefault="00A33F33" w:rsidP="00A33F33">
      <w:pPr>
        <w:pStyle w:val="NormaleWeb"/>
        <w:shd w:val="clear" w:color="auto" w:fill="F5E5D5"/>
        <w:spacing w:before="0" w:beforeAutospacing="0" w:after="136" w:afterAutospacing="0" w:line="326" w:lineRule="atLeast"/>
        <w:ind w:right="68"/>
        <w:rPr>
          <w:rFonts w:ascii="Arial" w:hAnsi="Arial" w:cs="Arial"/>
          <w:color w:val="000000" w:themeColor="text1"/>
        </w:rPr>
      </w:pPr>
      <w:r w:rsidRPr="00EC0877">
        <w:rPr>
          <w:rFonts w:ascii="Arial" w:hAnsi="Arial" w:cs="Arial"/>
          <w:color w:val="000000" w:themeColor="text1"/>
        </w:rPr>
        <w:t>Deve essere il titolare del trattamento che, attraverso un contratto scritto o altro atto giuridico a norma del diritto dell'UE o degli Stati membri, ricorre ad un responsabile del trattamento che presenti garanzie sufficienti a garantire un trattamento dei dati che soddisfi i requisiti del Regolamento e di conseguenza sia in grado di tutelare i diritti degli interessati.</w:t>
      </w:r>
    </w:p>
    <w:p w:rsidR="00FB1328" w:rsidRPr="00EC0877" w:rsidRDefault="00A33F33" w:rsidP="00FB1328">
      <w:pPr>
        <w:pStyle w:val="NormaleWeb"/>
        <w:shd w:val="clear" w:color="auto" w:fill="FFFFFF"/>
        <w:spacing w:before="0" w:beforeAutospacing="0" w:after="0" w:afterAutospacing="0"/>
        <w:jc w:val="both"/>
        <w:rPr>
          <w:rFonts w:ascii="Arial" w:hAnsi="Arial" w:cs="Arial"/>
          <w:color w:val="000000" w:themeColor="text1"/>
        </w:rPr>
      </w:pPr>
      <w:r w:rsidRPr="00EC0877">
        <w:rPr>
          <w:rFonts w:ascii="Arial" w:hAnsi="Arial" w:cs="Arial"/>
          <w:color w:val="000000" w:themeColor="text1"/>
        </w:rPr>
        <w:t>RESPONSABILE PROTEZIONE DATI</w:t>
      </w:r>
    </w:p>
    <w:p w:rsidR="000B36A4" w:rsidRPr="00EC0877" w:rsidRDefault="000B36A4" w:rsidP="00A33F33">
      <w:pPr>
        <w:pStyle w:val="NormaleWeb"/>
        <w:shd w:val="clear" w:color="auto" w:fill="FFFFFF"/>
        <w:spacing w:before="0" w:beforeAutospacing="0" w:after="170" w:afterAutospacing="0"/>
        <w:rPr>
          <w:rFonts w:ascii="Arial" w:hAnsi="Arial" w:cs="Arial"/>
          <w:color w:val="000000" w:themeColor="text1"/>
          <w:shd w:val="clear" w:color="auto" w:fill="FFFFFF"/>
        </w:rPr>
      </w:pPr>
      <w:r w:rsidRPr="00EC0877">
        <w:rPr>
          <w:rFonts w:ascii="Arial" w:hAnsi="Arial" w:cs="Arial"/>
          <w:color w:val="000000" w:themeColor="text1"/>
          <w:shd w:val="clear" w:color="auto" w:fill="FFFFFF"/>
        </w:rPr>
        <w:t>Il nuovo Regolamento europeo sulla Privacy, 2016/679/UE, obbliga le Pubbliche Amministrazioni a nominare un responsabile della protezione dati, chiamato "DPO" (Data Protection Officer)</w:t>
      </w:r>
    </w:p>
    <w:p w:rsidR="000B36A4" w:rsidRPr="00EC0877" w:rsidRDefault="000B36A4" w:rsidP="000B36A4">
      <w:pPr>
        <w:pStyle w:val="NormaleWeb"/>
        <w:shd w:val="clear" w:color="auto" w:fill="FFFFFF"/>
        <w:spacing w:before="0" w:beforeAutospacing="0" w:line="360" w:lineRule="atLeast"/>
        <w:rPr>
          <w:rFonts w:ascii="Arial" w:hAnsi="Arial" w:cs="Arial"/>
          <w:color w:val="000000" w:themeColor="text1"/>
        </w:rPr>
      </w:pPr>
      <w:r w:rsidRPr="00EC0877">
        <w:rPr>
          <w:rFonts w:ascii="Arial" w:hAnsi="Arial" w:cs="Arial"/>
          <w:color w:val="000000" w:themeColor="text1"/>
        </w:rPr>
        <w:t>La figura del DPO, introdotta dal regolamento,  è direttamente collegata ai nuovi principi in materia di trattamento dei dati sanciti dal GDPR ed in particolare a quello dell’</w:t>
      </w:r>
      <w:r w:rsidRPr="00EC0877">
        <w:rPr>
          <w:rStyle w:val="Enfasicorsivo"/>
          <w:rFonts w:ascii="Arial" w:hAnsi="Arial" w:cs="Arial"/>
          <w:color w:val="000000" w:themeColor="text1"/>
        </w:rPr>
        <w:t>Accountability.</w:t>
      </w:r>
    </w:p>
    <w:p w:rsidR="000B36A4" w:rsidRPr="00EC0877" w:rsidRDefault="000B36A4" w:rsidP="000B36A4">
      <w:pPr>
        <w:pStyle w:val="NormaleWeb"/>
        <w:shd w:val="clear" w:color="auto" w:fill="FFFFFF"/>
        <w:spacing w:before="0" w:beforeAutospacing="0" w:line="360" w:lineRule="atLeast"/>
        <w:rPr>
          <w:rFonts w:ascii="Arial" w:hAnsi="Arial" w:cs="Arial"/>
          <w:color w:val="000000" w:themeColor="text1"/>
        </w:rPr>
      </w:pPr>
      <w:r w:rsidRPr="00EC0877">
        <w:rPr>
          <w:rFonts w:ascii="Arial" w:hAnsi="Arial" w:cs="Arial"/>
          <w:color w:val="000000" w:themeColor="text1"/>
        </w:rPr>
        <w:t>Il contenuto di tale principio consiste, in buona sostanza, nella responsabilizzazione degli Enti nella gestione della propria organizzazione in modo tale da garantire la piena conformità del trattamento ai principi sanciti nel regolamento e  alla legislazione degli Stati Membri oltre che un approccio risk- based che tenga conto dei rischi connessi al trattamento.</w:t>
      </w:r>
    </w:p>
    <w:p w:rsidR="00A33F33" w:rsidRPr="00EC0877" w:rsidRDefault="00A33F33" w:rsidP="00A33F33">
      <w:pPr>
        <w:pStyle w:val="NormaleWeb"/>
        <w:shd w:val="clear" w:color="auto" w:fill="FFFFFF"/>
        <w:spacing w:before="0" w:beforeAutospacing="0" w:after="170" w:afterAutospacing="0"/>
        <w:rPr>
          <w:rFonts w:ascii="Arial" w:hAnsi="Arial" w:cs="Arial"/>
          <w:color w:val="000000" w:themeColor="text1"/>
        </w:rPr>
      </w:pPr>
      <w:r w:rsidRPr="00EC0877">
        <w:rPr>
          <w:rFonts w:ascii="Arial" w:hAnsi="Arial" w:cs="Arial"/>
          <w:color w:val="000000" w:themeColor="text1"/>
        </w:rPr>
        <w:t>a) sorvegliare l’osservanza del regolamento, valutando i rischi di ogni trattamento alla luce della natura, dell’ambito di applicazione, del contesto e delle finalità;</w:t>
      </w:r>
    </w:p>
    <w:p w:rsidR="00A33F33" w:rsidRPr="00EC0877" w:rsidRDefault="00A33F33" w:rsidP="00A33F33">
      <w:pPr>
        <w:pStyle w:val="NormaleWeb"/>
        <w:shd w:val="clear" w:color="auto" w:fill="FFFFFF"/>
        <w:spacing w:before="0" w:beforeAutospacing="0" w:after="170" w:afterAutospacing="0"/>
        <w:rPr>
          <w:rFonts w:ascii="Arial" w:hAnsi="Arial" w:cs="Arial"/>
          <w:color w:val="000000" w:themeColor="text1"/>
        </w:rPr>
      </w:pPr>
      <w:r w:rsidRPr="00EC0877">
        <w:rPr>
          <w:rFonts w:ascii="Arial" w:hAnsi="Arial" w:cs="Arial"/>
          <w:color w:val="000000" w:themeColor="text1"/>
        </w:rPr>
        <w:t>b) collaborare con il titolare/responsabile, laddove necessario, nel condurre una valutazione di impatto sulla protezione dei dati (DPIA);</w:t>
      </w:r>
    </w:p>
    <w:p w:rsidR="00A33F33" w:rsidRPr="00EC0877" w:rsidRDefault="00A33F33" w:rsidP="00A33F33">
      <w:pPr>
        <w:pStyle w:val="NormaleWeb"/>
        <w:shd w:val="clear" w:color="auto" w:fill="FFFFFF"/>
        <w:spacing w:before="0" w:beforeAutospacing="0" w:after="170" w:afterAutospacing="0"/>
        <w:rPr>
          <w:rFonts w:ascii="Arial" w:hAnsi="Arial" w:cs="Arial"/>
          <w:color w:val="000000" w:themeColor="text1"/>
        </w:rPr>
      </w:pPr>
      <w:r w:rsidRPr="00EC0877">
        <w:rPr>
          <w:rFonts w:ascii="Arial" w:hAnsi="Arial" w:cs="Arial"/>
          <w:color w:val="000000" w:themeColor="text1"/>
        </w:rPr>
        <w:t>c) informare e sensibilizzare il titolare o il responsabile del trattamento, nonché i dipendenti di questi ultimi, riguardo agli obblighi derivanti dal regolamento e da altre disposizioni in materia di protezione dei dati;</w:t>
      </w:r>
    </w:p>
    <w:p w:rsidR="00A33F33" w:rsidRPr="00EC0877" w:rsidRDefault="00A33F33" w:rsidP="00A33F33">
      <w:pPr>
        <w:pStyle w:val="NormaleWeb"/>
        <w:shd w:val="clear" w:color="auto" w:fill="FFFFFF"/>
        <w:spacing w:before="0" w:beforeAutospacing="0" w:after="170" w:afterAutospacing="0"/>
        <w:rPr>
          <w:rFonts w:ascii="Arial" w:hAnsi="Arial" w:cs="Arial"/>
          <w:color w:val="000000" w:themeColor="text1"/>
        </w:rPr>
      </w:pPr>
      <w:r w:rsidRPr="00EC0877">
        <w:rPr>
          <w:rFonts w:ascii="Arial" w:hAnsi="Arial" w:cs="Arial"/>
          <w:color w:val="000000" w:themeColor="text1"/>
        </w:rPr>
        <w:t>d) cooperare con il Garante e fungere da punto di contatto per il Garante su ogni questione connessa al trattamento;</w:t>
      </w:r>
    </w:p>
    <w:p w:rsidR="00A33F33" w:rsidRPr="00EC0877" w:rsidRDefault="00A33F33" w:rsidP="00A33F33">
      <w:pPr>
        <w:pStyle w:val="NormaleWeb"/>
        <w:shd w:val="clear" w:color="auto" w:fill="FFFFFF"/>
        <w:spacing w:before="0" w:beforeAutospacing="0" w:after="170" w:afterAutospacing="0"/>
        <w:rPr>
          <w:rFonts w:ascii="Arial" w:hAnsi="Arial" w:cs="Arial"/>
          <w:color w:val="000000" w:themeColor="text1"/>
        </w:rPr>
      </w:pPr>
      <w:r w:rsidRPr="00EC0877">
        <w:rPr>
          <w:rFonts w:ascii="Arial" w:hAnsi="Arial" w:cs="Arial"/>
          <w:color w:val="000000" w:themeColor="text1"/>
        </w:rPr>
        <w:lastRenderedPageBreak/>
        <w:t>e) supportare il titolare o il responsabile in ogni attività connessa al trattamento di dati personali, anche con riguardo alla tenuta di un registro delle attività di trattamento.</w:t>
      </w:r>
    </w:p>
    <w:p w:rsidR="00A33F33" w:rsidRPr="00EC0877" w:rsidRDefault="00A33F33" w:rsidP="00A33F33">
      <w:pPr>
        <w:pStyle w:val="NormaleWeb"/>
        <w:shd w:val="clear" w:color="auto" w:fill="FFFFFF"/>
        <w:spacing w:before="0" w:beforeAutospacing="0" w:after="170" w:afterAutospacing="0"/>
        <w:rPr>
          <w:rFonts w:ascii="Arial" w:hAnsi="Arial" w:cs="Arial"/>
          <w:color w:val="000000" w:themeColor="text1"/>
        </w:rPr>
      </w:pPr>
      <w:r w:rsidRPr="00EC0877">
        <w:rPr>
          <w:rFonts w:ascii="Arial" w:hAnsi="Arial" w:cs="Arial"/>
          <w:color w:val="000000" w:themeColor="text1"/>
        </w:rPr>
        <w:t>L’ RPD </w:t>
      </w:r>
      <w:r w:rsidRPr="00EC0877">
        <w:rPr>
          <w:rStyle w:val="Enfasigrassetto"/>
          <w:rFonts w:ascii="Arial" w:hAnsi="Arial" w:cs="Arial"/>
          <w:color w:val="000000" w:themeColor="text1"/>
        </w:rPr>
        <w:t>non deve ricevere alcuna istruzione circa l’esecuzione dei suoi compiti,</w:t>
      </w:r>
      <w:r w:rsidRPr="00EC0877">
        <w:rPr>
          <w:rFonts w:ascii="Arial" w:hAnsi="Arial" w:cs="Arial"/>
          <w:color w:val="000000" w:themeColor="text1"/>
        </w:rPr>
        <w:t> deve poter agire in maniera indipendente, deve riferire sempre al vertice gerarchico garantendo che quest’ultimo venga a conoscenza delle indicazioni e delle raccomandazioni fornite dal RPD nell’esercizio delle funzioni di informazione e consulenza a favore del titolare o del responsabile.</w:t>
      </w:r>
    </w:p>
    <w:p w:rsidR="00A33F33" w:rsidRPr="00EC0877" w:rsidRDefault="00A33F33" w:rsidP="00A33F33">
      <w:pPr>
        <w:pStyle w:val="NormaleWeb"/>
        <w:shd w:val="clear" w:color="auto" w:fill="FFFFFF"/>
        <w:spacing w:before="0" w:beforeAutospacing="0" w:after="170" w:afterAutospacing="0"/>
        <w:rPr>
          <w:rFonts w:ascii="Arial" w:hAnsi="Arial" w:cs="Arial"/>
          <w:color w:val="000000" w:themeColor="text1"/>
        </w:rPr>
      </w:pPr>
      <w:r w:rsidRPr="00EC0877">
        <w:rPr>
          <w:rFonts w:ascii="Arial" w:hAnsi="Arial" w:cs="Arial"/>
          <w:color w:val="000000" w:themeColor="text1"/>
        </w:rPr>
        <w:t>Se l’incarico di RPD viene affidato ad un dipendente interno, è utile investire a tale figura un dirigente o un funzionario di alta professionalità, in grado di svolgere</w:t>
      </w:r>
      <w:r w:rsidRPr="00EC0877">
        <w:rPr>
          <w:rStyle w:val="Enfasigrassetto"/>
          <w:rFonts w:ascii="Arial" w:hAnsi="Arial" w:cs="Arial"/>
          <w:color w:val="000000" w:themeColor="text1"/>
        </w:rPr>
        <w:t> autonomamente </w:t>
      </w:r>
      <w:r w:rsidRPr="00EC0877">
        <w:rPr>
          <w:rFonts w:ascii="Arial" w:hAnsi="Arial" w:cs="Arial"/>
          <w:color w:val="000000" w:themeColor="text1"/>
        </w:rPr>
        <w:t>le proprie funzioni.</w:t>
      </w:r>
    </w:p>
    <w:p w:rsidR="005E3B59" w:rsidRPr="00EC0877" w:rsidRDefault="005E3B59" w:rsidP="00A33F33">
      <w:pPr>
        <w:pStyle w:val="NormaleWeb"/>
        <w:shd w:val="clear" w:color="auto" w:fill="FFFFFF"/>
        <w:spacing w:before="0" w:beforeAutospacing="0" w:after="170" w:afterAutospacing="0"/>
        <w:rPr>
          <w:rFonts w:ascii="Arial" w:hAnsi="Arial" w:cs="Arial"/>
          <w:color w:val="000000" w:themeColor="text1"/>
        </w:rPr>
      </w:pPr>
      <w:r w:rsidRPr="00EC0877">
        <w:rPr>
          <w:rFonts w:ascii="Arial" w:hAnsi="Arial" w:cs="Arial"/>
          <w:color w:val="000000" w:themeColor="text1"/>
        </w:rPr>
        <w:t>RAPPORTO TRA ACCESSO E PRIVACY</w:t>
      </w:r>
    </w:p>
    <w:p w:rsidR="005E3B59" w:rsidRPr="00EC0877" w:rsidRDefault="005E3B59" w:rsidP="00A33F33">
      <w:pPr>
        <w:pStyle w:val="NormaleWeb"/>
        <w:shd w:val="clear" w:color="auto" w:fill="FFFFFF"/>
        <w:spacing w:before="0" w:beforeAutospacing="0" w:after="170" w:afterAutospacing="0"/>
        <w:rPr>
          <w:rFonts w:ascii="Arial" w:hAnsi="Arial" w:cs="Arial"/>
          <w:color w:val="000000" w:themeColor="text1"/>
        </w:rPr>
      </w:pPr>
      <w:r w:rsidRPr="00EC0877">
        <w:rPr>
          <w:rFonts w:ascii="Arial" w:hAnsi="Arial" w:cs="Arial"/>
          <w:color w:val="000000" w:themeColor="text1"/>
        </w:rPr>
        <w:t>La difficle questione tra accesso agli atti e privacy è risolta da due articoli del dlgs 196/2003.</w:t>
      </w:r>
    </w:p>
    <w:p w:rsidR="005E3B59" w:rsidRPr="00EC0877" w:rsidRDefault="005E3B59" w:rsidP="00A33F33">
      <w:pPr>
        <w:pStyle w:val="NormaleWeb"/>
        <w:shd w:val="clear" w:color="auto" w:fill="FFFFFF"/>
        <w:spacing w:before="0" w:beforeAutospacing="0" w:after="170" w:afterAutospacing="0"/>
        <w:rPr>
          <w:rFonts w:ascii="Arial" w:hAnsi="Arial" w:cs="Arial"/>
          <w:color w:val="000000" w:themeColor="text1"/>
        </w:rPr>
      </w:pPr>
      <w:r w:rsidRPr="00EC0877">
        <w:rPr>
          <w:rFonts w:ascii="Arial" w:hAnsi="Arial" w:cs="Arial"/>
          <w:color w:val="000000" w:themeColor="text1"/>
        </w:rPr>
        <w:t xml:space="preserve"> Art. 59 (Accesso a documenti amministrativi e accesso civico) 1. Fatto salvo quanto previsto dall'articolo 60, i presupposti, le modalità, i limiti per l'esercizio del diritto di accesso a documenti amministrativi contenenti dati personali, e la relativa tutela giurisdizionale, restano disciplinati dalla legge 7 agosto 1990, n. 241, e successive modificazioni e dalle altre disposizioni di legge in materia, nonché dai relativi regolamenti di attuazione, anche per ciò che concerne i tipi di dati di cui agli articoli 9 e 10 del regolamento e le operazioni di trattamento eseguibili in esecuzione di una richiesta di accesso. 1-bis. I presupposti, le modalità e i limiti per l’esercizio del diritto di accesso civico restano disciplinati dal decreto legislativo 14 marzo 2013, n. 33. </w:t>
      </w:r>
    </w:p>
    <w:p w:rsidR="005E3B59" w:rsidRPr="00EC0877" w:rsidRDefault="005E3B59" w:rsidP="00A33F33">
      <w:pPr>
        <w:pStyle w:val="NormaleWeb"/>
        <w:shd w:val="clear" w:color="auto" w:fill="FFFFFF"/>
        <w:spacing w:before="0" w:beforeAutospacing="0" w:after="170" w:afterAutospacing="0"/>
        <w:rPr>
          <w:rFonts w:ascii="Arial" w:hAnsi="Arial" w:cs="Arial"/>
          <w:color w:val="000000" w:themeColor="text1"/>
        </w:rPr>
      </w:pPr>
      <w:r w:rsidRPr="00EC0877">
        <w:rPr>
          <w:rFonts w:ascii="Arial" w:hAnsi="Arial" w:cs="Arial"/>
          <w:color w:val="000000" w:themeColor="text1"/>
        </w:rPr>
        <w:t>Art. 60 (Dati relativi alla salute o alla vita sessuale o all’orientamento sessuale) 1. Quando il trattamento concerne dati genetici, relativi alla salute, alla vita sessuale o all’orientamento sessuale della persona, il trattamento è consentito se la situazione giuridicamente rilevante che si intende tutelare con la richiesta di accesso ai documenti amministrativi, è di rango almeno pari ai diritti dell’interessato, ovvero consiste in un diritto della personalità o in un altro diritto o libertà fondamentale</w:t>
      </w:r>
    </w:p>
    <w:p w:rsidR="00A33F33" w:rsidRPr="00EC0877" w:rsidRDefault="00A33F33" w:rsidP="00FB1328">
      <w:pPr>
        <w:pStyle w:val="NormaleWeb"/>
        <w:shd w:val="clear" w:color="auto" w:fill="FFFFFF"/>
        <w:spacing w:before="0" w:beforeAutospacing="0" w:after="0" w:afterAutospacing="0"/>
        <w:jc w:val="both"/>
        <w:rPr>
          <w:rFonts w:ascii="Arial" w:hAnsi="Arial" w:cs="Arial"/>
          <w:color w:val="000000" w:themeColor="text1"/>
        </w:rPr>
      </w:pPr>
    </w:p>
    <w:p w:rsidR="005E3B59" w:rsidRPr="00EC0877" w:rsidRDefault="005E3B59" w:rsidP="00FB1328">
      <w:pPr>
        <w:pStyle w:val="NormaleWeb"/>
        <w:shd w:val="clear" w:color="auto" w:fill="FFFFFF"/>
        <w:spacing w:before="0" w:beforeAutospacing="0" w:after="0" w:afterAutospacing="0"/>
        <w:jc w:val="both"/>
        <w:rPr>
          <w:rFonts w:ascii="Arial" w:hAnsi="Arial" w:cs="Arial"/>
          <w:color w:val="000000" w:themeColor="text1"/>
        </w:rPr>
      </w:pPr>
      <w:r w:rsidRPr="00EC0877">
        <w:rPr>
          <w:rFonts w:ascii="Arial" w:hAnsi="Arial" w:cs="Arial"/>
          <w:color w:val="000000" w:themeColor="text1"/>
        </w:rPr>
        <w:t xml:space="preserve">Registro dei trattamenti </w:t>
      </w:r>
    </w:p>
    <w:p w:rsidR="00FB1328" w:rsidRPr="00EC0877" w:rsidRDefault="005E3B59" w:rsidP="00FB1328">
      <w:pPr>
        <w:pStyle w:val="NormaleWeb"/>
        <w:shd w:val="clear" w:color="auto" w:fill="FFFFFF"/>
        <w:spacing w:before="0" w:beforeAutospacing="0" w:after="0" w:afterAutospacing="0"/>
        <w:jc w:val="both"/>
        <w:rPr>
          <w:rFonts w:ascii="Arial" w:hAnsi="Arial" w:cs="Arial"/>
          <w:color w:val="000000" w:themeColor="text1"/>
        </w:rPr>
      </w:pPr>
      <w:r w:rsidRPr="00EC0877">
        <w:rPr>
          <w:rFonts w:ascii="Arial" w:hAnsi="Arial" w:cs="Arial"/>
          <w:color w:val="000000" w:themeColor="text1"/>
        </w:rPr>
        <w:t>• Tutti i titolari e i responsabili di trattamento, eccettuati gli organismi con meno di 250 dipendenti ma solo se non effettuano trattamenti a rischio, devono tenere un registro delle operazioni di trattamento i cui contenuti sono indicati all’art. 30. Si tratta di uno strumento fondamentale non soltanto ai fini dell’eventuale supervisione da parte del Garante, ma anche allo scopo di disporre di un quadro aggiornato dei trattamenti in essere all’interno di un’azienda o di un soggetto pubblico – indispensabile per ogni valutazione e analisi del rischio. Il registro deve avere forma scritta, anche elettronica, e deve essere esibito su richiesta al Garante.</w:t>
      </w:r>
    </w:p>
    <w:p w:rsidR="005E3B59" w:rsidRPr="00EC0877" w:rsidRDefault="005E3B59" w:rsidP="00FB1328">
      <w:pPr>
        <w:pStyle w:val="NormaleWeb"/>
        <w:shd w:val="clear" w:color="auto" w:fill="FFFFFF"/>
        <w:spacing w:before="0" w:beforeAutospacing="0" w:after="0" w:afterAutospacing="0"/>
        <w:jc w:val="both"/>
        <w:rPr>
          <w:rFonts w:ascii="Arial" w:hAnsi="Arial" w:cs="Arial"/>
          <w:color w:val="000000" w:themeColor="text1"/>
        </w:rPr>
      </w:pPr>
    </w:p>
    <w:p w:rsidR="005E3B59" w:rsidRPr="00EC0877" w:rsidRDefault="005E3B59" w:rsidP="005E3B59">
      <w:pPr>
        <w:pStyle w:val="NormaleWeb"/>
        <w:shd w:val="clear" w:color="auto" w:fill="FFFFFF"/>
        <w:spacing w:before="0" w:beforeAutospacing="0" w:after="0" w:afterAutospacing="0"/>
        <w:rPr>
          <w:rFonts w:ascii="Arial" w:hAnsi="Arial" w:cs="Arial"/>
          <w:color w:val="000000" w:themeColor="text1"/>
        </w:rPr>
      </w:pPr>
      <w:r w:rsidRPr="00EC0877">
        <w:rPr>
          <w:rFonts w:ascii="Arial" w:hAnsi="Arial" w:cs="Arial"/>
          <w:color w:val="000000" w:themeColor="text1"/>
        </w:rPr>
        <w:t>Il diritto cosiddetto "all'oblio" si configura come un diritto alla cancellazione dei propri dati personali in forma rafforzata. Si prevede, infatti, l'obbligo per  i titolari (se hanno "reso pubblici" i dati personali dell´interessato: ad esempio, pubblicandoli su un sito web) </w:t>
      </w:r>
      <w:r w:rsidRPr="00EC0877">
        <w:rPr>
          <w:rStyle w:val="Enfasigrassetto"/>
          <w:rFonts w:ascii="Arial" w:hAnsi="Arial" w:cs="Arial"/>
          <w:color w:val="000000" w:themeColor="text1"/>
        </w:rPr>
        <w:t>di informare della richiesta di cancellazione altri titolari che trattano i dati personali cancellati, </w:t>
      </w:r>
      <w:r w:rsidRPr="00EC0877">
        <w:rPr>
          <w:rFonts w:ascii="Arial" w:hAnsi="Arial" w:cs="Arial"/>
          <w:color w:val="000000" w:themeColor="text1"/>
        </w:rPr>
        <w:t>compresi "qualsiasi link, copia o riproduzione"</w:t>
      </w:r>
      <w:r w:rsidRPr="00EC0877">
        <w:rPr>
          <w:rStyle w:val="Enfasicorsivo"/>
          <w:rFonts w:ascii="Arial" w:hAnsi="Arial" w:cs="Arial"/>
          <w:color w:val="000000" w:themeColor="text1"/>
        </w:rPr>
        <w:t> </w:t>
      </w:r>
    </w:p>
    <w:p w:rsidR="005E3B59" w:rsidRPr="00EC0877" w:rsidRDefault="005E3B59" w:rsidP="005E3B59">
      <w:pPr>
        <w:pStyle w:val="NormaleWeb"/>
        <w:shd w:val="clear" w:color="auto" w:fill="FFFFFF"/>
        <w:spacing w:before="0" w:beforeAutospacing="0" w:after="0" w:afterAutospacing="0"/>
        <w:rPr>
          <w:rFonts w:ascii="Arial" w:hAnsi="Arial" w:cs="Arial"/>
          <w:color w:val="000000" w:themeColor="text1"/>
        </w:rPr>
      </w:pPr>
      <w:r w:rsidRPr="00EC0877">
        <w:rPr>
          <w:rFonts w:ascii="Arial" w:hAnsi="Arial" w:cs="Arial"/>
          <w:color w:val="000000" w:themeColor="text1"/>
        </w:rPr>
        <w:t>Ha </w:t>
      </w:r>
      <w:r w:rsidRPr="00EC0877">
        <w:rPr>
          <w:rStyle w:val="Enfasigrassetto"/>
          <w:rFonts w:ascii="Arial" w:hAnsi="Arial" w:cs="Arial"/>
          <w:color w:val="000000" w:themeColor="text1"/>
        </w:rPr>
        <w:t>un campo di applicazione più esteso</w:t>
      </w:r>
      <w:r w:rsidRPr="00EC0877">
        <w:rPr>
          <w:rFonts w:ascii="Arial" w:hAnsi="Arial" w:cs="Arial"/>
          <w:color w:val="000000" w:themeColor="text1"/>
        </w:rPr>
        <w:t> di quello di cui all´art. 7, comma 3, lettera b), del Codice, poiché  l´interessato ha il diritto di chiedere la cancellazione dei propri dati, per esempio, anche dopo revoca del consenso al trattamento </w:t>
      </w:r>
    </w:p>
    <w:p w:rsidR="00FB1328" w:rsidRPr="00EC0877" w:rsidRDefault="00FB1328" w:rsidP="005E3B59">
      <w:pPr>
        <w:pStyle w:val="NormaleWeb"/>
        <w:shd w:val="clear" w:color="auto" w:fill="FFFFFF"/>
        <w:spacing w:before="0" w:beforeAutospacing="0" w:after="0" w:afterAutospacing="0"/>
        <w:jc w:val="both"/>
        <w:rPr>
          <w:rFonts w:ascii="Arial" w:hAnsi="Arial" w:cs="Arial"/>
          <w:color w:val="000000" w:themeColor="text1"/>
        </w:rPr>
      </w:pPr>
    </w:p>
    <w:sectPr w:rsidR="00FB1328" w:rsidRPr="00EC0877" w:rsidSect="00DB0911">
      <w:pgSz w:w="11906" w:h="16838"/>
      <w:pgMar w:top="1417"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45A035C"/>
    <w:multiLevelType w:val="hybridMultilevel"/>
    <w:tmpl w:val="500AF252"/>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nsid w:val="1B2E575B"/>
    <w:multiLevelType w:val="multilevel"/>
    <w:tmpl w:val="0234EA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BD273CB"/>
    <w:multiLevelType w:val="multilevel"/>
    <w:tmpl w:val="03C62A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20825515"/>
    <w:multiLevelType w:val="multilevel"/>
    <w:tmpl w:val="A92EC2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212C40BD"/>
    <w:multiLevelType w:val="multilevel"/>
    <w:tmpl w:val="C1B252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22D037F8"/>
    <w:multiLevelType w:val="multilevel"/>
    <w:tmpl w:val="B8E0FE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51F4017"/>
    <w:multiLevelType w:val="multilevel"/>
    <w:tmpl w:val="DCE264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nsid w:val="366E6352"/>
    <w:multiLevelType w:val="multilevel"/>
    <w:tmpl w:val="FDC40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nsid w:val="36E0779B"/>
    <w:multiLevelType w:val="hybridMultilevel"/>
    <w:tmpl w:val="6F381190"/>
    <w:lvl w:ilvl="0" w:tplc="AFEC63C8">
      <w:start w:val="1"/>
      <w:numFmt w:val="lowerLetter"/>
      <w:lvlText w:val="%1)"/>
      <w:lvlJc w:val="left"/>
      <w:pPr>
        <w:ind w:left="405" w:hanging="360"/>
      </w:pPr>
      <w:rPr>
        <w:rFonts w:hint="default"/>
      </w:rPr>
    </w:lvl>
    <w:lvl w:ilvl="1" w:tplc="04100019" w:tentative="1">
      <w:start w:val="1"/>
      <w:numFmt w:val="lowerLetter"/>
      <w:lvlText w:val="%2."/>
      <w:lvlJc w:val="left"/>
      <w:pPr>
        <w:ind w:left="1125" w:hanging="360"/>
      </w:pPr>
    </w:lvl>
    <w:lvl w:ilvl="2" w:tplc="0410001B" w:tentative="1">
      <w:start w:val="1"/>
      <w:numFmt w:val="lowerRoman"/>
      <w:lvlText w:val="%3."/>
      <w:lvlJc w:val="right"/>
      <w:pPr>
        <w:ind w:left="1845" w:hanging="180"/>
      </w:pPr>
    </w:lvl>
    <w:lvl w:ilvl="3" w:tplc="0410000F" w:tentative="1">
      <w:start w:val="1"/>
      <w:numFmt w:val="decimal"/>
      <w:lvlText w:val="%4."/>
      <w:lvlJc w:val="left"/>
      <w:pPr>
        <w:ind w:left="2565" w:hanging="360"/>
      </w:pPr>
    </w:lvl>
    <w:lvl w:ilvl="4" w:tplc="04100019" w:tentative="1">
      <w:start w:val="1"/>
      <w:numFmt w:val="lowerLetter"/>
      <w:lvlText w:val="%5."/>
      <w:lvlJc w:val="left"/>
      <w:pPr>
        <w:ind w:left="3285" w:hanging="360"/>
      </w:pPr>
    </w:lvl>
    <w:lvl w:ilvl="5" w:tplc="0410001B" w:tentative="1">
      <w:start w:val="1"/>
      <w:numFmt w:val="lowerRoman"/>
      <w:lvlText w:val="%6."/>
      <w:lvlJc w:val="right"/>
      <w:pPr>
        <w:ind w:left="4005" w:hanging="180"/>
      </w:pPr>
    </w:lvl>
    <w:lvl w:ilvl="6" w:tplc="0410000F" w:tentative="1">
      <w:start w:val="1"/>
      <w:numFmt w:val="decimal"/>
      <w:lvlText w:val="%7."/>
      <w:lvlJc w:val="left"/>
      <w:pPr>
        <w:ind w:left="4725" w:hanging="360"/>
      </w:pPr>
    </w:lvl>
    <w:lvl w:ilvl="7" w:tplc="04100019" w:tentative="1">
      <w:start w:val="1"/>
      <w:numFmt w:val="lowerLetter"/>
      <w:lvlText w:val="%8."/>
      <w:lvlJc w:val="left"/>
      <w:pPr>
        <w:ind w:left="5445" w:hanging="360"/>
      </w:pPr>
    </w:lvl>
    <w:lvl w:ilvl="8" w:tplc="0410001B" w:tentative="1">
      <w:start w:val="1"/>
      <w:numFmt w:val="lowerRoman"/>
      <w:lvlText w:val="%9."/>
      <w:lvlJc w:val="right"/>
      <w:pPr>
        <w:ind w:left="6165" w:hanging="180"/>
      </w:pPr>
    </w:lvl>
  </w:abstractNum>
  <w:abstractNum w:abstractNumId="9">
    <w:nsid w:val="3AF926A6"/>
    <w:multiLevelType w:val="hybridMultilevel"/>
    <w:tmpl w:val="B8A6542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nsid w:val="3EC8328A"/>
    <w:multiLevelType w:val="hybridMultilevel"/>
    <w:tmpl w:val="3446B11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nsid w:val="424757AD"/>
    <w:multiLevelType w:val="multilevel"/>
    <w:tmpl w:val="8B801E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516C51A2"/>
    <w:multiLevelType w:val="multilevel"/>
    <w:tmpl w:val="DEA29B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5C9E72F3"/>
    <w:multiLevelType w:val="multilevel"/>
    <w:tmpl w:val="6DC0C2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nsid w:val="63BE4009"/>
    <w:multiLevelType w:val="multilevel"/>
    <w:tmpl w:val="926246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6A5F0B70"/>
    <w:multiLevelType w:val="multilevel"/>
    <w:tmpl w:val="E0EA35F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nsid w:val="752E4889"/>
    <w:multiLevelType w:val="multilevel"/>
    <w:tmpl w:val="CE6C9C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nsid w:val="7D602759"/>
    <w:multiLevelType w:val="multilevel"/>
    <w:tmpl w:val="7FC2D7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7FEE1DC7"/>
    <w:multiLevelType w:val="hybridMultilevel"/>
    <w:tmpl w:val="3B848D1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10"/>
  </w:num>
  <w:num w:numId="2">
    <w:abstractNumId w:val="9"/>
  </w:num>
  <w:num w:numId="3">
    <w:abstractNumId w:val="18"/>
  </w:num>
  <w:num w:numId="4">
    <w:abstractNumId w:val="8"/>
  </w:num>
  <w:num w:numId="5">
    <w:abstractNumId w:val="0"/>
  </w:num>
  <w:num w:numId="6">
    <w:abstractNumId w:val="17"/>
  </w:num>
  <w:num w:numId="7">
    <w:abstractNumId w:val="12"/>
  </w:num>
  <w:num w:numId="8">
    <w:abstractNumId w:val="4"/>
  </w:num>
  <w:num w:numId="9">
    <w:abstractNumId w:val="5"/>
  </w:num>
  <w:num w:numId="10">
    <w:abstractNumId w:val="11"/>
  </w:num>
  <w:num w:numId="11">
    <w:abstractNumId w:val="14"/>
  </w:num>
  <w:num w:numId="12">
    <w:abstractNumId w:val="3"/>
  </w:num>
  <w:num w:numId="13">
    <w:abstractNumId w:val="15"/>
  </w:num>
  <w:num w:numId="14">
    <w:abstractNumId w:val="15"/>
    <w:lvlOverride w:ilvl="0">
      <w:lvl w:ilvl="0">
        <w:numFmt w:val="decimal"/>
        <w:lvlText w:val=""/>
        <w:lvlJc w:val="left"/>
      </w:lvl>
    </w:lvlOverride>
    <w:lvlOverride w:ilvl="1">
      <w:lvl w:ilvl="1">
        <w:numFmt w:val="bullet"/>
        <w:lvlText w:val=""/>
        <w:lvlJc w:val="left"/>
        <w:pPr>
          <w:tabs>
            <w:tab w:val="num" w:pos="1440"/>
          </w:tabs>
          <w:ind w:left="1440" w:hanging="360"/>
        </w:pPr>
        <w:rPr>
          <w:rFonts w:ascii="Symbol" w:hAnsi="Symbol" w:hint="default"/>
          <w:sz w:val="20"/>
        </w:rPr>
      </w:lvl>
    </w:lvlOverride>
  </w:num>
  <w:num w:numId="15">
    <w:abstractNumId w:val="6"/>
  </w:num>
  <w:num w:numId="16">
    <w:abstractNumId w:val="2"/>
  </w:num>
  <w:num w:numId="17">
    <w:abstractNumId w:val="13"/>
  </w:num>
  <w:num w:numId="18">
    <w:abstractNumId w:val="7"/>
  </w:num>
  <w:num w:numId="19">
    <w:abstractNumId w:val="16"/>
  </w:num>
  <w:num w:numId="20">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defaultTabStop w:val="708"/>
  <w:hyphenationZone w:val="283"/>
  <w:characterSpacingControl w:val="doNotCompress"/>
  <w:compat/>
  <w:rsids>
    <w:rsidRoot w:val="00FB6C48"/>
    <w:rsid w:val="000B36A4"/>
    <w:rsid w:val="00271010"/>
    <w:rsid w:val="003802F5"/>
    <w:rsid w:val="00475F72"/>
    <w:rsid w:val="00491252"/>
    <w:rsid w:val="0049414A"/>
    <w:rsid w:val="005E3B59"/>
    <w:rsid w:val="006A406E"/>
    <w:rsid w:val="006D62A4"/>
    <w:rsid w:val="00855EC7"/>
    <w:rsid w:val="008B0ADD"/>
    <w:rsid w:val="009423B8"/>
    <w:rsid w:val="0095748F"/>
    <w:rsid w:val="009A3A75"/>
    <w:rsid w:val="00A33F33"/>
    <w:rsid w:val="00A37707"/>
    <w:rsid w:val="00B152FF"/>
    <w:rsid w:val="00BE437D"/>
    <w:rsid w:val="00CB013B"/>
    <w:rsid w:val="00CC512B"/>
    <w:rsid w:val="00DB0911"/>
    <w:rsid w:val="00E630A2"/>
    <w:rsid w:val="00E84B20"/>
    <w:rsid w:val="00E86A42"/>
    <w:rsid w:val="00EC0877"/>
    <w:rsid w:val="00F83F7F"/>
    <w:rsid w:val="00FB1328"/>
    <w:rsid w:val="00FB6C48"/>
    <w:rsid w:val="00FC0D9C"/>
    <w:rsid w:val="00FD7CAB"/>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DB0911"/>
  </w:style>
  <w:style w:type="paragraph" w:styleId="Titolo2">
    <w:name w:val="heading 2"/>
    <w:basedOn w:val="Normale"/>
    <w:link w:val="Titolo2Carattere"/>
    <w:uiPriority w:val="9"/>
    <w:qFormat/>
    <w:rsid w:val="00475F72"/>
    <w:pPr>
      <w:spacing w:before="100" w:beforeAutospacing="1" w:after="100" w:afterAutospacing="1" w:line="240" w:lineRule="auto"/>
      <w:outlineLvl w:val="1"/>
    </w:pPr>
    <w:rPr>
      <w:rFonts w:ascii="Times New Roman" w:eastAsia="Times New Roman" w:hAnsi="Times New Roman" w:cs="Times New Roman"/>
      <w:b/>
      <w:bCs/>
      <w:sz w:val="36"/>
      <w:szCs w:val="36"/>
      <w:lang w:eastAsia="it-IT"/>
    </w:rPr>
  </w:style>
  <w:style w:type="paragraph" w:styleId="Titolo3">
    <w:name w:val="heading 3"/>
    <w:basedOn w:val="Normale"/>
    <w:link w:val="Titolo3Carattere"/>
    <w:uiPriority w:val="9"/>
    <w:qFormat/>
    <w:rsid w:val="00475F72"/>
    <w:pPr>
      <w:spacing w:before="100" w:beforeAutospacing="1" w:after="100" w:afterAutospacing="1" w:line="240" w:lineRule="auto"/>
      <w:outlineLvl w:val="2"/>
    </w:pPr>
    <w:rPr>
      <w:rFonts w:ascii="Times New Roman" w:eastAsia="Times New Roman" w:hAnsi="Times New Roman" w:cs="Times New Roman"/>
      <w:b/>
      <w:bCs/>
      <w:sz w:val="27"/>
      <w:szCs w:val="27"/>
      <w:lang w:eastAsia="it-IT"/>
    </w:rPr>
  </w:style>
  <w:style w:type="paragraph" w:styleId="Titolo4">
    <w:name w:val="heading 4"/>
    <w:basedOn w:val="Normale"/>
    <w:link w:val="Titolo4Carattere"/>
    <w:uiPriority w:val="9"/>
    <w:qFormat/>
    <w:rsid w:val="00475F72"/>
    <w:pPr>
      <w:spacing w:before="100" w:beforeAutospacing="1" w:after="100" w:afterAutospacing="1" w:line="240" w:lineRule="auto"/>
      <w:outlineLvl w:val="3"/>
    </w:pPr>
    <w:rPr>
      <w:rFonts w:ascii="Times New Roman" w:eastAsia="Times New Roman" w:hAnsi="Times New Roman" w:cs="Times New Roman"/>
      <w:b/>
      <w:bCs/>
      <w:sz w:val="24"/>
      <w:szCs w:val="2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ormaleWeb">
    <w:name w:val="Normal (Web)"/>
    <w:basedOn w:val="Normale"/>
    <w:uiPriority w:val="99"/>
    <w:unhideWhenUsed/>
    <w:rsid w:val="00FB6C48"/>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styleId="Collegamentoipertestuale">
    <w:name w:val="Hyperlink"/>
    <w:basedOn w:val="Carpredefinitoparagrafo"/>
    <w:uiPriority w:val="99"/>
    <w:semiHidden/>
    <w:unhideWhenUsed/>
    <w:rsid w:val="00FB6C48"/>
    <w:rPr>
      <w:color w:val="0000FF"/>
      <w:u w:val="single"/>
    </w:rPr>
  </w:style>
  <w:style w:type="character" w:styleId="CitazioneHTML">
    <w:name w:val="HTML Cite"/>
    <w:basedOn w:val="Carpredefinitoparagrafo"/>
    <w:uiPriority w:val="99"/>
    <w:semiHidden/>
    <w:unhideWhenUsed/>
    <w:rsid w:val="00FB6C48"/>
    <w:rPr>
      <w:i/>
      <w:iCs/>
    </w:rPr>
  </w:style>
  <w:style w:type="paragraph" w:customStyle="1" w:styleId="normal">
    <w:name w:val="normal"/>
    <w:basedOn w:val="Normale"/>
    <w:rsid w:val="009A3A75"/>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styleId="Enfasigrassetto">
    <w:name w:val="Strong"/>
    <w:basedOn w:val="Carpredefinitoparagrafo"/>
    <w:uiPriority w:val="22"/>
    <w:qFormat/>
    <w:rsid w:val="008B0ADD"/>
    <w:rPr>
      <w:b/>
      <w:bCs/>
    </w:rPr>
  </w:style>
  <w:style w:type="paragraph" w:customStyle="1" w:styleId="ti-art">
    <w:name w:val="ti-art"/>
    <w:basedOn w:val="Normale"/>
    <w:rsid w:val="00BE437D"/>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sti-art">
    <w:name w:val="sti-art"/>
    <w:basedOn w:val="Normale"/>
    <w:rsid w:val="00BE437D"/>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customStyle="1" w:styleId="Titolo2Carattere">
    <w:name w:val="Titolo 2 Carattere"/>
    <w:basedOn w:val="Carpredefinitoparagrafo"/>
    <w:link w:val="Titolo2"/>
    <w:uiPriority w:val="9"/>
    <w:rsid w:val="00475F72"/>
    <w:rPr>
      <w:rFonts w:ascii="Times New Roman" w:eastAsia="Times New Roman" w:hAnsi="Times New Roman" w:cs="Times New Roman"/>
      <w:b/>
      <w:bCs/>
      <w:sz w:val="36"/>
      <w:szCs w:val="36"/>
      <w:lang w:eastAsia="it-IT"/>
    </w:rPr>
  </w:style>
  <w:style w:type="character" w:customStyle="1" w:styleId="Titolo3Carattere">
    <w:name w:val="Titolo 3 Carattere"/>
    <w:basedOn w:val="Carpredefinitoparagrafo"/>
    <w:link w:val="Titolo3"/>
    <w:uiPriority w:val="9"/>
    <w:rsid w:val="00475F72"/>
    <w:rPr>
      <w:rFonts w:ascii="Times New Roman" w:eastAsia="Times New Roman" w:hAnsi="Times New Roman" w:cs="Times New Roman"/>
      <w:b/>
      <w:bCs/>
      <w:sz w:val="27"/>
      <w:szCs w:val="27"/>
      <w:lang w:eastAsia="it-IT"/>
    </w:rPr>
  </w:style>
  <w:style w:type="character" w:customStyle="1" w:styleId="Titolo4Carattere">
    <w:name w:val="Titolo 4 Carattere"/>
    <w:basedOn w:val="Carpredefinitoparagrafo"/>
    <w:link w:val="Titolo4"/>
    <w:uiPriority w:val="9"/>
    <w:rsid w:val="00475F72"/>
    <w:rPr>
      <w:rFonts w:ascii="Times New Roman" w:eastAsia="Times New Roman" w:hAnsi="Times New Roman" w:cs="Times New Roman"/>
      <w:b/>
      <w:bCs/>
      <w:sz w:val="24"/>
      <w:szCs w:val="24"/>
      <w:lang w:eastAsia="it-IT"/>
    </w:rPr>
  </w:style>
  <w:style w:type="character" w:customStyle="1" w:styleId="mw-headline">
    <w:name w:val="mw-headline"/>
    <w:basedOn w:val="Carpredefinitoparagrafo"/>
    <w:rsid w:val="00475F72"/>
  </w:style>
  <w:style w:type="character" w:customStyle="1" w:styleId="mw-editsection">
    <w:name w:val="mw-editsection"/>
    <w:basedOn w:val="Carpredefinitoparagrafo"/>
    <w:rsid w:val="00475F72"/>
  </w:style>
  <w:style w:type="character" w:customStyle="1" w:styleId="mw-editsection-bracket">
    <w:name w:val="mw-editsection-bracket"/>
    <w:basedOn w:val="Carpredefinitoparagrafo"/>
    <w:rsid w:val="00475F72"/>
  </w:style>
  <w:style w:type="character" w:customStyle="1" w:styleId="mw-editsection-divider">
    <w:name w:val="mw-editsection-divider"/>
    <w:basedOn w:val="Carpredefinitoparagrafo"/>
    <w:rsid w:val="00475F72"/>
  </w:style>
  <w:style w:type="character" w:styleId="Enfasicorsivo">
    <w:name w:val="Emphasis"/>
    <w:basedOn w:val="Carpredefinitoparagrafo"/>
    <w:uiPriority w:val="20"/>
    <w:qFormat/>
    <w:rsid w:val="00CC512B"/>
    <w:rPr>
      <w:i/>
      <w:iCs/>
    </w:rPr>
  </w:style>
</w:styles>
</file>

<file path=word/webSettings.xml><?xml version="1.0" encoding="utf-8"?>
<w:webSettings xmlns:r="http://schemas.openxmlformats.org/officeDocument/2006/relationships" xmlns:w="http://schemas.openxmlformats.org/wordprocessingml/2006/main">
  <w:divs>
    <w:div w:id="84881628">
      <w:bodyDiv w:val="1"/>
      <w:marLeft w:val="0"/>
      <w:marRight w:val="0"/>
      <w:marTop w:val="0"/>
      <w:marBottom w:val="0"/>
      <w:divBdr>
        <w:top w:val="none" w:sz="0" w:space="0" w:color="auto"/>
        <w:left w:val="none" w:sz="0" w:space="0" w:color="auto"/>
        <w:bottom w:val="none" w:sz="0" w:space="0" w:color="auto"/>
        <w:right w:val="none" w:sz="0" w:space="0" w:color="auto"/>
      </w:divBdr>
    </w:div>
    <w:div w:id="196477564">
      <w:bodyDiv w:val="1"/>
      <w:marLeft w:val="0"/>
      <w:marRight w:val="0"/>
      <w:marTop w:val="0"/>
      <w:marBottom w:val="0"/>
      <w:divBdr>
        <w:top w:val="none" w:sz="0" w:space="0" w:color="auto"/>
        <w:left w:val="none" w:sz="0" w:space="0" w:color="auto"/>
        <w:bottom w:val="none" w:sz="0" w:space="0" w:color="auto"/>
        <w:right w:val="none" w:sz="0" w:space="0" w:color="auto"/>
      </w:divBdr>
      <w:divsChild>
        <w:div w:id="30301728">
          <w:marLeft w:val="0"/>
          <w:marRight w:val="0"/>
          <w:marTop w:val="0"/>
          <w:marBottom w:val="0"/>
          <w:divBdr>
            <w:top w:val="none" w:sz="0" w:space="0" w:color="auto"/>
            <w:left w:val="none" w:sz="0" w:space="0" w:color="auto"/>
            <w:bottom w:val="none" w:sz="0" w:space="0" w:color="auto"/>
            <w:right w:val="none" w:sz="0" w:space="0" w:color="auto"/>
          </w:divBdr>
        </w:div>
        <w:div w:id="206647773">
          <w:marLeft w:val="0"/>
          <w:marRight w:val="0"/>
          <w:marTop w:val="0"/>
          <w:marBottom w:val="0"/>
          <w:divBdr>
            <w:top w:val="none" w:sz="0" w:space="0" w:color="auto"/>
            <w:left w:val="none" w:sz="0" w:space="0" w:color="auto"/>
            <w:bottom w:val="none" w:sz="0" w:space="0" w:color="auto"/>
            <w:right w:val="none" w:sz="0" w:space="0" w:color="auto"/>
          </w:divBdr>
        </w:div>
        <w:div w:id="310401423">
          <w:marLeft w:val="0"/>
          <w:marRight w:val="0"/>
          <w:marTop w:val="0"/>
          <w:marBottom w:val="0"/>
          <w:divBdr>
            <w:top w:val="none" w:sz="0" w:space="0" w:color="auto"/>
            <w:left w:val="none" w:sz="0" w:space="0" w:color="auto"/>
            <w:bottom w:val="none" w:sz="0" w:space="0" w:color="auto"/>
            <w:right w:val="none" w:sz="0" w:space="0" w:color="auto"/>
          </w:divBdr>
        </w:div>
        <w:div w:id="1797799477">
          <w:marLeft w:val="0"/>
          <w:marRight w:val="0"/>
          <w:marTop w:val="0"/>
          <w:marBottom w:val="0"/>
          <w:divBdr>
            <w:top w:val="none" w:sz="0" w:space="0" w:color="auto"/>
            <w:left w:val="none" w:sz="0" w:space="0" w:color="auto"/>
            <w:bottom w:val="none" w:sz="0" w:space="0" w:color="auto"/>
            <w:right w:val="none" w:sz="0" w:space="0" w:color="auto"/>
          </w:divBdr>
        </w:div>
      </w:divsChild>
    </w:div>
    <w:div w:id="210774412">
      <w:bodyDiv w:val="1"/>
      <w:marLeft w:val="0"/>
      <w:marRight w:val="0"/>
      <w:marTop w:val="0"/>
      <w:marBottom w:val="0"/>
      <w:divBdr>
        <w:top w:val="none" w:sz="0" w:space="0" w:color="auto"/>
        <w:left w:val="none" w:sz="0" w:space="0" w:color="auto"/>
        <w:bottom w:val="none" w:sz="0" w:space="0" w:color="auto"/>
        <w:right w:val="none" w:sz="0" w:space="0" w:color="auto"/>
      </w:divBdr>
    </w:div>
    <w:div w:id="483476355">
      <w:bodyDiv w:val="1"/>
      <w:marLeft w:val="0"/>
      <w:marRight w:val="0"/>
      <w:marTop w:val="0"/>
      <w:marBottom w:val="0"/>
      <w:divBdr>
        <w:top w:val="none" w:sz="0" w:space="0" w:color="auto"/>
        <w:left w:val="none" w:sz="0" w:space="0" w:color="auto"/>
        <w:bottom w:val="none" w:sz="0" w:space="0" w:color="auto"/>
        <w:right w:val="none" w:sz="0" w:space="0" w:color="auto"/>
      </w:divBdr>
      <w:divsChild>
        <w:div w:id="2055959852">
          <w:marLeft w:val="0"/>
          <w:marRight w:val="0"/>
          <w:marTop w:val="0"/>
          <w:marBottom w:val="0"/>
          <w:divBdr>
            <w:top w:val="none" w:sz="0" w:space="0" w:color="auto"/>
            <w:left w:val="none" w:sz="0" w:space="0" w:color="auto"/>
            <w:bottom w:val="none" w:sz="0" w:space="0" w:color="auto"/>
            <w:right w:val="none" w:sz="0" w:space="0" w:color="auto"/>
          </w:divBdr>
        </w:div>
        <w:div w:id="1458911198">
          <w:marLeft w:val="0"/>
          <w:marRight w:val="0"/>
          <w:marTop w:val="0"/>
          <w:marBottom w:val="0"/>
          <w:divBdr>
            <w:top w:val="none" w:sz="0" w:space="0" w:color="auto"/>
            <w:left w:val="none" w:sz="0" w:space="0" w:color="auto"/>
            <w:bottom w:val="none" w:sz="0" w:space="0" w:color="auto"/>
            <w:right w:val="none" w:sz="0" w:space="0" w:color="auto"/>
          </w:divBdr>
        </w:div>
        <w:div w:id="1311717579">
          <w:marLeft w:val="0"/>
          <w:marRight w:val="0"/>
          <w:marTop w:val="0"/>
          <w:marBottom w:val="0"/>
          <w:divBdr>
            <w:top w:val="none" w:sz="0" w:space="0" w:color="auto"/>
            <w:left w:val="none" w:sz="0" w:space="0" w:color="auto"/>
            <w:bottom w:val="none" w:sz="0" w:space="0" w:color="auto"/>
            <w:right w:val="none" w:sz="0" w:space="0" w:color="auto"/>
          </w:divBdr>
        </w:div>
        <w:div w:id="1813938019">
          <w:marLeft w:val="0"/>
          <w:marRight w:val="0"/>
          <w:marTop w:val="0"/>
          <w:marBottom w:val="0"/>
          <w:divBdr>
            <w:top w:val="none" w:sz="0" w:space="0" w:color="auto"/>
            <w:left w:val="none" w:sz="0" w:space="0" w:color="auto"/>
            <w:bottom w:val="none" w:sz="0" w:space="0" w:color="auto"/>
            <w:right w:val="none" w:sz="0" w:space="0" w:color="auto"/>
          </w:divBdr>
        </w:div>
      </w:divsChild>
    </w:div>
    <w:div w:id="625552798">
      <w:bodyDiv w:val="1"/>
      <w:marLeft w:val="0"/>
      <w:marRight w:val="0"/>
      <w:marTop w:val="0"/>
      <w:marBottom w:val="0"/>
      <w:divBdr>
        <w:top w:val="none" w:sz="0" w:space="0" w:color="auto"/>
        <w:left w:val="none" w:sz="0" w:space="0" w:color="auto"/>
        <w:bottom w:val="none" w:sz="0" w:space="0" w:color="auto"/>
        <w:right w:val="none" w:sz="0" w:space="0" w:color="auto"/>
      </w:divBdr>
    </w:div>
    <w:div w:id="799297947">
      <w:bodyDiv w:val="1"/>
      <w:marLeft w:val="0"/>
      <w:marRight w:val="0"/>
      <w:marTop w:val="0"/>
      <w:marBottom w:val="0"/>
      <w:divBdr>
        <w:top w:val="none" w:sz="0" w:space="0" w:color="auto"/>
        <w:left w:val="none" w:sz="0" w:space="0" w:color="auto"/>
        <w:bottom w:val="none" w:sz="0" w:space="0" w:color="auto"/>
        <w:right w:val="none" w:sz="0" w:space="0" w:color="auto"/>
      </w:divBdr>
    </w:div>
    <w:div w:id="1007561378">
      <w:bodyDiv w:val="1"/>
      <w:marLeft w:val="0"/>
      <w:marRight w:val="0"/>
      <w:marTop w:val="0"/>
      <w:marBottom w:val="0"/>
      <w:divBdr>
        <w:top w:val="none" w:sz="0" w:space="0" w:color="auto"/>
        <w:left w:val="none" w:sz="0" w:space="0" w:color="auto"/>
        <w:bottom w:val="none" w:sz="0" w:space="0" w:color="auto"/>
        <w:right w:val="none" w:sz="0" w:space="0" w:color="auto"/>
      </w:divBdr>
    </w:div>
    <w:div w:id="1111314107">
      <w:bodyDiv w:val="1"/>
      <w:marLeft w:val="0"/>
      <w:marRight w:val="0"/>
      <w:marTop w:val="0"/>
      <w:marBottom w:val="0"/>
      <w:divBdr>
        <w:top w:val="none" w:sz="0" w:space="0" w:color="auto"/>
        <w:left w:val="none" w:sz="0" w:space="0" w:color="auto"/>
        <w:bottom w:val="none" w:sz="0" w:space="0" w:color="auto"/>
        <w:right w:val="none" w:sz="0" w:space="0" w:color="auto"/>
      </w:divBdr>
      <w:divsChild>
        <w:div w:id="1208641597">
          <w:marLeft w:val="0"/>
          <w:marRight w:val="0"/>
          <w:marTop w:val="0"/>
          <w:marBottom w:val="0"/>
          <w:divBdr>
            <w:top w:val="none" w:sz="0" w:space="0" w:color="auto"/>
            <w:left w:val="none" w:sz="0" w:space="0" w:color="auto"/>
            <w:bottom w:val="none" w:sz="0" w:space="0" w:color="auto"/>
            <w:right w:val="none" w:sz="0" w:space="0" w:color="auto"/>
          </w:divBdr>
          <w:divsChild>
            <w:div w:id="794759448">
              <w:marLeft w:val="0"/>
              <w:marRight w:val="0"/>
              <w:marTop w:val="0"/>
              <w:marBottom w:val="0"/>
              <w:divBdr>
                <w:top w:val="none" w:sz="0" w:space="0" w:color="auto"/>
                <w:left w:val="none" w:sz="0" w:space="0" w:color="auto"/>
                <w:bottom w:val="none" w:sz="0" w:space="0" w:color="auto"/>
                <w:right w:val="none" w:sz="0" w:space="0" w:color="auto"/>
              </w:divBdr>
            </w:div>
            <w:div w:id="1287737360">
              <w:marLeft w:val="0"/>
              <w:marRight w:val="0"/>
              <w:marTop w:val="0"/>
              <w:marBottom w:val="0"/>
              <w:divBdr>
                <w:top w:val="none" w:sz="0" w:space="0" w:color="auto"/>
                <w:left w:val="none" w:sz="0" w:space="0" w:color="auto"/>
                <w:bottom w:val="none" w:sz="0" w:space="0" w:color="auto"/>
                <w:right w:val="none" w:sz="0" w:space="0" w:color="auto"/>
              </w:divBdr>
            </w:div>
            <w:div w:id="664433141">
              <w:marLeft w:val="0"/>
              <w:marRight w:val="0"/>
              <w:marTop w:val="0"/>
              <w:marBottom w:val="0"/>
              <w:divBdr>
                <w:top w:val="none" w:sz="0" w:space="0" w:color="auto"/>
                <w:left w:val="none" w:sz="0" w:space="0" w:color="auto"/>
                <w:bottom w:val="none" w:sz="0" w:space="0" w:color="auto"/>
                <w:right w:val="none" w:sz="0" w:space="0" w:color="auto"/>
              </w:divBdr>
            </w:div>
            <w:div w:id="1765954784">
              <w:marLeft w:val="0"/>
              <w:marRight w:val="0"/>
              <w:marTop w:val="0"/>
              <w:marBottom w:val="0"/>
              <w:divBdr>
                <w:top w:val="none" w:sz="0" w:space="0" w:color="auto"/>
                <w:left w:val="none" w:sz="0" w:space="0" w:color="auto"/>
                <w:bottom w:val="none" w:sz="0" w:space="0" w:color="auto"/>
                <w:right w:val="none" w:sz="0" w:space="0" w:color="auto"/>
              </w:divBdr>
            </w:div>
          </w:divsChild>
        </w:div>
        <w:div w:id="60836624">
          <w:marLeft w:val="0"/>
          <w:marRight w:val="0"/>
          <w:marTop w:val="0"/>
          <w:marBottom w:val="0"/>
          <w:divBdr>
            <w:top w:val="none" w:sz="0" w:space="0" w:color="auto"/>
            <w:left w:val="none" w:sz="0" w:space="0" w:color="auto"/>
            <w:bottom w:val="none" w:sz="0" w:space="0" w:color="auto"/>
            <w:right w:val="none" w:sz="0" w:space="0" w:color="auto"/>
          </w:divBdr>
        </w:div>
      </w:divsChild>
    </w:div>
    <w:div w:id="1173959112">
      <w:bodyDiv w:val="1"/>
      <w:marLeft w:val="0"/>
      <w:marRight w:val="0"/>
      <w:marTop w:val="0"/>
      <w:marBottom w:val="0"/>
      <w:divBdr>
        <w:top w:val="none" w:sz="0" w:space="0" w:color="auto"/>
        <w:left w:val="none" w:sz="0" w:space="0" w:color="auto"/>
        <w:bottom w:val="none" w:sz="0" w:space="0" w:color="auto"/>
        <w:right w:val="none" w:sz="0" w:space="0" w:color="auto"/>
      </w:divBdr>
    </w:div>
    <w:div w:id="1286278641">
      <w:bodyDiv w:val="1"/>
      <w:marLeft w:val="0"/>
      <w:marRight w:val="0"/>
      <w:marTop w:val="0"/>
      <w:marBottom w:val="0"/>
      <w:divBdr>
        <w:top w:val="none" w:sz="0" w:space="0" w:color="auto"/>
        <w:left w:val="none" w:sz="0" w:space="0" w:color="auto"/>
        <w:bottom w:val="none" w:sz="0" w:space="0" w:color="auto"/>
        <w:right w:val="none" w:sz="0" w:space="0" w:color="auto"/>
      </w:divBdr>
    </w:div>
    <w:div w:id="1342781122">
      <w:bodyDiv w:val="1"/>
      <w:marLeft w:val="0"/>
      <w:marRight w:val="0"/>
      <w:marTop w:val="0"/>
      <w:marBottom w:val="0"/>
      <w:divBdr>
        <w:top w:val="none" w:sz="0" w:space="0" w:color="auto"/>
        <w:left w:val="none" w:sz="0" w:space="0" w:color="auto"/>
        <w:bottom w:val="none" w:sz="0" w:space="0" w:color="auto"/>
        <w:right w:val="none" w:sz="0" w:space="0" w:color="auto"/>
      </w:divBdr>
    </w:div>
    <w:div w:id="1574706436">
      <w:bodyDiv w:val="1"/>
      <w:marLeft w:val="0"/>
      <w:marRight w:val="0"/>
      <w:marTop w:val="0"/>
      <w:marBottom w:val="0"/>
      <w:divBdr>
        <w:top w:val="none" w:sz="0" w:space="0" w:color="auto"/>
        <w:left w:val="none" w:sz="0" w:space="0" w:color="auto"/>
        <w:bottom w:val="none" w:sz="0" w:space="0" w:color="auto"/>
        <w:right w:val="none" w:sz="0" w:space="0" w:color="auto"/>
      </w:divBdr>
    </w:div>
    <w:div w:id="1647584130">
      <w:bodyDiv w:val="1"/>
      <w:marLeft w:val="0"/>
      <w:marRight w:val="0"/>
      <w:marTop w:val="0"/>
      <w:marBottom w:val="0"/>
      <w:divBdr>
        <w:top w:val="none" w:sz="0" w:space="0" w:color="auto"/>
        <w:left w:val="none" w:sz="0" w:space="0" w:color="auto"/>
        <w:bottom w:val="none" w:sz="0" w:space="0" w:color="auto"/>
        <w:right w:val="none" w:sz="0" w:space="0" w:color="auto"/>
      </w:divBdr>
    </w:div>
    <w:div w:id="1852447603">
      <w:bodyDiv w:val="1"/>
      <w:marLeft w:val="0"/>
      <w:marRight w:val="0"/>
      <w:marTop w:val="0"/>
      <w:marBottom w:val="0"/>
      <w:divBdr>
        <w:top w:val="none" w:sz="0" w:space="0" w:color="auto"/>
        <w:left w:val="none" w:sz="0" w:space="0" w:color="auto"/>
        <w:bottom w:val="none" w:sz="0" w:space="0" w:color="auto"/>
        <w:right w:val="none" w:sz="0" w:space="0" w:color="auto"/>
      </w:divBdr>
    </w:div>
    <w:div w:id="1903297865">
      <w:bodyDiv w:val="1"/>
      <w:marLeft w:val="0"/>
      <w:marRight w:val="0"/>
      <w:marTop w:val="0"/>
      <w:marBottom w:val="0"/>
      <w:divBdr>
        <w:top w:val="none" w:sz="0" w:space="0" w:color="auto"/>
        <w:left w:val="none" w:sz="0" w:space="0" w:color="auto"/>
        <w:bottom w:val="none" w:sz="0" w:space="0" w:color="auto"/>
        <w:right w:val="none" w:sz="0" w:space="0" w:color="auto"/>
      </w:divBdr>
    </w:div>
    <w:div w:id="2021733419">
      <w:bodyDiv w:val="1"/>
      <w:marLeft w:val="0"/>
      <w:marRight w:val="0"/>
      <w:marTop w:val="0"/>
      <w:marBottom w:val="0"/>
      <w:divBdr>
        <w:top w:val="none" w:sz="0" w:space="0" w:color="auto"/>
        <w:left w:val="none" w:sz="0" w:space="0" w:color="auto"/>
        <w:bottom w:val="none" w:sz="0" w:space="0" w:color="auto"/>
        <w:right w:val="none" w:sz="0" w:space="0" w:color="auto"/>
      </w:divBdr>
    </w:div>
    <w:div w:id="21210221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protezionedatipersonali.it/regolamento-generale-protezione-dat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garanteprivacy.it/web/guest/regolamentoue/approccio-basato-sul-rischio-e-misure-di-accountability-responsabilizzazione-di-titolari-e-responsabili" TargetMode="External"/><Relationship Id="rId5" Type="http://schemas.openxmlformats.org/officeDocument/2006/relationships/hyperlink" Target="https://www.normattiva.it/uri-res/N2Ls?urn:nir:stato:decreto.legislativo:2003-06-30;196!vig="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77</TotalTime>
  <Pages>1</Pages>
  <Words>4797</Words>
  <Characters>27349</Characters>
  <Application>Microsoft Office Word</Application>
  <DocSecurity>0</DocSecurity>
  <Lines>227</Lines>
  <Paragraphs>64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32082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6</cp:revision>
  <dcterms:created xsi:type="dcterms:W3CDTF">2020-05-07T17:10:00Z</dcterms:created>
  <dcterms:modified xsi:type="dcterms:W3CDTF">2020-05-16T08:28:00Z</dcterms:modified>
</cp:coreProperties>
</file>