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F1D28" w14:textId="5506AE5B" w:rsidR="00C21DE6" w:rsidRDefault="00F7583B" w:rsidP="005E1169">
      <w:pPr>
        <w:rPr>
          <w:rFonts w:ascii="Arial" w:hAnsi="Arial" w:cs="Arial"/>
          <w:sz w:val="24"/>
          <w:szCs w:val="24"/>
        </w:rPr>
      </w:pPr>
      <w:r w:rsidRPr="00F7583B">
        <w:rPr>
          <w:rFonts w:ascii="Arial" w:hAnsi="Arial" w:cs="Arial"/>
          <w:sz w:val="24"/>
          <w:szCs w:val="24"/>
        </w:rPr>
        <w:t>Già alla fine del secolo XI, e poi nel corso del secolo XII, erano nati centri di insegnamento superiore, che nel secolo XIII ebbero licenza di rilasciare titoli di valore pubblico. Questi centri assumevano il nome di Studium (Studio) o di Studium generale (</w:t>
      </w:r>
      <w:proofErr w:type="gramStart"/>
      <w:r w:rsidRPr="00F7583B">
        <w:rPr>
          <w:rFonts w:ascii="Arial" w:hAnsi="Arial" w:cs="Arial"/>
          <w:sz w:val="24"/>
          <w:szCs w:val="24"/>
        </w:rPr>
        <w:t>cioè</w:t>
      </w:r>
      <w:proofErr w:type="gramEnd"/>
      <w:r w:rsidRPr="00F7583B">
        <w:rPr>
          <w:rFonts w:ascii="Arial" w:hAnsi="Arial" w:cs="Arial"/>
          <w:sz w:val="24"/>
          <w:szCs w:val="24"/>
        </w:rPr>
        <w:t xml:space="preserve"> luogo di studi aperto a tutti). Erano inizialmente legati a ordini religiosi, come abbazie, conventi, chiese</w:t>
      </w:r>
    </w:p>
    <w:p w14:paraId="0A2DDE3B" w14:textId="77777777" w:rsidR="00F7583B" w:rsidRPr="00F7583B" w:rsidRDefault="00F7583B" w:rsidP="00F7583B">
      <w:pPr>
        <w:rPr>
          <w:rFonts w:ascii="Arial" w:hAnsi="Arial" w:cs="Arial"/>
          <w:sz w:val="24"/>
          <w:szCs w:val="24"/>
        </w:rPr>
      </w:pPr>
      <w:r w:rsidRPr="00F7583B">
        <w:rPr>
          <w:rFonts w:ascii="Arial" w:hAnsi="Arial" w:cs="Arial"/>
          <w:sz w:val="24"/>
          <w:szCs w:val="24"/>
        </w:rPr>
        <w:t xml:space="preserve">Poi nascono le </w:t>
      </w:r>
      <w:proofErr w:type="spellStart"/>
      <w:r w:rsidRPr="00F7583B">
        <w:rPr>
          <w:rFonts w:ascii="Arial" w:hAnsi="Arial" w:cs="Arial"/>
          <w:sz w:val="24"/>
          <w:szCs w:val="24"/>
        </w:rPr>
        <w:t>Universitates</w:t>
      </w:r>
      <w:proofErr w:type="spellEnd"/>
      <w:r w:rsidRPr="00F7583B">
        <w:rPr>
          <w:rFonts w:ascii="Arial" w:hAnsi="Arial" w:cs="Arial"/>
          <w:sz w:val="24"/>
          <w:szCs w:val="24"/>
        </w:rPr>
        <w:t>, cioè grandi associazioni di studenti e di professori. Gli insegnanti possono essere retribuiti direttamente dagli studenti, ma possono essere anche stipendiati dal Comune, come accade a Bologna, dove sorge la prima università italiana.</w:t>
      </w:r>
    </w:p>
    <w:p w14:paraId="6EF76313" w14:textId="77777777" w:rsidR="00F7583B" w:rsidRPr="00F7583B" w:rsidRDefault="00F7583B" w:rsidP="00F7583B">
      <w:pPr>
        <w:rPr>
          <w:rFonts w:ascii="Arial" w:hAnsi="Arial" w:cs="Arial"/>
          <w:sz w:val="24"/>
          <w:szCs w:val="24"/>
        </w:rPr>
      </w:pPr>
      <w:r w:rsidRPr="00F7583B">
        <w:rPr>
          <w:rFonts w:ascii="Arial" w:hAnsi="Arial" w:cs="Arial"/>
          <w:sz w:val="24"/>
          <w:szCs w:val="24"/>
        </w:rPr>
        <w:t>Nelle Università si impartivano insegnamenti di livello superiore. Erano organizzate in quattro facoltà: arti, diritto, teologia e medicina. La prima forniva la preparazione di base, fondata sullo studio del latino e delle arti del Trivio (grammatica, retorica, dialettica); era propedeutica alle successive.</w:t>
      </w:r>
    </w:p>
    <w:p w14:paraId="23A0B85B" w14:textId="77777777" w:rsidR="00F7583B" w:rsidRPr="00F7583B" w:rsidRDefault="00F7583B" w:rsidP="00F7583B">
      <w:pPr>
        <w:rPr>
          <w:rFonts w:ascii="Arial" w:hAnsi="Arial" w:cs="Arial"/>
          <w:sz w:val="24"/>
          <w:szCs w:val="24"/>
        </w:rPr>
      </w:pPr>
    </w:p>
    <w:p w14:paraId="67CD36A0" w14:textId="77777777" w:rsidR="00F7583B" w:rsidRPr="00F7583B" w:rsidRDefault="00F7583B" w:rsidP="00F7583B">
      <w:pPr>
        <w:rPr>
          <w:rFonts w:ascii="Arial" w:hAnsi="Arial" w:cs="Arial"/>
          <w:sz w:val="24"/>
          <w:szCs w:val="24"/>
        </w:rPr>
      </w:pPr>
      <w:r w:rsidRPr="00F7583B">
        <w:rPr>
          <w:rFonts w:ascii="Arial" w:hAnsi="Arial" w:cs="Arial"/>
          <w:sz w:val="24"/>
          <w:szCs w:val="24"/>
        </w:rPr>
        <w:t>Il corso di studi durava di regola parecchi anni e terminava con il conferimento della “laurea”, così detta dalla corona di alloro che tradizionalmente indicava la vittoria. L’insegnamento era impartito in latino, quindi non c’erano barriere linguistiche nazionali.</w:t>
      </w:r>
    </w:p>
    <w:p w14:paraId="46B58179" w14:textId="77777777" w:rsidR="00F7583B" w:rsidRPr="00F7583B" w:rsidRDefault="00F7583B" w:rsidP="00F7583B">
      <w:pPr>
        <w:rPr>
          <w:rFonts w:ascii="Arial" w:hAnsi="Arial" w:cs="Arial"/>
          <w:sz w:val="24"/>
          <w:szCs w:val="24"/>
        </w:rPr>
      </w:pPr>
    </w:p>
    <w:p w14:paraId="3C34E7A2" w14:textId="77777777" w:rsidR="00F7583B" w:rsidRPr="00F7583B" w:rsidRDefault="00F7583B" w:rsidP="00F7583B">
      <w:pPr>
        <w:rPr>
          <w:rFonts w:ascii="Arial" w:hAnsi="Arial" w:cs="Arial"/>
          <w:sz w:val="24"/>
          <w:szCs w:val="24"/>
        </w:rPr>
      </w:pPr>
      <w:r w:rsidRPr="00F7583B">
        <w:rPr>
          <w:rFonts w:ascii="Arial" w:hAnsi="Arial" w:cs="Arial"/>
          <w:sz w:val="24"/>
          <w:szCs w:val="24"/>
        </w:rPr>
        <w:t>Maestri e studenti godevano di «libertà e privilegi». Come ogni corporazione, infatti, l’Università poteva promulgare degli statuti per fissare la disciplina interna e stabilire le regole di funzionamento; programmi, corsi, esami, conferimenti dei gradi successivi (</w:t>
      </w:r>
      <w:proofErr w:type="spellStart"/>
      <w:r w:rsidRPr="00F7583B">
        <w:rPr>
          <w:rFonts w:ascii="Arial" w:hAnsi="Arial" w:cs="Arial"/>
          <w:sz w:val="24"/>
          <w:szCs w:val="24"/>
        </w:rPr>
        <w:t>bacellierato</w:t>
      </w:r>
      <w:proofErr w:type="spellEnd"/>
      <w:r w:rsidRPr="00F7583B">
        <w:rPr>
          <w:rFonts w:ascii="Arial" w:hAnsi="Arial" w:cs="Arial"/>
          <w:sz w:val="24"/>
          <w:szCs w:val="24"/>
        </w:rPr>
        <w:t>, licenza, dottorato) erano liberamente decisi in ogni facoltà dall’assemblea dei maestri.</w:t>
      </w:r>
    </w:p>
    <w:p w14:paraId="0F3E3958" w14:textId="77777777" w:rsidR="00F7583B" w:rsidRPr="00F7583B" w:rsidRDefault="00F7583B" w:rsidP="00F7583B">
      <w:pPr>
        <w:rPr>
          <w:rFonts w:ascii="Arial" w:hAnsi="Arial" w:cs="Arial"/>
          <w:sz w:val="24"/>
          <w:szCs w:val="24"/>
        </w:rPr>
      </w:pPr>
      <w:r w:rsidRPr="00F7583B">
        <w:rPr>
          <w:rFonts w:ascii="Arial" w:hAnsi="Arial" w:cs="Arial"/>
          <w:sz w:val="24"/>
          <w:szCs w:val="24"/>
        </w:rPr>
        <w:t>Le Università si trovarono spesso a dover difendere anche con le armi questa loro autonomia dai Comuni ma anche e soprattutto dal potere episcopale.</w:t>
      </w:r>
    </w:p>
    <w:p w14:paraId="394CA8EA" w14:textId="77777777" w:rsidR="00F7583B" w:rsidRPr="00F7583B" w:rsidRDefault="00F7583B" w:rsidP="00F7583B">
      <w:pPr>
        <w:rPr>
          <w:rFonts w:ascii="Arial" w:hAnsi="Arial" w:cs="Arial"/>
          <w:sz w:val="24"/>
          <w:szCs w:val="24"/>
        </w:rPr>
      </w:pPr>
      <w:r w:rsidRPr="00F7583B">
        <w:rPr>
          <w:rFonts w:ascii="Arial" w:hAnsi="Arial" w:cs="Arial"/>
          <w:sz w:val="24"/>
          <w:szCs w:val="24"/>
        </w:rPr>
        <w:t xml:space="preserve">Il problema chiave era la libertà d’insegnamento. Secondo la concezione tradizionale del Medioevo, la cultura era inscindibile dalla fede e doveva quindi essere sottoposta alla direzione dei vescovi. Ad essi spettava dunque il compito di concedere la </w:t>
      </w:r>
      <w:proofErr w:type="spellStart"/>
      <w:r w:rsidRPr="00F7583B">
        <w:rPr>
          <w:rFonts w:ascii="Arial" w:hAnsi="Arial" w:cs="Arial"/>
          <w:sz w:val="24"/>
          <w:szCs w:val="24"/>
        </w:rPr>
        <w:t>licentia</w:t>
      </w:r>
      <w:proofErr w:type="spellEnd"/>
      <w:r w:rsidRPr="00F7583B">
        <w:rPr>
          <w:rFonts w:ascii="Arial" w:hAnsi="Arial" w:cs="Arial"/>
          <w:sz w:val="24"/>
          <w:szCs w:val="24"/>
        </w:rPr>
        <w:t xml:space="preserve"> ubique </w:t>
      </w:r>
      <w:proofErr w:type="spellStart"/>
      <w:r w:rsidRPr="00F7583B">
        <w:rPr>
          <w:rFonts w:ascii="Arial" w:hAnsi="Arial" w:cs="Arial"/>
          <w:sz w:val="24"/>
          <w:szCs w:val="24"/>
        </w:rPr>
        <w:t>docendi</w:t>
      </w:r>
      <w:proofErr w:type="spellEnd"/>
      <w:r w:rsidRPr="00F7583B">
        <w:rPr>
          <w:rFonts w:ascii="Arial" w:hAnsi="Arial" w:cs="Arial"/>
          <w:sz w:val="24"/>
          <w:szCs w:val="24"/>
        </w:rPr>
        <w:t xml:space="preserve"> («licenza d’insegnare ovunque»).</w:t>
      </w:r>
    </w:p>
    <w:p w14:paraId="63E27F1F" w14:textId="0669766C" w:rsidR="00F7583B" w:rsidRDefault="00F7583B" w:rsidP="00F7583B">
      <w:pPr>
        <w:rPr>
          <w:rFonts w:ascii="Arial" w:hAnsi="Arial" w:cs="Arial"/>
          <w:sz w:val="24"/>
          <w:szCs w:val="24"/>
        </w:rPr>
      </w:pPr>
      <w:r w:rsidRPr="00F7583B">
        <w:rPr>
          <w:rFonts w:ascii="Arial" w:hAnsi="Arial" w:cs="Arial"/>
          <w:sz w:val="24"/>
          <w:szCs w:val="24"/>
        </w:rPr>
        <w:t>In questa lotta vinsero le Università. Decisiva nella vittoria si rivelò la compattezza dei loro membri, animati da interessi comuni e da una comune ideologia: gli universitari erano consapevoli di rappresentare una sorta di «terzo potere», il potere della cultura, che si affiancò a quello della Chiesa e delle monarchie.</w:t>
      </w:r>
    </w:p>
    <w:p w14:paraId="04419B22" w14:textId="2B3EB02D" w:rsidR="00D20C82" w:rsidRDefault="00D20C82" w:rsidP="00F7583B">
      <w:pPr>
        <w:rPr>
          <w:rFonts w:ascii="Arial" w:hAnsi="Arial" w:cs="Arial"/>
          <w:sz w:val="24"/>
          <w:szCs w:val="24"/>
        </w:rPr>
      </w:pPr>
      <w:r>
        <w:rPr>
          <w:rFonts w:ascii="Arial" w:hAnsi="Arial" w:cs="Arial"/>
          <w:sz w:val="24"/>
          <w:szCs w:val="24"/>
        </w:rPr>
        <w:t xml:space="preserve">Con la legge Casati (RD 3752 del 1859 venne applicato il metodo napoleonico alla maggioranza delle Università italiane: il </w:t>
      </w:r>
      <w:proofErr w:type="gramStart"/>
      <w:r>
        <w:rPr>
          <w:rFonts w:ascii="Arial" w:hAnsi="Arial" w:cs="Arial"/>
          <w:sz w:val="24"/>
          <w:szCs w:val="24"/>
        </w:rPr>
        <w:t>Rettore ,</w:t>
      </w:r>
      <w:proofErr w:type="gramEnd"/>
      <w:r>
        <w:rPr>
          <w:rFonts w:ascii="Arial" w:hAnsi="Arial" w:cs="Arial"/>
          <w:sz w:val="24"/>
          <w:szCs w:val="24"/>
        </w:rPr>
        <w:t xml:space="preserve"> nominato dal </w:t>
      </w:r>
      <w:proofErr w:type="spellStart"/>
      <w:r>
        <w:rPr>
          <w:rFonts w:ascii="Arial" w:hAnsi="Arial" w:cs="Arial"/>
          <w:sz w:val="24"/>
          <w:szCs w:val="24"/>
        </w:rPr>
        <w:t>Reera</w:t>
      </w:r>
      <w:proofErr w:type="spellEnd"/>
      <w:r>
        <w:rPr>
          <w:rFonts w:ascii="Arial" w:hAnsi="Arial" w:cs="Arial"/>
          <w:sz w:val="24"/>
          <w:szCs w:val="24"/>
        </w:rPr>
        <w:t xml:space="preserve"> subordinato all’</w:t>
      </w:r>
      <w:proofErr w:type="spellStart"/>
      <w:r>
        <w:rPr>
          <w:rFonts w:ascii="Arial" w:hAnsi="Arial" w:cs="Arial"/>
          <w:sz w:val="24"/>
          <w:szCs w:val="24"/>
        </w:rPr>
        <w:t>utoirtà</w:t>
      </w:r>
      <w:proofErr w:type="spellEnd"/>
      <w:r>
        <w:rPr>
          <w:rFonts w:ascii="Arial" w:hAnsi="Arial" w:cs="Arial"/>
          <w:sz w:val="24"/>
          <w:szCs w:val="24"/>
        </w:rPr>
        <w:t xml:space="preserve"> centrali con </w:t>
      </w:r>
      <w:proofErr w:type="spellStart"/>
      <w:r>
        <w:rPr>
          <w:rFonts w:ascii="Arial" w:hAnsi="Arial" w:cs="Arial"/>
          <w:sz w:val="24"/>
          <w:szCs w:val="24"/>
        </w:rPr>
        <w:t>dipnedeza</w:t>
      </w:r>
      <w:proofErr w:type="spellEnd"/>
      <w:r>
        <w:rPr>
          <w:rFonts w:ascii="Arial" w:hAnsi="Arial" w:cs="Arial"/>
          <w:sz w:val="24"/>
          <w:szCs w:val="24"/>
        </w:rPr>
        <w:t xml:space="preserve"> diretta al Ministro</w:t>
      </w:r>
    </w:p>
    <w:p w14:paraId="65777048" w14:textId="466B8436" w:rsidR="00D20C82" w:rsidRDefault="00D20C82" w:rsidP="00F7583B">
      <w:pPr>
        <w:rPr>
          <w:rFonts w:ascii="Arial" w:hAnsi="Arial" w:cs="Arial"/>
          <w:sz w:val="24"/>
          <w:szCs w:val="24"/>
        </w:rPr>
      </w:pPr>
      <w:r>
        <w:rPr>
          <w:rFonts w:ascii="Arial" w:hAnsi="Arial" w:cs="Arial"/>
          <w:sz w:val="24"/>
          <w:szCs w:val="24"/>
        </w:rPr>
        <w:t xml:space="preserve">Con la riforma </w:t>
      </w:r>
      <w:proofErr w:type="spellStart"/>
      <w:r>
        <w:rPr>
          <w:rFonts w:ascii="Arial" w:hAnsi="Arial" w:cs="Arial"/>
          <w:sz w:val="24"/>
          <w:szCs w:val="24"/>
        </w:rPr>
        <w:t>Genitle</w:t>
      </w:r>
      <w:proofErr w:type="spellEnd"/>
      <w:r>
        <w:rPr>
          <w:rFonts w:ascii="Arial" w:hAnsi="Arial" w:cs="Arial"/>
          <w:sz w:val="24"/>
          <w:szCs w:val="24"/>
        </w:rPr>
        <w:t xml:space="preserve"> si </w:t>
      </w:r>
      <w:proofErr w:type="spellStart"/>
      <w:r>
        <w:rPr>
          <w:rFonts w:ascii="Arial" w:hAnsi="Arial" w:cs="Arial"/>
          <w:sz w:val="24"/>
          <w:szCs w:val="24"/>
        </w:rPr>
        <w:t>attibuirono</w:t>
      </w:r>
      <w:proofErr w:type="spellEnd"/>
      <w:r>
        <w:rPr>
          <w:rFonts w:ascii="Arial" w:hAnsi="Arial" w:cs="Arial"/>
          <w:sz w:val="24"/>
          <w:szCs w:val="24"/>
        </w:rPr>
        <w:t xml:space="preserve"> personalità giuridica e autonomia </w:t>
      </w:r>
      <w:proofErr w:type="gramStart"/>
      <w:r>
        <w:rPr>
          <w:rFonts w:ascii="Arial" w:hAnsi="Arial" w:cs="Arial"/>
          <w:sz w:val="24"/>
          <w:szCs w:val="24"/>
        </w:rPr>
        <w:t>amministrativa ,</w:t>
      </w:r>
      <w:proofErr w:type="gramEnd"/>
      <w:r>
        <w:rPr>
          <w:rFonts w:ascii="Arial" w:hAnsi="Arial" w:cs="Arial"/>
          <w:sz w:val="24"/>
          <w:szCs w:val="24"/>
        </w:rPr>
        <w:t xml:space="preserve"> didattica e </w:t>
      </w:r>
      <w:proofErr w:type="spellStart"/>
      <w:r>
        <w:rPr>
          <w:rFonts w:ascii="Arial" w:hAnsi="Arial" w:cs="Arial"/>
          <w:sz w:val="24"/>
          <w:szCs w:val="24"/>
        </w:rPr>
        <w:t>dis</w:t>
      </w:r>
      <w:r w:rsidR="002C4E75">
        <w:rPr>
          <w:rFonts w:ascii="Arial" w:hAnsi="Arial" w:cs="Arial"/>
          <w:sz w:val="24"/>
          <w:szCs w:val="24"/>
        </w:rPr>
        <w:t>c</w:t>
      </w:r>
      <w:r>
        <w:rPr>
          <w:rFonts w:ascii="Arial" w:hAnsi="Arial" w:cs="Arial"/>
          <w:sz w:val="24"/>
          <w:szCs w:val="24"/>
        </w:rPr>
        <w:t>plinare</w:t>
      </w:r>
      <w:proofErr w:type="spellEnd"/>
      <w:r>
        <w:rPr>
          <w:rFonts w:ascii="Arial" w:hAnsi="Arial" w:cs="Arial"/>
          <w:sz w:val="24"/>
          <w:szCs w:val="24"/>
        </w:rPr>
        <w:t xml:space="preserve"> ma le Università rimanevano sotto la vigilanza dello Stato, con tutte le cariche di nomina governativa. </w:t>
      </w:r>
    </w:p>
    <w:p w14:paraId="0193C89A" w14:textId="4C74D9DB" w:rsidR="00C21DE6" w:rsidRDefault="00C21DE6" w:rsidP="005E1169">
      <w:pPr>
        <w:rPr>
          <w:rFonts w:ascii="Arial" w:hAnsi="Arial" w:cs="Arial"/>
          <w:sz w:val="24"/>
          <w:szCs w:val="24"/>
        </w:rPr>
      </w:pPr>
      <w:r>
        <w:rPr>
          <w:rFonts w:ascii="Arial" w:hAnsi="Arial" w:cs="Arial"/>
          <w:sz w:val="24"/>
          <w:szCs w:val="24"/>
        </w:rPr>
        <w:t>ART 33 COSTITUZIONE</w:t>
      </w:r>
    </w:p>
    <w:p w14:paraId="12EF16CA" w14:textId="77777777" w:rsidR="00C21DE6" w:rsidRPr="00C21DE6" w:rsidRDefault="00C21DE6" w:rsidP="00C21DE6">
      <w:pPr>
        <w:rPr>
          <w:rFonts w:ascii="Arial" w:hAnsi="Arial" w:cs="Arial"/>
          <w:sz w:val="24"/>
          <w:szCs w:val="24"/>
        </w:rPr>
      </w:pPr>
      <w:r w:rsidRPr="00C21DE6">
        <w:rPr>
          <w:rFonts w:ascii="Arial" w:hAnsi="Arial" w:cs="Arial"/>
          <w:sz w:val="24"/>
          <w:szCs w:val="24"/>
        </w:rPr>
        <w:t>L’arte e la scienza sono libere e libero ne è l’insegnamento.</w:t>
      </w:r>
    </w:p>
    <w:p w14:paraId="7949FBE0" w14:textId="77777777" w:rsidR="00C21DE6" w:rsidRPr="00C21DE6" w:rsidRDefault="00C21DE6" w:rsidP="00C21DE6">
      <w:pPr>
        <w:rPr>
          <w:rFonts w:ascii="Arial" w:hAnsi="Arial" w:cs="Arial"/>
          <w:sz w:val="24"/>
          <w:szCs w:val="24"/>
        </w:rPr>
      </w:pPr>
    </w:p>
    <w:p w14:paraId="2650BEEE" w14:textId="77777777" w:rsidR="00C21DE6" w:rsidRPr="00C21DE6" w:rsidRDefault="00C21DE6" w:rsidP="00C21DE6">
      <w:pPr>
        <w:rPr>
          <w:rFonts w:ascii="Arial" w:hAnsi="Arial" w:cs="Arial"/>
          <w:sz w:val="24"/>
          <w:szCs w:val="24"/>
        </w:rPr>
      </w:pPr>
      <w:r w:rsidRPr="00C21DE6">
        <w:rPr>
          <w:rFonts w:ascii="Arial" w:hAnsi="Arial" w:cs="Arial"/>
          <w:sz w:val="24"/>
          <w:szCs w:val="24"/>
        </w:rPr>
        <w:t>La Repubblica detta le norme generali sull’istruzione ed istituisce scuole statali per tutti gli ordini e gradi.</w:t>
      </w:r>
    </w:p>
    <w:p w14:paraId="02B9825D" w14:textId="77777777" w:rsidR="00C21DE6" w:rsidRPr="00C21DE6" w:rsidRDefault="00C21DE6" w:rsidP="00C21DE6">
      <w:pPr>
        <w:rPr>
          <w:rFonts w:ascii="Arial" w:hAnsi="Arial" w:cs="Arial"/>
          <w:sz w:val="24"/>
          <w:szCs w:val="24"/>
        </w:rPr>
      </w:pPr>
    </w:p>
    <w:p w14:paraId="21CACB5B" w14:textId="77777777" w:rsidR="00C21DE6" w:rsidRPr="00C21DE6" w:rsidRDefault="00C21DE6" w:rsidP="00C21DE6">
      <w:pPr>
        <w:rPr>
          <w:rFonts w:ascii="Arial" w:hAnsi="Arial" w:cs="Arial"/>
          <w:sz w:val="24"/>
          <w:szCs w:val="24"/>
        </w:rPr>
      </w:pPr>
      <w:r w:rsidRPr="00C21DE6">
        <w:rPr>
          <w:rFonts w:ascii="Arial" w:hAnsi="Arial" w:cs="Arial"/>
          <w:sz w:val="24"/>
          <w:szCs w:val="24"/>
        </w:rPr>
        <w:t>Enti e privati hanno il diritto di istituire scuole ed istituti di educazione, senza oneri per lo Stato (1).</w:t>
      </w:r>
    </w:p>
    <w:p w14:paraId="7BE823EB" w14:textId="77777777" w:rsidR="00C21DE6" w:rsidRPr="00C21DE6" w:rsidRDefault="00C21DE6" w:rsidP="00C21DE6">
      <w:pPr>
        <w:rPr>
          <w:rFonts w:ascii="Arial" w:hAnsi="Arial" w:cs="Arial"/>
          <w:sz w:val="24"/>
          <w:szCs w:val="24"/>
        </w:rPr>
      </w:pPr>
    </w:p>
    <w:p w14:paraId="13B6F89E" w14:textId="77777777" w:rsidR="00C21DE6" w:rsidRPr="00C21DE6" w:rsidRDefault="00C21DE6" w:rsidP="00C21DE6">
      <w:pPr>
        <w:rPr>
          <w:rFonts w:ascii="Arial" w:hAnsi="Arial" w:cs="Arial"/>
          <w:sz w:val="24"/>
          <w:szCs w:val="24"/>
        </w:rPr>
      </w:pPr>
      <w:r w:rsidRPr="00C21DE6">
        <w:rPr>
          <w:rFonts w:ascii="Arial" w:hAnsi="Arial" w:cs="Arial"/>
          <w:sz w:val="24"/>
          <w:szCs w:val="24"/>
        </w:rPr>
        <w:t>La legge, nel fissare i diritti e gli obblighi delle scuole non statali che chiedono la parità, deve assicurare ad esse piena libertà e ai loro alunni un trattamento scolastico equipollente a quello degli alunni di scuole statali.</w:t>
      </w:r>
    </w:p>
    <w:p w14:paraId="6D6C7DD1" w14:textId="77777777" w:rsidR="00C21DE6" w:rsidRPr="00C21DE6" w:rsidRDefault="00C21DE6" w:rsidP="00C21DE6">
      <w:pPr>
        <w:rPr>
          <w:rFonts w:ascii="Arial" w:hAnsi="Arial" w:cs="Arial"/>
          <w:sz w:val="24"/>
          <w:szCs w:val="24"/>
        </w:rPr>
      </w:pPr>
    </w:p>
    <w:p w14:paraId="7623B282" w14:textId="77777777" w:rsidR="00C21DE6" w:rsidRPr="00C21DE6" w:rsidRDefault="00C21DE6" w:rsidP="00C21DE6">
      <w:pPr>
        <w:rPr>
          <w:rFonts w:ascii="Arial" w:hAnsi="Arial" w:cs="Arial"/>
          <w:sz w:val="24"/>
          <w:szCs w:val="24"/>
        </w:rPr>
      </w:pPr>
      <w:r w:rsidRPr="00C21DE6">
        <w:rPr>
          <w:rFonts w:ascii="Arial" w:hAnsi="Arial" w:cs="Arial"/>
          <w:sz w:val="24"/>
          <w:szCs w:val="24"/>
        </w:rPr>
        <w:t>È prescritto un esame di Stato per l’ammissione ai vari ordini e gradi di scuole o per la conclusione di essi e per l’abilitazione all’esercizio professionale [2229 ss. c.c.].</w:t>
      </w:r>
    </w:p>
    <w:p w14:paraId="52842188" w14:textId="77777777" w:rsidR="00C21DE6" w:rsidRPr="00C21DE6" w:rsidRDefault="00C21DE6" w:rsidP="00C21DE6">
      <w:pPr>
        <w:rPr>
          <w:rFonts w:ascii="Arial" w:hAnsi="Arial" w:cs="Arial"/>
          <w:sz w:val="24"/>
          <w:szCs w:val="24"/>
        </w:rPr>
      </w:pPr>
    </w:p>
    <w:p w14:paraId="3207456F" w14:textId="31C8C41A" w:rsidR="00C21DE6" w:rsidRPr="00C21DE6" w:rsidRDefault="00C21DE6" w:rsidP="00C21DE6">
      <w:pPr>
        <w:rPr>
          <w:rFonts w:ascii="Arial" w:hAnsi="Arial" w:cs="Arial"/>
          <w:sz w:val="24"/>
          <w:szCs w:val="24"/>
        </w:rPr>
      </w:pPr>
      <w:r w:rsidRPr="00C21DE6">
        <w:rPr>
          <w:rFonts w:ascii="Arial" w:hAnsi="Arial" w:cs="Arial"/>
          <w:sz w:val="24"/>
          <w:szCs w:val="24"/>
        </w:rPr>
        <w:t>Le istituzioni di alta cultura, università ed accademie, hanno il diritto di darsi ordinamenti autonomi nei limiti stabiliti dalle leggi dello Stato.</w:t>
      </w:r>
    </w:p>
    <w:p w14:paraId="5BFF83CC" w14:textId="77777777" w:rsidR="00C21DE6" w:rsidRPr="00C21DE6" w:rsidRDefault="00C21DE6" w:rsidP="00C21DE6">
      <w:pPr>
        <w:rPr>
          <w:rFonts w:ascii="Arial" w:hAnsi="Arial" w:cs="Arial"/>
          <w:sz w:val="24"/>
          <w:szCs w:val="24"/>
        </w:rPr>
      </w:pPr>
    </w:p>
    <w:p w14:paraId="556A9E83" w14:textId="74700618" w:rsidR="00C21DE6" w:rsidRDefault="00C21DE6" w:rsidP="00C21DE6">
      <w:pPr>
        <w:rPr>
          <w:rFonts w:ascii="Arial" w:hAnsi="Arial" w:cs="Arial"/>
          <w:sz w:val="24"/>
          <w:szCs w:val="24"/>
        </w:rPr>
      </w:pPr>
      <w:r w:rsidRPr="00C21DE6">
        <w:rPr>
          <w:rFonts w:ascii="Arial" w:hAnsi="Arial" w:cs="Arial"/>
          <w:sz w:val="24"/>
          <w:szCs w:val="24"/>
        </w:rPr>
        <w:t>La Repubblica riconosce il valore educativo, sociale e di promozione del benessere psicofisico dell'attività sportiva in tutte le sue forme</w:t>
      </w:r>
    </w:p>
    <w:p w14:paraId="7838F5FF" w14:textId="77777777" w:rsidR="00C21DE6" w:rsidRDefault="00C21DE6" w:rsidP="00C21DE6">
      <w:pPr>
        <w:rPr>
          <w:rFonts w:ascii="Arial" w:hAnsi="Arial" w:cs="Arial"/>
          <w:sz w:val="24"/>
          <w:szCs w:val="24"/>
        </w:rPr>
      </w:pPr>
    </w:p>
    <w:p w14:paraId="50686741" w14:textId="6660A00B" w:rsidR="00C21DE6" w:rsidRDefault="00C21DE6" w:rsidP="00C21DE6">
      <w:pPr>
        <w:rPr>
          <w:rFonts w:ascii="Arial" w:hAnsi="Arial" w:cs="Arial"/>
          <w:sz w:val="24"/>
          <w:szCs w:val="24"/>
        </w:rPr>
      </w:pPr>
      <w:r w:rsidRPr="00C21DE6">
        <w:rPr>
          <w:rFonts w:ascii="Arial" w:hAnsi="Arial" w:cs="Arial"/>
          <w:sz w:val="24"/>
          <w:szCs w:val="24"/>
        </w:rPr>
        <w:t xml:space="preserve">Venendo alle Università, la Costituzione ne riconosce il diritto di darsi ordinamenti autonomi, nei limiti della legge. Esse sono pertanto sottoposte ad un controllo da parte dello Stato, in merito al rispetto dei principi di legalità e </w:t>
      </w:r>
      <w:proofErr w:type="spellStart"/>
      <w:r w:rsidRPr="00C21DE6">
        <w:rPr>
          <w:rFonts w:ascii="Arial" w:hAnsi="Arial" w:cs="Arial"/>
          <w:sz w:val="24"/>
          <w:szCs w:val="24"/>
        </w:rPr>
        <w:t>trasparenza.L'art</w:t>
      </w:r>
      <w:proofErr w:type="spellEnd"/>
      <w:r w:rsidRPr="00C21DE6">
        <w:rPr>
          <w:rFonts w:ascii="Arial" w:hAnsi="Arial" w:cs="Arial"/>
          <w:sz w:val="24"/>
          <w:szCs w:val="24"/>
        </w:rPr>
        <w:t>. 16 del D.L. 112/2008 ha peraltro disciplinato la possibilità di trasformare le Università pubbliche in private, senza ovviamente sottrarle al controllo statale.</w:t>
      </w:r>
    </w:p>
    <w:p w14:paraId="1CF1F22A" w14:textId="5936591B" w:rsidR="00F7583B" w:rsidRDefault="00C21DE6" w:rsidP="00C21DE6">
      <w:pPr>
        <w:rPr>
          <w:rFonts w:ascii="Arial" w:hAnsi="Arial" w:cs="Arial"/>
          <w:sz w:val="24"/>
          <w:szCs w:val="24"/>
        </w:rPr>
      </w:pPr>
      <w:r>
        <w:rPr>
          <w:rFonts w:ascii="Arial" w:hAnsi="Arial" w:cs="Arial"/>
          <w:sz w:val="24"/>
          <w:szCs w:val="24"/>
        </w:rPr>
        <w:t>PER MOLTI ANNI NONOSTANTE LA’RT 33 RICONOSCESSE AUT</w:t>
      </w:r>
      <w:r w:rsidR="00B15DD7">
        <w:rPr>
          <w:rFonts w:ascii="Arial" w:hAnsi="Arial" w:cs="Arial"/>
          <w:sz w:val="24"/>
          <w:szCs w:val="24"/>
        </w:rPr>
        <w:t>ON</w:t>
      </w:r>
      <w:r>
        <w:rPr>
          <w:rFonts w:ascii="Arial" w:hAnsi="Arial" w:cs="Arial"/>
          <w:sz w:val="24"/>
          <w:szCs w:val="24"/>
        </w:rPr>
        <w:t xml:space="preserve">OMIA PIENA ALLE UNIVERSITA’ IL MODO DI GOVERNARE IL SISTEMA UNIVERSITARIO E’ RIMASTO INVARIATO, </w:t>
      </w:r>
      <w:r>
        <w:rPr>
          <w:rFonts w:ascii="Arial" w:hAnsi="Arial" w:cs="Arial"/>
          <w:sz w:val="24"/>
          <w:szCs w:val="24"/>
        </w:rPr>
        <w:tab/>
        <w:t xml:space="preserve">caratterizzato da un politica universitaria centralista, fino ad arrivare alla legge 168 1989che ha legato le attività degli atenei a obiettivi prefissati dalle leggi dello Stato garantendo comunque una completa </w:t>
      </w:r>
      <w:r w:rsidR="00B15DD7">
        <w:rPr>
          <w:rFonts w:ascii="Arial" w:hAnsi="Arial" w:cs="Arial"/>
          <w:sz w:val="24"/>
          <w:szCs w:val="24"/>
        </w:rPr>
        <w:t>a</w:t>
      </w:r>
      <w:r>
        <w:rPr>
          <w:rFonts w:ascii="Arial" w:hAnsi="Arial" w:cs="Arial"/>
          <w:sz w:val="24"/>
          <w:szCs w:val="24"/>
        </w:rPr>
        <w:t>utonomia nel raggiungime</w:t>
      </w:r>
      <w:r w:rsidR="00B15DD7">
        <w:rPr>
          <w:rFonts w:ascii="Arial" w:hAnsi="Arial" w:cs="Arial"/>
          <w:sz w:val="24"/>
          <w:szCs w:val="24"/>
        </w:rPr>
        <w:t>n</w:t>
      </w:r>
      <w:r>
        <w:rPr>
          <w:rFonts w:ascii="Arial" w:hAnsi="Arial" w:cs="Arial"/>
          <w:sz w:val="24"/>
          <w:szCs w:val="24"/>
        </w:rPr>
        <w:t>to di quegli obiettivi alle Università, che diventano enti pubblici indipendenti dotati di propria personalità giuridic</w:t>
      </w:r>
      <w:r w:rsidR="002C4E75">
        <w:rPr>
          <w:rFonts w:ascii="Arial" w:hAnsi="Arial" w:cs="Arial"/>
          <w:sz w:val="24"/>
          <w:szCs w:val="24"/>
        </w:rPr>
        <w:t>a</w:t>
      </w:r>
      <w:r>
        <w:rPr>
          <w:rFonts w:ascii="Arial" w:hAnsi="Arial" w:cs="Arial"/>
          <w:sz w:val="24"/>
          <w:szCs w:val="24"/>
        </w:rPr>
        <w:t xml:space="preserve"> un proprio Statuto</w:t>
      </w:r>
    </w:p>
    <w:p w14:paraId="2FD274B3" w14:textId="4645AFF4" w:rsidR="00C21DE6" w:rsidRDefault="00F7583B" w:rsidP="00C21DE6">
      <w:pPr>
        <w:rPr>
          <w:rFonts w:ascii="Arial" w:hAnsi="Arial" w:cs="Arial"/>
          <w:sz w:val="24"/>
          <w:szCs w:val="24"/>
        </w:rPr>
      </w:pPr>
      <w:r>
        <w:rPr>
          <w:rFonts w:ascii="Arial" w:hAnsi="Arial" w:cs="Arial"/>
          <w:sz w:val="24"/>
          <w:szCs w:val="24"/>
        </w:rPr>
        <w:t>I principi stabiliti con legge statale riguardavano l’assetto tripolare degli organi di governo Rettore, Senato Accademico e Consiglio di ammin</w:t>
      </w:r>
      <w:r w:rsidR="00542E36">
        <w:rPr>
          <w:rFonts w:ascii="Arial" w:hAnsi="Arial" w:cs="Arial"/>
          <w:sz w:val="24"/>
          <w:szCs w:val="24"/>
        </w:rPr>
        <w:t>i</w:t>
      </w:r>
      <w:r>
        <w:rPr>
          <w:rFonts w:ascii="Arial" w:hAnsi="Arial" w:cs="Arial"/>
          <w:sz w:val="24"/>
          <w:szCs w:val="24"/>
        </w:rPr>
        <w:t>strazione, senza specificare le organizzazioni e le competenze, la durata in carica, la comp</w:t>
      </w:r>
      <w:r w:rsidR="00542E36">
        <w:rPr>
          <w:rFonts w:ascii="Arial" w:hAnsi="Arial" w:cs="Arial"/>
          <w:sz w:val="24"/>
          <w:szCs w:val="24"/>
        </w:rPr>
        <w:t>osi</w:t>
      </w:r>
      <w:r>
        <w:rPr>
          <w:rFonts w:ascii="Arial" w:hAnsi="Arial" w:cs="Arial"/>
          <w:sz w:val="24"/>
          <w:szCs w:val="24"/>
        </w:rPr>
        <w:t xml:space="preserve">zione, le </w:t>
      </w:r>
      <w:proofErr w:type="gramStart"/>
      <w:r>
        <w:rPr>
          <w:rFonts w:ascii="Arial" w:hAnsi="Arial" w:cs="Arial"/>
          <w:sz w:val="24"/>
          <w:szCs w:val="24"/>
        </w:rPr>
        <w:t>procedure ,</w:t>
      </w:r>
      <w:proofErr w:type="gramEnd"/>
      <w:r>
        <w:rPr>
          <w:rFonts w:ascii="Arial" w:hAnsi="Arial" w:cs="Arial"/>
          <w:sz w:val="24"/>
          <w:szCs w:val="24"/>
        </w:rPr>
        <w:t xml:space="preserve"> che ovviamente erano rinviate allo Statuto e ai Regolamenti</w:t>
      </w:r>
      <w:r w:rsidR="00542E36">
        <w:rPr>
          <w:rFonts w:ascii="Arial" w:hAnsi="Arial" w:cs="Arial"/>
          <w:sz w:val="24"/>
          <w:szCs w:val="24"/>
        </w:rPr>
        <w:t>.</w:t>
      </w:r>
    </w:p>
    <w:p w14:paraId="6923284E" w14:textId="561A07B9" w:rsidR="00542E36" w:rsidRDefault="00542E36" w:rsidP="00C21DE6">
      <w:pPr>
        <w:rPr>
          <w:rFonts w:ascii="Arial" w:hAnsi="Arial" w:cs="Arial"/>
          <w:sz w:val="24"/>
          <w:szCs w:val="24"/>
        </w:rPr>
      </w:pPr>
      <w:r>
        <w:rPr>
          <w:rFonts w:ascii="Arial" w:hAnsi="Arial" w:cs="Arial"/>
          <w:sz w:val="24"/>
          <w:szCs w:val="24"/>
        </w:rPr>
        <w:t>Ma le Università non furono in grado di razionalizzare le loro</w:t>
      </w:r>
      <w:r w:rsidR="00B15DD7">
        <w:rPr>
          <w:rFonts w:ascii="Arial" w:hAnsi="Arial" w:cs="Arial"/>
          <w:sz w:val="24"/>
          <w:szCs w:val="24"/>
        </w:rPr>
        <w:t xml:space="preserve"> </w:t>
      </w:r>
      <w:r>
        <w:rPr>
          <w:rFonts w:ascii="Arial" w:hAnsi="Arial" w:cs="Arial"/>
          <w:sz w:val="24"/>
          <w:szCs w:val="24"/>
        </w:rPr>
        <w:t>scelte, moltiplicando notevolmente i costi senza lacun</w:t>
      </w:r>
      <w:r w:rsidR="00B15DD7">
        <w:rPr>
          <w:rFonts w:ascii="Arial" w:hAnsi="Arial" w:cs="Arial"/>
          <w:sz w:val="24"/>
          <w:szCs w:val="24"/>
        </w:rPr>
        <w:t>e</w:t>
      </w:r>
      <w:r>
        <w:rPr>
          <w:rFonts w:ascii="Arial" w:hAnsi="Arial" w:cs="Arial"/>
          <w:sz w:val="24"/>
          <w:szCs w:val="24"/>
        </w:rPr>
        <w:t xml:space="preserve"> rispetto dei vincoli di bilancio, senza alcuna dimostrazione del miglioramento dei servizi resi e della loro qualità.</w:t>
      </w:r>
    </w:p>
    <w:p w14:paraId="547DBD34" w14:textId="256793CC" w:rsidR="0027799A" w:rsidRDefault="00542E36" w:rsidP="00C21DE6">
      <w:pPr>
        <w:rPr>
          <w:rFonts w:ascii="Arial" w:hAnsi="Arial" w:cs="Arial"/>
          <w:sz w:val="24"/>
          <w:szCs w:val="24"/>
        </w:rPr>
      </w:pPr>
      <w:r>
        <w:rPr>
          <w:rFonts w:ascii="Arial" w:hAnsi="Arial" w:cs="Arial"/>
          <w:sz w:val="24"/>
          <w:szCs w:val="24"/>
        </w:rPr>
        <w:t>Con la riforma Gelmini operata con la legge 240/10 si ha finalmente una disciplina organica</w:t>
      </w:r>
      <w:r w:rsidR="00B15DD7">
        <w:rPr>
          <w:rFonts w:ascii="Arial" w:hAnsi="Arial" w:cs="Arial"/>
          <w:sz w:val="24"/>
          <w:szCs w:val="24"/>
        </w:rPr>
        <w:t xml:space="preserve"> </w:t>
      </w:r>
      <w:r>
        <w:rPr>
          <w:rFonts w:ascii="Arial" w:hAnsi="Arial" w:cs="Arial"/>
          <w:sz w:val="24"/>
          <w:szCs w:val="24"/>
        </w:rPr>
        <w:t>che tende allo sviluppo del sistema univers</w:t>
      </w:r>
      <w:r w:rsidR="00B15DD7">
        <w:rPr>
          <w:rFonts w:ascii="Arial" w:hAnsi="Arial" w:cs="Arial"/>
          <w:sz w:val="24"/>
          <w:szCs w:val="24"/>
        </w:rPr>
        <w:t>i</w:t>
      </w:r>
      <w:r>
        <w:rPr>
          <w:rFonts w:ascii="Arial" w:hAnsi="Arial" w:cs="Arial"/>
          <w:sz w:val="24"/>
          <w:szCs w:val="24"/>
        </w:rPr>
        <w:t>tario</w:t>
      </w:r>
      <w:r w:rsidR="0027799A">
        <w:rPr>
          <w:rFonts w:ascii="Arial" w:hAnsi="Arial" w:cs="Arial"/>
          <w:sz w:val="24"/>
          <w:szCs w:val="24"/>
        </w:rPr>
        <w:t>, con riconoscimen</w:t>
      </w:r>
      <w:r w:rsidR="00B15DD7">
        <w:rPr>
          <w:rFonts w:ascii="Arial" w:hAnsi="Arial" w:cs="Arial"/>
          <w:sz w:val="24"/>
          <w:szCs w:val="24"/>
        </w:rPr>
        <w:t>t</w:t>
      </w:r>
      <w:r w:rsidR="0027799A">
        <w:rPr>
          <w:rFonts w:ascii="Arial" w:hAnsi="Arial" w:cs="Arial"/>
          <w:sz w:val="24"/>
          <w:szCs w:val="24"/>
        </w:rPr>
        <w:t>o delle responsabilità, in cui l’attribuzione delle risorse avviene previa valutazione dei risultati ottenuti, in modo da rendere respon</w:t>
      </w:r>
      <w:r w:rsidR="00B15DD7">
        <w:rPr>
          <w:rFonts w:ascii="Arial" w:hAnsi="Arial" w:cs="Arial"/>
          <w:sz w:val="24"/>
          <w:szCs w:val="24"/>
        </w:rPr>
        <w:t>s</w:t>
      </w:r>
      <w:r w:rsidR="0027799A">
        <w:rPr>
          <w:rFonts w:ascii="Arial" w:hAnsi="Arial" w:cs="Arial"/>
          <w:sz w:val="24"/>
          <w:szCs w:val="24"/>
        </w:rPr>
        <w:t xml:space="preserve">abile ogni Ateneo delle scelte fatte; </w:t>
      </w:r>
    </w:p>
    <w:p w14:paraId="4DAF4DCB" w14:textId="02035D2C" w:rsidR="0027799A" w:rsidRDefault="0027799A" w:rsidP="00C21DE6">
      <w:pPr>
        <w:rPr>
          <w:rFonts w:ascii="Arial" w:hAnsi="Arial" w:cs="Arial"/>
          <w:sz w:val="24"/>
          <w:szCs w:val="24"/>
        </w:rPr>
      </w:pPr>
      <w:r>
        <w:rPr>
          <w:rFonts w:ascii="Arial" w:hAnsi="Arial" w:cs="Arial"/>
          <w:sz w:val="24"/>
          <w:szCs w:val="24"/>
        </w:rPr>
        <w:t>con la riforma Gelmini si riscrivono inoltre le com</w:t>
      </w:r>
      <w:r w:rsidR="00B15DD7">
        <w:rPr>
          <w:rFonts w:ascii="Arial" w:hAnsi="Arial" w:cs="Arial"/>
          <w:sz w:val="24"/>
          <w:szCs w:val="24"/>
        </w:rPr>
        <w:t>pe</w:t>
      </w:r>
      <w:r>
        <w:rPr>
          <w:rFonts w:ascii="Arial" w:hAnsi="Arial" w:cs="Arial"/>
          <w:sz w:val="24"/>
          <w:szCs w:val="24"/>
        </w:rPr>
        <w:t>tenze del Rettore, Senato &lt;accademico e &lt;consiglio di amministrazione.</w:t>
      </w:r>
    </w:p>
    <w:p w14:paraId="44704856" w14:textId="63D6FCF1" w:rsidR="0027799A" w:rsidRDefault="00832CD1" w:rsidP="00C21DE6">
      <w:pPr>
        <w:rPr>
          <w:rFonts w:ascii="Arial" w:hAnsi="Arial" w:cs="Arial"/>
          <w:sz w:val="24"/>
          <w:szCs w:val="24"/>
        </w:rPr>
      </w:pPr>
      <w:r>
        <w:rPr>
          <w:rFonts w:ascii="Arial" w:hAnsi="Arial" w:cs="Arial"/>
          <w:sz w:val="24"/>
          <w:szCs w:val="24"/>
        </w:rPr>
        <w:t>LE UNIVERSITA’</w:t>
      </w:r>
    </w:p>
    <w:p w14:paraId="5342B214" w14:textId="3062C02D" w:rsidR="00832CD1" w:rsidRPr="00832CD1" w:rsidRDefault="00832CD1" w:rsidP="00832CD1">
      <w:pPr>
        <w:rPr>
          <w:rFonts w:ascii="Arial" w:hAnsi="Arial" w:cs="Arial"/>
          <w:sz w:val="24"/>
          <w:szCs w:val="24"/>
        </w:rPr>
      </w:pPr>
      <w:r w:rsidRPr="00832CD1">
        <w:rPr>
          <w:rFonts w:ascii="Arial" w:hAnsi="Arial" w:cs="Arial"/>
          <w:sz w:val="24"/>
          <w:szCs w:val="24"/>
        </w:rPr>
        <w:t>Un ente pubblico, ai sensi della legge italiana, è un ente costituito o riconosciuto da norme di legge, attraverso il quale la pubblica amministrazione svolge la sua funzione amministrativa per il perseguimento di un interesse pubblico.</w:t>
      </w:r>
    </w:p>
    <w:p w14:paraId="661F0355" w14:textId="080C2CC1" w:rsidR="00832CD1" w:rsidRPr="00832CD1" w:rsidRDefault="00832CD1" w:rsidP="00832CD1">
      <w:pPr>
        <w:rPr>
          <w:rFonts w:ascii="Arial" w:hAnsi="Arial" w:cs="Arial"/>
          <w:sz w:val="24"/>
          <w:szCs w:val="24"/>
        </w:rPr>
      </w:pPr>
      <w:r w:rsidRPr="00832CD1">
        <w:rPr>
          <w:rFonts w:ascii="Arial" w:hAnsi="Arial" w:cs="Arial"/>
          <w:sz w:val="24"/>
          <w:szCs w:val="24"/>
        </w:rPr>
        <w:t xml:space="preserve">Gli enti pubblici, in quanto persone giuridiche, perseguono i fini stabiliti dal proprio </w:t>
      </w:r>
      <w:proofErr w:type="gramStart"/>
      <w:r w:rsidRPr="00832CD1">
        <w:rPr>
          <w:rFonts w:ascii="Arial" w:hAnsi="Arial" w:cs="Arial"/>
          <w:sz w:val="24"/>
          <w:szCs w:val="24"/>
        </w:rPr>
        <w:t>statuto</w:t>
      </w:r>
      <w:r>
        <w:rPr>
          <w:rFonts w:ascii="Arial" w:hAnsi="Arial" w:cs="Arial"/>
          <w:sz w:val="24"/>
          <w:szCs w:val="24"/>
        </w:rPr>
        <w:t xml:space="preserve"> .</w:t>
      </w:r>
      <w:proofErr w:type="gramEnd"/>
      <w:r>
        <w:rPr>
          <w:rFonts w:ascii="Arial" w:hAnsi="Arial" w:cs="Arial"/>
          <w:sz w:val="24"/>
          <w:szCs w:val="24"/>
        </w:rPr>
        <w:t xml:space="preserve"> I </w:t>
      </w:r>
      <w:proofErr w:type="gramStart"/>
      <w:r>
        <w:rPr>
          <w:rFonts w:ascii="Arial" w:hAnsi="Arial" w:cs="Arial"/>
          <w:sz w:val="24"/>
          <w:szCs w:val="24"/>
        </w:rPr>
        <w:t xml:space="preserve">fini </w:t>
      </w:r>
      <w:r w:rsidRPr="00832CD1">
        <w:rPr>
          <w:rFonts w:ascii="Arial" w:hAnsi="Arial" w:cs="Arial"/>
          <w:sz w:val="24"/>
          <w:szCs w:val="24"/>
        </w:rPr>
        <w:t xml:space="preserve"> sono</w:t>
      </w:r>
      <w:proofErr w:type="gramEnd"/>
      <w:r w:rsidRPr="00832CD1">
        <w:rPr>
          <w:rFonts w:ascii="Arial" w:hAnsi="Arial" w:cs="Arial"/>
          <w:sz w:val="24"/>
          <w:szCs w:val="24"/>
        </w:rPr>
        <w:t xml:space="preserve"> previsti dai poteri dello stato in rappresentanza all'intera comunità. Per perseguire i determinati fini, gli enti pubblici sono soggetti ad attribuzioni, fasci di poteri amministrativi che non esauriscono ciò che l'ente possa fare, ma ne delimita solo i poteri amministrativi. Le attribuzioni vengono poi distribuite all'interno dell'ente fra i suoi vari organi secondo varie competenze</w:t>
      </w:r>
    </w:p>
    <w:p w14:paraId="4ECFBB81" w14:textId="77777777" w:rsidR="00832CD1" w:rsidRPr="00832CD1" w:rsidRDefault="00832CD1" w:rsidP="00832CD1">
      <w:pPr>
        <w:rPr>
          <w:rFonts w:ascii="Arial" w:hAnsi="Arial" w:cs="Arial"/>
          <w:sz w:val="24"/>
          <w:szCs w:val="24"/>
        </w:rPr>
      </w:pPr>
      <w:r w:rsidRPr="00832CD1">
        <w:rPr>
          <w:rFonts w:ascii="Arial" w:hAnsi="Arial" w:cs="Arial"/>
          <w:sz w:val="24"/>
          <w:szCs w:val="24"/>
        </w:rPr>
        <w:t>Caratteristiche salienti sono:</w:t>
      </w:r>
    </w:p>
    <w:p w14:paraId="0108E63B" w14:textId="77777777" w:rsidR="00832CD1" w:rsidRPr="00832CD1" w:rsidRDefault="00832CD1" w:rsidP="00832CD1">
      <w:pPr>
        <w:pStyle w:val="Paragrafoelenco"/>
        <w:numPr>
          <w:ilvl w:val="0"/>
          <w:numId w:val="1"/>
        </w:numPr>
        <w:rPr>
          <w:rFonts w:ascii="Arial" w:hAnsi="Arial" w:cs="Arial"/>
          <w:sz w:val="24"/>
          <w:szCs w:val="24"/>
        </w:rPr>
      </w:pPr>
      <w:r w:rsidRPr="00832CD1">
        <w:rPr>
          <w:rFonts w:ascii="Arial" w:hAnsi="Arial" w:cs="Arial"/>
          <w:sz w:val="24"/>
          <w:szCs w:val="24"/>
        </w:rPr>
        <w:t xml:space="preserve">la prevalenza nel rapporto con altri soggetti di diritto, per esempio con le persone fisiche, le quali non sono pertanto in dignità paritaria nei confronti </w:t>
      </w:r>
      <w:proofErr w:type="gramStart"/>
      <w:r w:rsidRPr="00832CD1">
        <w:rPr>
          <w:rFonts w:ascii="Arial" w:hAnsi="Arial" w:cs="Arial"/>
          <w:sz w:val="24"/>
          <w:szCs w:val="24"/>
        </w:rPr>
        <w:t>dell'ente[</w:t>
      </w:r>
      <w:proofErr w:type="gramEnd"/>
      <w:r w:rsidRPr="00832CD1">
        <w:rPr>
          <w:rFonts w:ascii="Arial" w:hAnsi="Arial" w:cs="Arial"/>
          <w:sz w:val="24"/>
          <w:szCs w:val="24"/>
        </w:rPr>
        <w:t>3] (</w:t>
      </w:r>
      <w:proofErr w:type="spellStart"/>
      <w:r w:rsidRPr="00832CD1">
        <w:rPr>
          <w:rFonts w:ascii="Arial" w:hAnsi="Arial" w:cs="Arial"/>
          <w:sz w:val="24"/>
          <w:szCs w:val="24"/>
        </w:rPr>
        <w:t>autoritatività</w:t>
      </w:r>
      <w:proofErr w:type="spellEnd"/>
      <w:r w:rsidRPr="00832CD1">
        <w:rPr>
          <w:rFonts w:ascii="Arial" w:hAnsi="Arial" w:cs="Arial"/>
          <w:sz w:val="24"/>
          <w:szCs w:val="24"/>
        </w:rPr>
        <w:t xml:space="preserve"> dei provvedimenti dell'ente);</w:t>
      </w:r>
    </w:p>
    <w:p w14:paraId="4D750581" w14:textId="77777777" w:rsidR="00832CD1" w:rsidRPr="00832CD1" w:rsidRDefault="00832CD1" w:rsidP="00832CD1">
      <w:pPr>
        <w:pStyle w:val="Paragrafoelenco"/>
        <w:numPr>
          <w:ilvl w:val="0"/>
          <w:numId w:val="1"/>
        </w:numPr>
        <w:rPr>
          <w:rFonts w:ascii="Arial" w:hAnsi="Arial" w:cs="Arial"/>
          <w:sz w:val="24"/>
          <w:szCs w:val="24"/>
        </w:rPr>
      </w:pPr>
      <w:r w:rsidRPr="00832CD1">
        <w:rPr>
          <w:rFonts w:ascii="Arial" w:hAnsi="Arial" w:cs="Arial"/>
          <w:sz w:val="24"/>
          <w:szCs w:val="24"/>
        </w:rPr>
        <w:t xml:space="preserve">uno stretto controllo da parte degli organi statali sull'operato dell'ente (per esempio controlli sul </w:t>
      </w:r>
      <w:proofErr w:type="spellStart"/>
      <w:r w:rsidRPr="00832CD1">
        <w:rPr>
          <w:rFonts w:ascii="Arial" w:hAnsi="Arial" w:cs="Arial"/>
          <w:sz w:val="24"/>
          <w:szCs w:val="24"/>
        </w:rPr>
        <w:t>recte</w:t>
      </w:r>
      <w:proofErr w:type="spellEnd"/>
      <w:r w:rsidRPr="00832CD1">
        <w:rPr>
          <w:rFonts w:ascii="Arial" w:hAnsi="Arial" w:cs="Arial"/>
          <w:sz w:val="24"/>
          <w:szCs w:val="24"/>
        </w:rPr>
        <w:t xml:space="preserve"> </w:t>
      </w:r>
      <w:proofErr w:type="spellStart"/>
      <w:r w:rsidRPr="00832CD1">
        <w:rPr>
          <w:rFonts w:ascii="Arial" w:hAnsi="Arial" w:cs="Arial"/>
          <w:sz w:val="24"/>
          <w:szCs w:val="24"/>
        </w:rPr>
        <w:t>agendi</w:t>
      </w:r>
      <w:proofErr w:type="spellEnd"/>
      <w:r w:rsidRPr="00832CD1">
        <w:rPr>
          <w:rFonts w:ascii="Arial" w:hAnsi="Arial" w:cs="Arial"/>
          <w:sz w:val="24"/>
          <w:szCs w:val="24"/>
        </w:rPr>
        <w:t>, ma anche nomina governativa o parlamentare delle cariche interne all'ente);</w:t>
      </w:r>
    </w:p>
    <w:p w14:paraId="1D60F5D1" w14:textId="77777777" w:rsidR="00832CD1" w:rsidRPr="00832CD1" w:rsidRDefault="00832CD1" w:rsidP="00832CD1">
      <w:pPr>
        <w:pStyle w:val="Paragrafoelenco"/>
        <w:numPr>
          <w:ilvl w:val="0"/>
          <w:numId w:val="1"/>
        </w:numPr>
        <w:rPr>
          <w:rFonts w:ascii="Arial" w:hAnsi="Arial" w:cs="Arial"/>
          <w:sz w:val="24"/>
          <w:szCs w:val="24"/>
        </w:rPr>
      </w:pPr>
      <w:r w:rsidRPr="00832CD1">
        <w:rPr>
          <w:rFonts w:ascii="Arial" w:hAnsi="Arial" w:cs="Arial"/>
          <w:sz w:val="24"/>
          <w:szCs w:val="24"/>
        </w:rPr>
        <w:t>la soggezione a un particolare regime giuridico di diritto amministrativo, prioritario rispetto alle previsioni del diritto privato, caratterizzato da autarchia, autotutela, autonomia, autogoverno.</w:t>
      </w:r>
    </w:p>
    <w:p w14:paraId="4A96E7B5" w14:textId="1C019905" w:rsidR="00832CD1" w:rsidRPr="00832CD1" w:rsidRDefault="00832CD1" w:rsidP="00832CD1">
      <w:pPr>
        <w:rPr>
          <w:rFonts w:ascii="Arial" w:hAnsi="Arial" w:cs="Arial"/>
          <w:sz w:val="24"/>
          <w:szCs w:val="24"/>
        </w:rPr>
      </w:pPr>
      <w:r w:rsidRPr="00832CD1">
        <w:rPr>
          <w:rFonts w:ascii="Arial" w:hAnsi="Arial" w:cs="Arial"/>
          <w:sz w:val="24"/>
          <w:szCs w:val="24"/>
        </w:rPr>
        <w:t xml:space="preserve">L'autonomia è la capacità degli enti di emanare atti normativi o provvedimenti che hanno valore sul piano dell'ordinamento generale </w:t>
      </w:r>
    </w:p>
    <w:p w14:paraId="65BD7090" w14:textId="6FC25DB6" w:rsidR="003B5645" w:rsidRDefault="00832CD1" w:rsidP="00C21DE6">
      <w:pPr>
        <w:rPr>
          <w:rFonts w:ascii="Arial" w:hAnsi="Arial" w:cs="Arial"/>
          <w:sz w:val="24"/>
          <w:szCs w:val="24"/>
        </w:rPr>
      </w:pPr>
      <w:r>
        <w:rPr>
          <w:rFonts w:ascii="Arial" w:hAnsi="Arial" w:cs="Arial"/>
          <w:sz w:val="24"/>
          <w:szCs w:val="24"/>
        </w:rPr>
        <w:t>Le Università SONO ENTI PUBBLICI DOTATI DI PERSONALITA’ GIURIDICA</w:t>
      </w:r>
    </w:p>
    <w:p w14:paraId="4FE46DB9" w14:textId="77777777" w:rsidR="003B5645" w:rsidRPr="003B5645" w:rsidRDefault="003B5645" w:rsidP="003B5645">
      <w:pPr>
        <w:rPr>
          <w:rFonts w:ascii="Arial" w:hAnsi="Arial" w:cs="Arial"/>
          <w:sz w:val="24"/>
          <w:szCs w:val="24"/>
        </w:rPr>
      </w:pPr>
      <w:r>
        <w:rPr>
          <w:rFonts w:ascii="Arial" w:hAnsi="Arial" w:cs="Arial"/>
          <w:sz w:val="24"/>
          <w:szCs w:val="24"/>
        </w:rPr>
        <w:t xml:space="preserve">L’art. 6 della legge 168 1989 definisce </w:t>
      </w:r>
      <w:r w:rsidRPr="003B5645">
        <w:rPr>
          <w:rFonts w:ascii="Arial" w:hAnsi="Arial" w:cs="Arial"/>
          <w:sz w:val="24"/>
          <w:szCs w:val="24"/>
        </w:rPr>
        <w:t xml:space="preserve">Le università sono dotate di personalità giuridica e, in attuazione dell'articolo 33 della Costituzione, </w:t>
      </w:r>
      <w:r w:rsidRPr="003B5645">
        <w:rPr>
          <w:rFonts w:ascii="Arial" w:hAnsi="Arial" w:cs="Arial"/>
          <w:b/>
          <w:bCs/>
          <w:sz w:val="24"/>
          <w:szCs w:val="24"/>
        </w:rPr>
        <w:t>hanno autonomia didattica, scientifica, organizzativa, finanziaria e contabile</w:t>
      </w:r>
      <w:r w:rsidRPr="003B5645">
        <w:rPr>
          <w:rFonts w:ascii="Arial" w:hAnsi="Arial" w:cs="Arial"/>
          <w:sz w:val="24"/>
          <w:szCs w:val="24"/>
        </w:rPr>
        <w:t>; esse si danno ordinamenti autonomi con propri statuti e regolamenti.</w:t>
      </w:r>
    </w:p>
    <w:p w14:paraId="095224A2" w14:textId="07A4296A" w:rsidR="003B5645" w:rsidRPr="003B5645" w:rsidRDefault="003B5645" w:rsidP="003B5645">
      <w:pPr>
        <w:rPr>
          <w:rFonts w:ascii="Arial" w:hAnsi="Arial" w:cs="Arial"/>
          <w:sz w:val="24"/>
          <w:szCs w:val="24"/>
        </w:rPr>
      </w:pPr>
      <w:r w:rsidRPr="003B5645">
        <w:rPr>
          <w:rFonts w:ascii="Arial" w:hAnsi="Arial" w:cs="Arial"/>
          <w:sz w:val="24"/>
          <w:szCs w:val="24"/>
        </w:rPr>
        <w:t xml:space="preserve">Nel rispetto dei principi di autonomia stabiliti dall'articolo 33 della Costituzione e specificati dalla legge, le università sono disciplinate, oltre che dai rispettivi statuti e regolamenti, esclusivamente da norme legislative che vi operino espresso riferimento. </w:t>
      </w:r>
    </w:p>
    <w:p w14:paraId="40E8E378" w14:textId="3FD577B0" w:rsidR="003B5645" w:rsidRPr="003B5645" w:rsidRDefault="003B5645" w:rsidP="003B5645">
      <w:pPr>
        <w:rPr>
          <w:rFonts w:ascii="Arial" w:hAnsi="Arial" w:cs="Arial"/>
          <w:sz w:val="24"/>
          <w:szCs w:val="24"/>
        </w:rPr>
      </w:pPr>
      <w:r w:rsidRPr="003B5645">
        <w:rPr>
          <w:rFonts w:ascii="Arial" w:hAnsi="Arial" w:cs="Arial"/>
          <w:sz w:val="24"/>
          <w:szCs w:val="24"/>
        </w:rPr>
        <w:t>Gli statuti e i regolamenti di ateneo sono deliberati dagli organi competenti dell'università a maggioranza assoluta dei competenti.</w:t>
      </w:r>
    </w:p>
    <w:p w14:paraId="416B543A" w14:textId="77777777" w:rsidR="003B5645" w:rsidRPr="003B5645" w:rsidRDefault="003B5645" w:rsidP="003B5645">
      <w:pPr>
        <w:rPr>
          <w:rFonts w:ascii="Arial" w:hAnsi="Arial" w:cs="Arial"/>
          <w:sz w:val="24"/>
          <w:szCs w:val="24"/>
        </w:rPr>
      </w:pPr>
      <w:bookmarkStart w:id="0" w:name="_Hlk198295895"/>
      <w:r w:rsidRPr="003B5645">
        <w:rPr>
          <w:rFonts w:ascii="Arial" w:hAnsi="Arial" w:cs="Arial"/>
          <w:sz w:val="24"/>
          <w:szCs w:val="24"/>
        </w:rPr>
        <w:t>Essi sono trasmessi al Ministro che, entro il termine perentorio di sessanta giorni, esercita il controllo di legittimità e di merito nella forma della richiesta motivata di riesame. In assenza di rilievi essi sono emanati dal rettore.</w:t>
      </w:r>
    </w:p>
    <w:p w14:paraId="4D8B028C" w14:textId="7BF6F610" w:rsidR="003B5645" w:rsidRPr="003B5645" w:rsidRDefault="003B5645" w:rsidP="003B5645">
      <w:pPr>
        <w:rPr>
          <w:rFonts w:ascii="Arial" w:hAnsi="Arial" w:cs="Arial"/>
          <w:sz w:val="24"/>
          <w:szCs w:val="24"/>
        </w:rPr>
      </w:pPr>
      <w:r w:rsidRPr="003B5645">
        <w:rPr>
          <w:rFonts w:ascii="Arial" w:hAnsi="Arial" w:cs="Arial"/>
          <w:sz w:val="24"/>
          <w:szCs w:val="24"/>
        </w:rPr>
        <w:t xml:space="preserve">Il Ministro può per una sola volta, con proprio decreto, rinviare gli statuti e i regolamenti all'università, indicando le norme </w:t>
      </w:r>
      <w:proofErr w:type="spellStart"/>
      <w:r w:rsidRPr="003B5645">
        <w:rPr>
          <w:rFonts w:ascii="Arial" w:hAnsi="Arial" w:cs="Arial"/>
          <w:sz w:val="24"/>
          <w:szCs w:val="24"/>
        </w:rPr>
        <w:t>illeggitime</w:t>
      </w:r>
      <w:proofErr w:type="spellEnd"/>
      <w:r w:rsidRPr="003B5645">
        <w:rPr>
          <w:rFonts w:ascii="Arial" w:hAnsi="Arial" w:cs="Arial"/>
          <w:sz w:val="24"/>
          <w:szCs w:val="24"/>
        </w:rPr>
        <w:t xml:space="preserve"> e quelle da riesaminare nel merito. Gli organi competenti dell'università possono non conformarsi ai rilievi di legittimità con deliberazione adottata dalla maggioranza dei tre quinti dei suoi componenti, ovvero ai rilievi di merito con deliberazione adottata dalla maggioranza assoluta. In tal caso il Ministro può ricorrere contro l'atto emanato dal rettore, in sede di giurisdizione amministrativa per i soli vizi di legittimità. Quando la maggioranza qualificata non sia stata raggiunta, le norme contestate non possono essere </w:t>
      </w:r>
      <w:proofErr w:type="spellStart"/>
      <w:r w:rsidRPr="003B5645">
        <w:rPr>
          <w:rFonts w:ascii="Arial" w:hAnsi="Arial" w:cs="Arial"/>
          <w:sz w:val="24"/>
          <w:szCs w:val="24"/>
        </w:rPr>
        <w:t>emante</w:t>
      </w:r>
      <w:proofErr w:type="spellEnd"/>
      <w:r w:rsidRPr="003B5645">
        <w:rPr>
          <w:rFonts w:ascii="Arial" w:hAnsi="Arial" w:cs="Arial"/>
          <w:sz w:val="24"/>
          <w:szCs w:val="24"/>
        </w:rPr>
        <w:t>.</w:t>
      </w:r>
    </w:p>
    <w:p w14:paraId="10B0D92A" w14:textId="7F62EABF" w:rsidR="003B5645" w:rsidRDefault="003B5645" w:rsidP="003B5645">
      <w:pPr>
        <w:rPr>
          <w:rFonts w:ascii="Arial" w:hAnsi="Arial" w:cs="Arial"/>
          <w:sz w:val="24"/>
          <w:szCs w:val="24"/>
        </w:rPr>
      </w:pPr>
      <w:r w:rsidRPr="003B5645">
        <w:rPr>
          <w:rFonts w:ascii="Arial" w:hAnsi="Arial" w:cs="Arial"/>
          <w:sz w:val="24"/>
          <w:szCs w:val="24"/>
        </w:rPr>
        <w:t>Gli statuti delle università sono pubblicati nella Gazzetta Ufficiale, i regolamenti nel Bollettino Ufficiale del Ministero.</w:t>
      </w:r>
    </w:p>
    <w:bookmarkEnd w:id="0"/>
    <w:p w14:paraId="49FCDBF2" w14:textId="211CFC63" w:rsidR="003B5645" w:rsidRPr="00235DAF" w:rsidRDefault="003B5645" w:rsidP="003B5645">
      <w:pPr>
        <w:rPr>
          <w:rFonts w:ascii="Arial" w:hAnsi="Arial" w:cs="Arial"/>
          <w:b/>
          <w:bCs/>
          <w:sz w:val="24"/>
          <w:szCs w:val="24"/>
        </w:rPr>
      </w:pPr>
      <w:r w:rsidRPr="00235DAF">
        <w:rPr>
          <w:rFonts w:ascii="Arial" w:hAnsi="Arial" w:cs="Arial"/>
          <w:b/>
          <w:bCs/>
          <w:sz w:val="24"/>
          <w:szCs w:val="24"/>
        </w:rPr>
        <w:t>AUTONOMIA STATUTARIA</w:t>
      </w:r>
    </w:p>
    <w:p w14:paraId="753F5657" w14:textId="1C14CD3F" w:rsidR="003B5645" w:rsidRDefault="003B5645" w:rsidP="003B5645">
      <w:pPr>
        <w:rPr>
          <w:rFonts w:ascii="Arial" w:hAnsi="Arial" w:cs="Arial"/>
          <w:sz w:val="24"/>
          <w:szCs w:val="24"/>
        </w:rPr>
      </w:pPr>
      <w:r>
        <w:rPr>
          <w:rFonts w:ascii="Arial" w:hAnsi="Arial" w:cs="Arial"/>
          <w:sz w:val="24"/>
          <w:szCs w:val="24"/>
        </w:rPr>
        <w:t xml:space="preserve">Ogni Università si dota di un proprio </w:t>
      </w:r>
      <w:proofErr w:type="spellStart"/>
      <w:r>
        <w:rPr>
          <w:rFonts w:ascii="Arial" w:hAnsi="Arial" w:cs="Arial"/>
          <w:sz w:val="24"/>
          <w:szCs w:val="24"/>
        </w:rPr>
        <w:t>Statutoe</w:t>
      </w:r>
      <w:proofErr w:type="spellEnd"/>
      <w:r>
        <w:rPr>
          <w:rFonts w:ascii="Arial" w:hAnsi="Arial" w:cs="Arial"/>
          <w:sz w:val="24"/>
          <w:szCs w:val="24"/>
        </w:rPr>
        <w:t xml:space="preserve"> di propri regolamenti.</w:t>
      </w:r>
    </w:p>
    <w:p w14:paraId="1648892B" w14:textId="0DAA1D18" w:rsidR="003B5645" w:rsidRDefault="003B5645" w:rsidP="003B5645">
      <w:pPr>
        <w:rPr>
          <w:rFonts w:ascii="Arial" w:hAnsi="Arial" w:cs="Arial"/>
          <w:sz w:val="24"/>
          <w:szCs w:val="24"/>
        </w:rPr>
      </w:pPr>
      <w:r>
        <w:rPr>
          <w:rFonts w:ascii="Arial" w:hAnsi="Arial" w:cs="Arial"/>
          <w:sz w:val="24"/>
          <w:szCs w:val="24"/>
        </w:rPr>
        <w:t>Lo Statuto definisce l’ordinamento autonomo dell’università e</w:t>
      </w:r>
      <w:r w:rsidR="00DA18DA">
        <w:rPr>
          <w:rFonts w:ascii="Arial" w:hAnsi="Arial" w:cs="Arial"/>
          <w:sz w:val="24"/>
          <w:szCs w:val="24"/>
        </w:rPr>
        <w:t xml:space="preserve"> </w:t>
      </w:r>
      <w:r>
        <w:rPr>
          <w:rFonts w:ascii="Arial" w:hAnsi="Arial" w:cs="Arial"/>
          <w:sz w:val="24"/>
          <w:szCs w:val="24"/>
        </w:rPr>
        <w:t>le mater</w:t>
      </w:r>
      <w:r w:rsidR="00DA18DA">
        <w:rPr>
          <w:rFonts w:ascii="Arial" w:hAnsi="Arial" w:cs="Arial"/>
          <w:sz w:val="24"/>
          <w:szCs w:val="24"/>
        </w:rPr>
        <w:t>ie</w:t>
      </w:r>
      <w:r>
        <w:rPr>
          <w:rFonts w:ascii="Arial" w:hAnsi="Arial" w:cs="Arial"/>
          <w:sz w:val="24"/>
          <w:szCs w:val="24"/>
        </w:rPr>
        <w:t xml:space="preserve"> affidate alle disposizioni </w:t>
      </w:r>
      <w:proofErr w:type="spellStart"/>
      <w:r>
        <w:rPr>
          <w:rFonts w:ascii="Arial" w:hAnsi="Arial" w:cs="Arial"/>
          <w:sz w:val="24"/>
          <w:szCs w:val="24"/>
        </w:rPr>
        <w:t>sttautaria</w:t>
      </w:r>
      <w:proofErr w:type="spellEnd"/>
      <w:r>
        <w:rPr>
          <w:rFonts w:ascii="Arial" w:hAnsi="Arial" w:cs="Arial"/>
          <w:sz w:val="24"/>
          <w:szCs w:val="24"/>
        </w:rPr>
        <w:t xml:space="preserve"> sono le stesse definite in ambito di autonomia didattica, </w:t>
      </w:r>
      <w:proofErr w:type="spellStart"/>
      <w:proofErr w:type="gramStart"/>
      <w:r>
        <w:rPr>
          <w:rFonts w:ascii="Arial" w:hAnsi="Arial" w:cs="Arial"/>
          <w:sz w:val="24"/>
          <w:szCs w:val="24"/>
        </w:rPr>
        <w:t>ricerca,scientifica</w:t>
      </w:r>
      <w:proofErr w:type="gramEnd"/>
      <w:r>
        <w:rPr>
          <w:rFonts w:ascii="Arial" w:hAnsi="Arial" w:cs="Arial"/>
          <w:sz w:val="24"/>
          <w:szCs w:val="24"/>
        </w:rPr>
        <w:t>,</w:t>
      </w:r>
      <w:proofErr w:type="gramStart"/>
      <w:r>
        <w:rPr>
          <w:rFonts w:ascii="Arial" w:hAnsi="Arial" w:cs="Arial"/>
          <w:sz w:val="24"/>
          <w:szCs w:val="24"/>
        </w:rPr>
        <w:t>organizzzione</w:t>
      </w:r>
      <w:proofErr w:type="spellEnd"/>
      <w:r>
        <w:rPr>
          <w:rFonts w:ascii="Arial" w:hAnsi="Arial" w:cs="Arial"/>
          <w:sz w:val="24"/>
          <w:szCs w:val="24"/>
        </w:rPr>
        <w:t xml:space="preserve"> ,</w:t>
      </w:r>
      <w:proofErr w:type="gramEnd"/>
      <w:r>
        <w:rPr>
          <w:rFonts w:ascii="Arial" w:hAnsi="Arial" w:cs="Arial"/>
          <w:sz w:val="24"/>
          <w:szCs w:val="24"/>
        </w:rPr>
        <w:t xml:space="preserve"> finanza contabilità</w:t>
      </w:r>
      <w:r w:rsidR="00DA18DA">
        <w:rPr>
          <w:rFonts w:ascii="Arial" w:hAnsi="Arial" w:cs="Arial"/>
          <w:sz w:val="24"/>
          <w:szCs w:val="24"/>
        </w:rPr>
        <w:t xml:space="preserve"> </w:t>
      </w:r>
      <w:r>
        <w:rPr>
          <w:rFonts w:ascii="Arial" w:hAnsi="Arial" w:cs="Arial"/>
          <w:sz w:val="24"/>
          <w:szCs w:val="24"/>
        </w:rPr>
        <w:t>salvo materie direttamente riservate allo Stato</w:t>
      </w:r>
    </w:p>
    <w:p w14:paraId="7970BB16" w14:textId="525858C8" w:rsidR="003B5645" w:rsidRDefault="003B5645" w:rsidP="003B5645">
      <w:pPr>
        <w:rPr>
          <w:rFonts w:ascii="Arial" w:hAnsi="Arial" w:cs="Arial"/>
          <w:sz w:val="24"/>
          <w:szCs w:val="24"/>
        </w:rPr>
      </w:pPr>
      <w:r>
        <w:rPr>
          <w:rFonts w:ascii="Arial" w:hAnsi="Arial" w:cs="Arial"/>
          <w:sz w:val="24"/>
          <w:szCs w:val="24"/>
        </w:rPr>
        <w:t>Lo statuto è una fonte de diritto secondario contenete la disciplina di ogni singolo Ateneo e incontra solo i limiti stabiliti dalla Costituzione</w:t>
      </w:r>
      <w:r w:rsidR="00DA18DA">
        <w:rPr>
          <w:rFonts w:ascii="Arial" w:hAnsi="Arial" w:cs="Arial"/>
          <w:sz w:val="24"/>
          <w:szCs w:val="24"/>
        </w:rPr>
        <w:t xml:space="preserve"> </w:t>
      </w:r>
      <w:r>
        <w:rPr>
          <w:rFonts w:ascii="Arial" w:hAnsi="Arial" w:cs="Arial"/>
          <w:sz w:val="24"/>
          <w:szCs w:val="24"/>
        </w:rPr>
        <w:t>e dalle leggi statali che riguardano la materia</w:t>
      </w:r>
    </w:p>
    <w:p w14:paraId="614D0149" w14:textId="5C716706" w:rsidR="003B5645" w:rsidRPr="003B5645" w:rsidRDefault="003B5645" w:rsidP="003B5645">
      <w:pPr>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 xml:space="preserve"> deliberato a maggioranza assoluta dagli organi </w:t>
      </w:r>
      <w:proofErr w:type="spellStart"/>
      <w:r>
        <w:rPr>
          <w:rFonts w:ascii="Arial" w:hAnsi="Arial" w:cs="Arial"/>
          <w:sz w:val="24"/>
          <w:szCs w:val="24"/>
        </w:rPr>
        <w:t>comptetenti</w:t>
      </w:r>
      <w:proofErr w:type="spellEnd"/>
      <w:r>
        <w:rPr>
          <w:rFonts w:ascii="Arial" w:hAnsi="Arial" w:cs="Arial"/>
          <w:sz w:val="24"/>
          <w:szCs w:val="24"/>
        </w:rPr>
        <w:t xml:space="preserve"> e come </w:t>
      </w:r>
      <w:proofErr w:type="spellStart"/>
      <w:r>
        <w:rPr>
          <w:rFonts w:ascii="Arial" w:hAnsi="Arial" w:cs="Arial"/>
          <w:sz w:val="24"/>
          <w:szCs w:val="24"/>
        </w:rPr>
        <w:t>abbiamp</w:t>
      </w:r>
      <w:proofErr w:type="spellEnd"/>
      <w:r>
        <w:rPr>
          <w:rFonts w:ascii="Arial" w:hAnsi="Arial" w:cs="Arial"/>
          <w:sz w:val="24"/>
          <w:szCs w:val="24"/>
        </w:rPr>
        <w:t xml:space="preserve"> detto è</w:t>
      </w:r>
      <w:r w:rsidRPr="003B5645">
        <w:rPr>
          <w:rFonts w:ascii="Arial" w:hAnsi="Arial" w:cs="Arial"/>
          <w:sz w:val="24"/>
          <w:szCs w:val="24"/>
        </w:rPr>
        <w:t xml:space="preserve"> trasmess</w:t>
      </w:r>
      <w:r>
        <w:rPr>
          <w:rFonts w:ascii="Arial" w:hAnsi="Arial" w:cs="Arial"/>
          <w:sz w:val="24"/>
          <w:szCs w:val="24"/>
        </w:rPr>
        <w:t>o</w:t>
      </w:r>
      <w:r w:rsidRPr="003B5645">
        <w:rPr>
          <w:rFonts w:ascii="Arial" w:hAnsi="Arial" w:cs="Arial"/>
          <w:sz w:val="24"/>
          <w:szCs w:val="24"/>
        </w:rPr>
        <w:t xml:space="preserve"> al Ministro che, entro il termine perentorio di sessanta giorni, esercita il controllo di legittimità e di merito nella forma della richiesta motivata di riesame. In assenza di rilievi </w:t>
      </w:r>
      <w:proofErr w:type="gramStart"/>
      <w:r>
        <w:rPr>
          <w:rFonts w:ascii="Arial" w:hAnsi="Arial" w:cs="Arial"/>
          <w:sz w:val="24"/>
          <w:szCs w:val="24"/>
        </w:rPr>
        <w:t>è</w:t>
      </w:r>
      <w:proofErr w:type="gramEnd"/>
      <w:r>
        <w:rPr>
          <w:rFonts w:ascii="Arial" w:hAnsi="Arial" w:cs="Arial"/>
          <w:sz w:val="24"/>
          <w:szCs w:val="24"/>
        </w:rPr>
        <w:t xml:space="preserve"> </w:t>
      </w:r>
      <w:r w:rsidRPr="003B5645">
        <w:rPr>
          <w:rFonts w:ascii="Arial" w:hAnsi="Arial" w:cs="Arial"/>
          <w:sz w:val="24"/>
          <w:szCs w:val="24"/>
        </w:rPr>
        <w:t>sono emanat</w:t>
      </w:r>
      <w:r>
        <w:rPr>
          <w:rFonts w:ascii="Arial" w:hAnsi="Arial" w:cs="Arial"/>
          <w:sz w:val="24"/>
          <w:szCs w:val="24"/>
        </w:rPr>
        <w:t>o</w:t>
      </w:r>
      <w:r w:rsidRPr="003B5645">
        <w:rPr>
          <w:rFonts w:ascii="Arial" w:hAnsi="Arial" w:cs="Arial"/>
          <w:sz w:val="24"/>
          <w:szCs w:val="24"/>
        </w:rPr>
        <w:t xml:space="preserve"> dal rettore.</w:t>
      </w:r>
    </w:p>
    <w:p w14:paraId="62374973" w14:textId="77777777" w:rsidR="003B5645" w:rsidRPr="003B5645" w:rsidRDefault="003B5645" w:rsidP="003B5645">
      <w:pPr>
        <w:rPr>
          <w:rFonts w:ascii="Arial" w:hAnsi="Arial" w:cs="Arial"/>
          <w:sz w:val="24"/>
          <w:szCs w:val="24"/>
        </w:rPr>
      </w:pPr>
      <w:r w:rsidRPr="003B5645">
        <w:rPr>
          <w:rFonts w:ascii="Arial" w:hAnsi="Arial" w:cs="Arial"/>
          <w:sz w:val="24"/>
          <w:szCs w:val="24"/>
        </w:rPr>
        <w:t xml:space="preserve">Il Ministro può per una sola volta, con proprio decreto, rinviare gli statuti e i regolamenti all'università, indicando le norme </w:t>
      </w:r>
      <w:proofErr w:type="spellStart"/>
      <w:r w:rsidRPr="003B5645">
        <w:rPr>
          <w:rFonts w:ascii="Arial" w:hAnsi="Arial" w:cs="Arial"/>
          <w:sz w:val="24"/>
          <w:szCs w:val="24"/>
        </w:rPr>
        <w:t>illeggitime</w:t>
      </w:r>
      <w:proofErr w:type="spellEnd"/>
      <w:r w:rsidRPr="003B5645">
        <w:rPr>
          <w:rFonts w:ascii="Arial" w:hAnsi="Arial" w:cs="Arial"/>
          <w:sz w:val="24"/>
          <w:szCs w:val="24"/>
        </w:rPr>
        <w:t xml:space="preserve"> e quelle da riesaminare nel merito. Gli organi competenti dell'università possono non conformarsi ai rilievi di legittimità con deliberazione adottata dalla maggioranza dei tre quinti dei suoi componenti, ovvero ai rilievi di merito con deliberazione adottata dalla maggioranza assoluta. In tal caso il Ministro può ricorrere contro l'atto emanato dal rettore, in sede di giurisdizione amministrativa per i soli vizi di legittimità. Quando la maggioranza qualificata non sia stata raggiunta, le norme contestate non possono essere </w:t>
      </w:r>
      <w:proofErr w:type="spellStart"/>
      <w:r w:rsidRPr="003B5645">
        <w:rPr>
          <w:rFonts w:ascii="Arial" w:hAnsi="Arial" w:cs="Arial"/>
          <w:sz w:val="24"/>
          <w:szCs w:val="24"/>
        </w:rPr>
        <w:t>emante</w:t>
      </w:r>
      <w:proofErr w:type="spellEnd"/>
      <w:r w:rsidRPr="003B5645">
        <w:rPr>
          <w:rFonts w:ascii="Arial" w:hAnsi="Arial" w:cs="Arial"/>
          <w:sz w:val="24"/>
          <w:szCs w:val="24"/>
        </w:rPr>
        <w:t>.</w:t>
      </w:r>
    </w:p>
    <w:p w14:paraId="6FDB1459" w14:textId="7E09AB3F" w:rsidR="003B5645" w:rsidRDefault="003B5645" w:rsidP="003B5645">
      <w:pPr>
        <w:rPr>
          <w:rFonts w:ascii="Arial" w:hAnsi="Arial" w:cs="Arial"/>
          <w:sz w:val="24"/>
          <w:szCs w:val="24"/>
        </w:rPr>
      </w:pPr>
      <w:r w:rsidRPr="003B5645">
        <w:rPr>
          <w:rFonts w:ascii="Arial" w:hAnsi="Arial" w:cs="Arial"/>
          <w:sz w:val="24"/>
          <w:szCs w:val="24"/>
        </w:rPr>
        <w:t>Gli statuti delle università sono pubblicati nella Gazzetta Ufficiale, i regolamenti nel Bollettino Ufficiale del Ministero.</w:t>
      </w:r>
    </w:p>
    <w:p w14:paraId="69B0EB6D" w14:textId="1651E1CC" w:rsidR="00400515" w:rsidRDefault="00400515" w:rsidP="003B5645">
      <w:pPr>
        <w:rPr>
          <w:rFonts w:ascii="Arial" w:hAnsi="Arial" w:cs="Arial"/>
          <w:sz w:val="24"/>
          <w:szCs w:val="24"/>
        </w:rPr>
      </w:pPr>
      <w:r>
        <w:rPr>
          <w:rFonts w:ascii="Arial" w:hAnsi="Arial" w:cs="Arial"/>
          <w:sz w:val="24"/>
          <w:szCs w:val="24"/>
        </w:rPr>
        <w:t>Contenuto obbligatorio dello Statuto:</w:t>
      </w:r>
    </w:p>
    <w:p w14:paraId="64C99D12" w14:textId="77777777" w:rsidR="00400515" w:rsidRPr="00400515" w:rsidRDefault="00400515" w:rsidP="00400515">
      <w:pPr>
        <w:rPr>
          <w:rFonts w:ascii="Arial" w:hAnsi="Arial" w:cs="Arial"/>
          <w:sz w:val="24"/>
          <w:szCs w:val="24"/>
        </w:rPr>
      </w:pPr>
      <w:r w:rsidRPr="00400515">
        <w:rPr>
          <w:rFonts w:ascii="Arial" w:hAnsi="Arial" w:cs="Arial"/>
          <w:sz w:val="24"/>
          <w:szCs w:val="24"/>
        </w:rPr>
        <w:t>a) l'elettività del rettore;</w:t>
      </w:r>
    </w:p>
    <w:p w14:paraId="259BA8F0" w14:textId="1FDB5744" w:rsidR="00400515" w:rsidRPr="00400515" w:rsidRDefault="00400515" w:rsidP="00400515">
      <w:pPr>
        <w:rPr>
          <w:rFonts w:ascii="Arial" w:hAnsi="Arial" w:cs="Arial"/>
          <w:sz w:val="24"/>
          <w:szCs w:val="24"/>
        </w:rPr>
      </w:pPr>
      <w:r w:rsidRPr="00400515">
        <w:rPr>
          <w:rFonts w:ascii="Arial" w:hAnsi="Arial" w:cs="Arial"/>
          <w:sz w:val="24"/>
          <w:szCs w:val="24"/>
        </w:rPr>
        <w:t xml:space="preserve">b) una composizione del senato accademico rappresentativa delle facoltà istituite nell'ateneo; </w:t>
      </w:r>
    </w:p>
    <w:p w14:paraId="5FACBA28" w14:textId="77777777" w:rsidR="00400515" w:rsidRPr="00400515" w:rsidRDefault="00400515" w:rsidP="00400515">
      <w:pPr>
        <w:rPr>
          <w:rFonts w:ascii="Arial" w:hAnsi="Arial" w:cs="Arial"/>
          <w:sz w:val="24"/>
          <w:szCs w:val="24"/>
        </w:rPr>
      </w:pPr>
      <w:r w:rsidRPr="00400515">
        <w:rPr>
          <w:rFonts w:ascii="Arial" w:hAnsi="Arial" w:cs="Arial"/>
          <w:sz w:val="24"/>
          <w:szCs w:val="24"/>
        </w:rPr>
        <w:t>c) criteri organizzativi che, in conformità all'articolo 97 della Costituzione, e delle norme che disciplinano le funzioni dirigenziali nelle amministrazioni dello Stato, anche ad ordinamento autonomo, assicurino l'individuazione delle responsabilità e l'efficienza dei servizi;</w:t>
      </w:r>
    </w:p>
    <w:p w14:paraId="006E6880" w14:textId="77777777" w:rsidR="00400515" w:rsidRPr="00400515" w:rsidRDefault="00400515" w:rsidP="00400515">
      <w:pPr>
        <w:rPr>
          <w:rFonts w:ascii="Arial" w:hAnsi="Arial" w:cs="Arial"/>
          <w:sz w:val="24"/>
          <w:szCs w:val="24"/>
        </w:rPr>
      </w:pPr>
      <w:r w:rsidRPr="00400515">
        <w:rPr>
          <w:rFonts w:ascii="Arial" w:hAnsi="Arial" w:cs="Arial"/>
          <w:sz w:val="24"/>
          <w:szCs w:val="24"/>
        </w:rPr>
        <w:t>d) l'osservanza delle norme sullo stato giuridico del personale docente, ricercatore e non docente;</w:t>
      </w:r>
    </w:p>
    <w:p w14:paraId="26ABB36B" w14:textId="77777777" w:rsidR="00400515" w:rsidRPr="00400515" w:rsidRDefault="00400515" w:rsidP="00400515">
      <w:pPr>
        <w:rPr>
          <w:rFonts w:ascii="Arial" w:hAnsi="Arial" w:cs="Arial"/>
          <w:sz w:val="24"/>
          <w:szCs w:val="24"/>
        </w:rPr>
      </w:pPr>
      <w:r w:rsidRPr="00400515">
        <w:rPr>
          <w:rFonts w:ascii="Arial" w:hAnsi="Arial" w:cs="Arial"/>
          <w:sz w:val="24"/>
          <w:szCs w:val="24"/>
        </w:rPr>
        <w:t xml:space="preserve">e) l'adozione di curricula didattici coerenti </w:t>
      </w:r>
      <w:proofErr w:type="gramStart"/>
      <w:r w:rsidRPr="00400515">
        <w:rPr>
          <w:rFonts w:ascii="Arial" w:hAnsi="Arial" w:cs="Arial"/>
          <w:sz w:val="24"/>
          <w:szCs w:val="24"/>
        </w:rPr>
        <w:t>ed</w:t>
      </w:r>
      <w:proofErr w:type="gramEnd"/>
      <w:r w:rsidRPr="00400515">
        <w:rPr>
          <w:rFonts w:ascii="Arial" w:hAnsi="Arial" w:cs="Arial"/>
          <w:sz w:val="24"/>
          <w:szCs w:val="24"/>
        </w:rPr>
        <w:t xml:space="preserve"> adeguati al valore legale dei titoli di studio rilasciati dall'università;</w:t>
      </w:r>
    </w:p>
    <w:p w14:paraId="240EDD33" w14:textId="2F4A6903" w:rsidR="00400515" w:rsidRPr="00400515" w:rsidRDefault="00400515" w:rsidP="00400515">
      <w:pPr>
        <w:rPr>
          <w:rFonts w:ascii="Arial" w:hAnsi="Arial" w:cs="Arial"/>
          <w:sz w:val="24"/>
          <w:szCs w:val="24"/>
        </w:rPr>
      </w:pPr>
      <w:r w:rsidRPr="00400515">
        <w:rPr>
          <w:rFonts w:ascii="Arial" w:hAnsi="Arial" w:cs="Arial"/>
          <w:sz w:val="24"/>
          <w:szCs w:val="24"/>
        </w:rPr>
        <w:t>f) una composizione del consiglio di amministrazione che assicuri la rappresentanza delle diverse componenti previste dalla normativa vigente;</w:t>
      </w:r>
    </w:p>
    <w:p w14:paraId="4652EDB3" w14:textId="54AB61AB" w:rsidR="00832CD1" w:rsidRDefault="00400515" w:rsidP="00C21DE6">
      <w:pPr>
        <w:rPr>
          <w:rFonts w:ascii="Arial" w:hAnsi="Arial" w:cs="Arial"/>
          <w:sz w:val="24"/>
          <w:szCs w:val="24"/>
        </w:rPr>
      </w:pPr>
      <w:r w:rsidRPr="00400515">
        <w:rPr>
          <w:rFonts w:ascii="Arial" w:hAnsi="Arial" w:cs="Arial"/>
          <w:sz w:val="24"/>
          <w:szCs w:val="24"/>
        </w:rPr>
        <w:t xml:space="preserve">g) la compatibilità tra le soluzioni organizzative e le disponibilità finanziarie </w:t>
      </w:r>
    </w:p>
    <w:p w14:paraId="43C93546" w14:textId="77777777" w:rsidR="00400515" w:rsidRDefault="00400515" w:rsidP="00C21DE6">
      <w:pPr>
        <w:rPr>
          <w:rFonts w:ascii="Arial" w:hAnsi="Arial" w:cs="Arial"/>
          <w:sz w:val="24"/>
          <w:szCs w:val="24"/>
        </w:rPr>
      </w:pPr>
      <w:r>
        <w:rPr>
          <w:rFonts w:ascii="Arial" w:hAnsi="Arial" w:cs="Arial"/>
          <w:sz w:val="24"/>
          <w:szCs w:val="24"/>
        </w:rPr>
        <w:t>G</w:t>
      </w:r>
      <w:r w:rsidRPr="00400515">
        <w:rPr>
          <w:rFonts w:ascii="Arial" w:hAnsi="Arial" w:cs="Arial"/>
          <w:sz w:val="24"/>
          <w:szCs w:val="24"/>
        </w:rPr>
        <w:t>li statuti determinano i corsi di diploma, anche effettuati presso scuole dirette a fini speciali, di laurea e di specializzazione; definiscono e disciplinano i criteri per l'attivazione dei corsi di perfezionamento, di dottorato di ricerca e dei servizi didattici integrativi</w:t>
      </w:r>
      <w:r>
        <w:rPr>
          <w:rFonts w:ascii="Arial" w:hAnsi="Arial" w:cs="Arial"/>
          <w:sz w:val="24"/>
          <w:szCs w:val="24"/>
        </w:rPr>
        <w:t xml:space="preserve"> e le attività didattiche autogestite dagli studenti</w:t>
      </w:r>
    </w:p>
    <w:p w14:paraId="3613D304" w14:textId="77777777" w:rsidR="00400515" w:rsidRPr="00400515" w:rsidRDefault="00400515" w:rsidP="00400515">
      <w:pPr>
        <w:rPr>
          <w:rFonts w:ascii="Arial" w:hAnsi="Arial" w:cs="Arial"/>
          <w:sz w:val="24"/>
          <w:szCs w:val="24"/>
        </w:rPr>
      </w:pPr>
      <w:r w:rsidRPr="00400515">
        <w:rPr>
          <w:rFonts w:ascii="Arial" w:hAnsi="Arial" w:cs="Arial"/>
          <w:sz w:val="24"/>
          <w:szCs w:val="24"/>
        </w:rPr>
        <w:t>Gli statuti delle università debbono prevedere:</w:t>
      </w:r>
    </w:p>
    <w:p w14:paraId="319300D1" w14:textId="77777777" w:rsidR="00400515" w:rsidRPr="00400515" w:rsidRDefault="00400515" w:rsidP="00400515">
      <w:pPr>
        <w:rPr>
          <w:rFonts w:ascii="Arial" w:hAnsi="Arial" w:cs="Arial"/>
          <w:sz w:val="24"/>
          <w:szCs w:val="24"/>
        </w:rPr>
      </w:pPr>
      <w:r w:rsidRPr="00400515">
        <w:rPr>
          <w:rFonts w:ascii="Arial" w:hAnsi="Arial" w:cs="Arial"/>
          <w:sz w:val="24"/>
          <w:szCs w:val="24"/>
        </w:rPr>
        <w:t>a) corsi di orientamento degli studenti, gestiti dalle università anche in collaborazione con le scuole secondarie superiori nell'ambito delle intese tra i Ministri dell'università e della ricerca scientifica e tecnologica e della pubblica istruzione, espresse ai sensi dell'articolo 4 della legge 9 maggio 1989, n. 168, per l'iscrizione agli studi universitari e per la elaborazione dei piani di studio, nonché per l'iscrizione ai corsi post-laurea;</w:t>
      </w:r>
    </w:p>
    <w:p w14:paraId="6F932CE3" w14:textId="77777777" w:rsidR="00400515" w:rsidRPr="00400515" w:rsidRDefault="00400515" w:rsidP="00400515">
      <w:pPr>
        <w:rPr>
          <w:rFonts w:ascii="Arial" w:hAnsi="Arial" w:cs="Arial"/>
          <w:sz w:val="24"/>
          <w:szCs w:val="24"/>
        </w:rPr>
      </w:pPr>
      <w:r w:rsidRPr="00400515">
        <w:rPr>
          <w:rFonts w:ascii="Arial" w:hAnsi="Arial" w:cs="Arial"/>
          <w:sz w:val="24"/>
          <w:szCs w:val="24"/>
        </w:rPr>
        <w:t>b) corsi di aggiornamento del proprio personale tecnico e amministrativo;</w:t>
      </w:r>
    </w:p>
    <w:p w14:paraId="106FF478" w14:textId="7C2DEDEF" w:rsidR="00400515" w:rsidRDefault="00400515" w:rsidP="00400515">
      <w:pPr>
        <w:rPr>
          <w:rFonts w:ascii="Arial" w:hAnsi="Arial" w:cs="Arial"/>
          <w:sz w:val="24"/>
          <w:szCs w:val="24"/>
        </w:rPr>
      </w:pPr>
      <w:r w:rsidRPr="00400515">
        <w:rPr>
          <w:rFonts w:ascii="Arial" w:hAnsi="Arial" w:cs="Arial"/>
          <w:sz w:val="24"/>
          <w:szCs w:val="24"/>
        </w:rPr>
        <w:t>c) attività formative autogestite dagli studenti nei settori della cultura e degli scambi culturali, dello sport, del tempo libero, fatte salve quelle disciplinate da apposite disposizioni legislative in materia.</w:t>
      </w:r>
    </w:p>
    <w:p w14:paraId="0DEA64BB" w14:textId="49C9ADB5" w:rsidR="00B03402" w:rsidRPr="00B03402" w:rsidRDefault="00400515" w:rsidP="00B03402">
      <w:pPr>
        <w:rPr>
          <w:rFonts w:ascii="Arial" w:hAnsi="Arial" w:cs="Arial"/>
          <w:sz w:val="24"/>
          <w:szCs w:val="24"/>
        </w:rPr>
      </w:pPr>
      <w:r>
        <w:rPr>
          <w:rFonts w:ascii="Arial" w:hAnsi="Arial" w:cs="Arial"/>
          <w:sz w:val="24"/>
          <w:szCs w:val="24"/>
        </w:rPr>
        <w:t>Secondo la riforma Gelmini gli Statuti devono adeguarsi ai vincoli e criteri direttivi indicati dalla legge 240/2010</w:t>
      </w:r>
      <w:r w:rsidR="00B03402">
        <w:rPr>
          <w:rFonts w:ascii="Arial" w:hAnsi="Arial" w:cs="Arial"/>
          <w:sz w:val="24"/>
          <w:szCs w:val="24"/>
        </w:rPr>
        <w:t>:</w:t>
      </w:r>
      <w:r w:rsidR="00B03402">
        <w:rPr>
          <w:rFonts w:ascii="Arial" w:hAnsi="Arial" w:cs="Arial"/>
          <w:sz w:val="24"/>
          <w:szCs w:val="24"/>
        </w:rPr>
        <w:br/>
      </w:r>
      <w:r>
        <w:rPr>
          <w:rFonts w:ascii="Arial" w:hAnsi="Arial" w:cs="Arial"/>
          <w:sz w:val="24"/>
          <w:szCs w:val="24"/>
        </w:rPr>
        <w:t xml:space="preserve"> </w:t>
      </w:r>
      <w:r w:rsidR="00B03402" w:rsidRPr="00B03402">
        <w:rPr>
          <w:rFonts w:ascii="Arial" w:hAnsi="Arial" w:cs="Arial"/>
          <w:sz w:val="24"/>
          <w:szCs w:val="24"/>
        </w:rPr>
        <w:t>Le università statali, nel quadro del complessivo processo di riordino della pubblica amministrazione, provvedono, , nel rispetto dei principi di autonomia di cui all'articolo 33 della Costituzione, ai sensi dell'articolo 6 della legge 9 maggio 1989, n. 168, secondo principi di semplificazione, efficienza, efficacia, trasparenza dell'attività amministrativa e accessibilità delle informazioni relative all'ateneo, con l'osservanza dei seguenti principi e criteri direttivi:</w:t>
      </w:r>
    </w:p>
    <w:p w14:paraId="74271460" w14:textId="77777777" w:rsidR="00B03402" w:rsidRPr="00B03402" w:rsidRDefault="00B03402" w:rsidP="00B03402">
      <w:pPr>
        <w:rPr>
          <w:rFonts w:ascii="Arial" w:hAnsi="Arial" w:cs="Arial"/>
          <w:sz w:val="24"/>
          <w:szCs w:val="24"/>
        </w:rPr>
      </w:pPr>
      <w:r w:rsidRPr="00B03402">
        <w:rPr>
          <w:rFonts w:ascii="Arial" w:hAnsi="Arial" w:cs="Arial"/>
          <w:sz w:val="24"/>
          <w:szCs w:val="24"/>
        </w:rPr>
        <w:t>a) previsione dei seguenti organi:</w:t>
      </w:r>
    </w:p>
    <w:p w14:paraId="1A459ACB" w14:textId="77777777" w:rsidR="00B03402" w:rsidRPr="00B03402" w:rsidRDefault="00B03402" w:rsidP="00B03402">
      <w:pPr>
        <w:rPr>
          <w:rFonts w:ascii="Arial" w:hAnsi="Arial" w:cs="Arial"/>
          <w:sz w:val="24"/>
          <w:szCs w:val="24"/>
        </w:rPr>
      </w:pPr>
      <w:r w:rsidRPr="00B03402">
        <w:rPr>
          <w:rFonts w:ascii="Arial" w:hAnsi="Arial" w:cs="Arial"/>
          <w:sz w:val="24"/>
          <w:szCs w:val="24"/>
        </w:rPr>
        <w:t>1) rettore;</w:t>
      </w:r>
    </w:p>
    <w:p w14:paraId="7B501138" w14:textId="77777777" w:rsidR="00B03402" w:rsidRPr="00B03402" w:rsidRDefault="00B03402" w:rsidP="00B03402">
      <w:pPr>
        <w:rPr>
          <w:rFonts w:ascii="Arial" w:hAnsi="Arial" w:cs="Arial"/>
          <w:sz w:val="24"/>
          <w:szCs w:val="24"/>
        </w:rPr>
      </w:pPr>
      <w:r w:rsidRPr="00B03402">
        <w:rPr>
          <w:rFonts w:ascii="Arial" w:hAnsi="Arial" w:cs="Arial"/>
          <w:sz w:val="24"/>
          <w:szCs w:val="24"/>
        </w:rPr>
        <w:t>2) senato accademico;</w:t>
      </w:r>
    </w:p>
    <w:p w14:paraId="49B18961" w14:textId="77777777" w:rsidR="00B03402" w:rsidRPr="00B03402" w:rsidRDefault="00B03402" w:rsidP="00B03402">
      <w:pPr>
        <w:rPr>
          <w:rFonts w:ascii="Arial" w:hAnsi="Arial" w:cs="Arial"/>
          <w:sz w:val="24"/>
          <w:szCs w:val="24"/>
        </w:rPr>
      </w:pPr>
      <w:r w:rsidRPr="00B03402">
        <w:rPr>
          <w:rFonts w:ascii="Arial" w:hAnsi="Arial" w:cs="Arial"/>
          <w:sz w:val="24"/>
          <w:szCs w:val="24"/>
        </w:rPr>
        <w:t>3) consiglio di amministrazione;</w:t>
      </w:r>
    </w:p>
    <w:p w14:paraId="3AF027C7" w14:textId="77777777" w:rsidR="00B03402" w:rsidRPr="00B03402" w:rsidRDefault="00B03402" w:rsidP="00B03402">
      <w:pPr>
        <w:rPr>
          <w:rFonts w:ascii="Arial" w:hAnsi="Arial" w:cs="Arial"/>
          <w:sz w:val="24"/>
          <w:szCs w:val="24"/>
        </w:rPr>
      </w:pPr>
      <w:r w:rsidRPr="00B03402">
        <w:rPr>
          <w:rFonts w:ascii="Arial" w:hAnsi="Arial" w:cs="Arial"/>
          <w:sz w:val="24"/>
          <w:szCs w:val="24"/>
        </w:rPr>
        <w:t>4) collegio dei revisori dei conti;</w:t>
      </w:r>
    </w:p>
    <w:p w14:paraId="2A32D975" w14:textId="77777777" w:rsidR="00B03402" w:rsidRPr="00B03402" w:rsidRDefault="00B03402" w:rsidP="00B03402">
      <w:pPr>
        <w:rPr>
          <w:rFonts w:ascii="Arial" w:hAnsi="Arial" w:cs="Arial"/>
          <w:sz w:val="24"/>
          <w:szCs w:val="24"/>
        </w:rPr>
      </w:pPr>
      <w:r w:rsidRPr="00B03402">
        <w:rPr>
          <w:rFonts w:ascii="Arial" w:hAnsi="Arial" w:cs="Arial"/>
          <w:sz w:val="24"/>
          <w:szCs w:val="24"/>
        </w:rPr>
        <w:t>5) nucleo di valutazione;</w:t>
      </w:r>
    </w:p>
    <w:p w14:paraId="7BCD2103" w14:textId="77777777" w:rsidR="00B03402" w:rsidRPr="00B03402" w:rsidRDefault="00B03402" w:rsidP="00B03402">
      <w:pPr>
        <w:rPr>
          <w:rFonts w:ascii="Arial" w:hAnsi="Arial" w:cs="Arial"/>
          <w:sz w:val="24"/>
          <w:szCs w:val="24"/>
        </w:rPr>
      </w:pPr>
      <w:r w:rsidRPr="00B03402">
        <w:rPr>
          <w:rFonts w:ascii="Arial" w:hAnsi="Arial" w:cs="Arial"/>
          <w:sz w:val="24"/>
          <w:szCs w:val="24"/>
        </w:rPr>
        <w:t>6) direttore generale;</w:t>
      </w:r>
    </w:p>
    <w:p w14:paraId="0778632F" w14:textId="39E376A8" w:rsidR="00B03402" w:rsidRPr="00B03402" w:rsidRDefault="00B03402" w:rsidP="00B03402">
      <w:pPr>
        <w:rPr>
          <w:rFonts w:ascii="Arial" w:hAnsi="Arial" w:cs="Arial"/>
          <w:sz w:val="24"/>
          <w:szCs w:val="24"/>
        </w:rPr>
      </w:pPr>
      <w:r w:rsidRPr="00B03402">
        <w:rPr>
          <w:rFonts w:ascii="Arial" w:hAnsi="Arial" w:cs="Arial"/>
          <w:sz w:val="24"/>
          <w:szCs w:val="24"/>
        </w:rPr>
        <w:t>b) attribuzione al rettore della rappresentanza legale dell'università e delle funzioni di indirizzo, di iniziativa e di coordinamento delle attività scientifiche e didattiche; della responsabilità del perseguimento delle finalità dell'università secondo criteri di qualità e nel rispetto dei principi di efficacia, efficienza, trasparenza e promozione del merito; della funzione di proposta del documento di programmazione triennale di ateneo, , anche tenuto conto delle proposte e dei pareri del senato accademico, nonché della funzione di proposta del bilancio di previsione annuale e triennale e del conto consuntivo; della funzione di proposta del direttore generale ai sensi della lettera n) del presente comma, nonché di iniziativa dei procedimenti disciplinari, di ogni altra funzione non espressamente attribuita ad altri organi dallo statuto;</w:t>
      </w:r>
    </w:p>
    <w:p w14:paraId="3081B58D" w14:textId="77777777" w:rsidR="00B03402" w:rsidRPr="00B03402" w:rsidRDefault="00B03402" w:rsidP="00B03402">
      <w:pPr>
        <w:rPr>
          <w:rFonts w:ascii="Arial" w:hAnsi="Arial" w:cs="Arial"/>
          <w:sz w:val="24"/>
          <w:szCs w:val="24"/>
        </w:rPr>
      </w:pPr>
      <w:r w:rsidRPr="00B03402">
        <w:rPr>
          <w:rFonts w:ascii="Arial" w:hAnsi="Arial" w:cs="Arial"/>
          <w:sz w:val="24"/>
          <w:szCs w:val="24"/>
        </w:rPr>
        <w:t>c) determinazione delle modalità di elezione del rettore tra i professori ordinari in servizio presso le università italiane.</w:t>
      </w:r>
    </w:p>
    <w:p w14:paraId="7B1EB3E4" w14:textId="77777777" w:rsidR="00B03402" w:rsidRPr="00B03402" w:rsidRDefault="00B03402" w:rsidP="00B03402">
      <w:pPr>
        <w:rPr>
          <w:rFonts w:ascii="Arial" w:hAnsi="Arial" w:cs="Arial"/>
          <w:sz w:val="24"/>
          <w:szCs w:val="24"/>
        </w:rPr>
      </w:pPr>
      <w:r w:rsidRPr="00B03402">
        <w:rPr>
          <w:rFonts w:ascii="Arial" w:hAnsi="Arial" w:cs="Arial"/>
          <w:sz w:val="24"/>
          <w:szCs w:val="24"/>
        </w:rPr>
        <w:t>Qualora risulti eletto un professore appartenente ad altro ateneo, l'elezione si configura anche come chiamata e concomitante trasferimento nell'organico dei professori della nuova sede, comportando altresì lo spostamento della quota di finanziamento ordinario relativa alla somma degli oneri stipendiali in godimento presso la sede di provenienza del professore stesso. Il posto che si rende in tal modo vacante può essere coperto solo in attuazione delle disposizioni vigenti in materia di assunzioni;</w:t>
      </w:r>
    </w:p>
    <w:p w14:paraId="63E83194" w14:textId="77777777" w:rsidR="00B03402" w:rsidRPr="00B03402" w:rsidRDefault="00B03402" w:rsidP="00B03402">
      <w:pPr>
        <w:rPr>
          <w:rFonts w:ascii="Arial" w:hAnsi="Arial" w:cs="Arial"/>
          <w:sz w:val="24"/>
          <w:szCs w:val="24"/>
        </w:rPr>
      </w:pPr>
      <w:r w:rsidRPr="00B03402">
        <w:rPr>
          <w:rFonts w:ascii="Arial" w:hAnsi="Arial" w:cs="Arial"/>
          <w:sz w:val="24"/>
          <w:szCs w:val="24"/>
        </w:rPr>
        <w:t>d) durata della carica di rettore per un unico mandato di sei anni, non rinnovabile;</w:t>
      </w:r>
    </w:p>
    <w:p w14:paraId="5DC2EF6D" w14:textId="18CCA82F" w:rsidR="00B03402" w:rsidRPr="00B03402" w:rsidRDefault="00B03402" w:rsidP="00B03402">
      <w:pPr>
        <w:rPr>
          <w:rFonts w:ascii="Arial" w:hAnsi="Arial" w:cs="Arial"/>
          <w:sz w:val="24"/>
          <w:szCs w:val="24"/>
        </w:rPr>
      </w:pPr>
      <w:r w:rsidRPr="00B03402">
        <w:rPr>
          <w:rFonts w:ascii="Arial" w:hAnsi="Arial" w:cs="Arial"/>
          <w:sz w:val="24"/>
          <w:szCs w:val="24"/>
        </w:rPr>
        <w:t>e) attribuzione al senato accademico della competenza a formulare proposte e pareri obbligatori in materia di didattica, di ricerca e di servizi agli studenti, anche con riferimento al documento di programmazione triennale di ateneo, di nonché di attivazione, modifica o soppressione di corsi, sedi, dipartimenti, strutture ad approvare il regolamento di ateneo; ad approvare, previo parere favorevole del consiglio di amministrazione, i regolamenti, compresi quelli di competenza dei dipartimenti e delle strutture in materia di didattica e di ricerca, nonché il codice etico a svolgere funzioni di coordinamento e di raccordo con i dipartimenti e con le strutture proporre al corpo elettorale con maggioranza di almeno due terzi dei suoi componenti una mozione di sfiducia al rettore non prima che siano trascorsi due anni dall'inizio del suo mandato; ad esprimere parere obbligatorio sul bilancio di previsione annuale e triennale e sul conto consuntivo dell'università;</w:t>
      </w:r>
    </w:p>
    <w:p w14:paraId="1A6821AF" w14:textId="77777777" w:rsidR="00B03402" w:rsidRPr="00B03402" w:rsidRDefault="00B03402" w:rsidP="00B03402">
      <w:pPr>
        <w:rPr>
          <w:rFonts w:ascii="Arial" w:hAnsi="Arial" w:cs="Arial"/>
          <w:sz w:val="24"/>
          <w:szCs w:val="24"/>
        </w:rPr>
      </w:pPr>
      <w:r w:rsidRPr="00B03402">
        <w:rPr>
          <w:rFonts w:ascii="Arial" w:hAnsi="Arial" w:cs="Arial"/>
          <w:sz w:val="24"/>
          <w:szCs w:val="24"/>
        </w:rPr>
        <w:t>f) costituzione del senato accademico su base elettiva, in un numero di membri proporzionato alle dimensioni dell'ateneo e non superiore a trentacinque unità, compresi il rettore e una rappresentanza elettiva degli studenti; composizione per almeno due terzi con docenti di ruolo, almeno un terzo dei quali direttori di dipartimento, eletti in modo da rispettare le diverse aree scientifico-disciplinari dell'ateneo;</w:t>
      </w:r>
    </w:p>
    <w:p w14:paraId="27E0FE6F" w14:textId="77777777" w:rsidR="00B03402" w:rsidRPr="00B03402" w:rsidRDefault="00B03402" w:rsidP="00B03402">
      <w:pPr>
        <w:rPr>
          <w:rFonts w:ascii="Arial" w:hAnsi="Arial" w:cs="Arial"/>
          <w:sz w:val="24"/>
          <w:szCs w:val="24"/>
        </w:rPr>
      </w:pPr>
      <w:r w:rsidRPr="00B03402">
        <w:rPr>
          <w:rFonts w:ascii="Arial" w:hAnsi="Arial" w:cs="Arial"/>
          <w:sz w:val="24"/>
          <w:szCs w:val="24"/>
        </w:rPr>
        <w:t>g) durata in carica del senato accademico per un massimo di quattro anni e rinnovabilità del mandato per una sola volta;</w:t>
      </w:r>
    </w:p>
    <w:p w14:paraId="7D8DA337" w14:textId="4BDD36FE" w:rsidR="00B03402" w:rsidRPr="00B03402" w:rsidRDefault="00B03402" w:rsidP="00B03402">
      <w:pPr>
        <w:rPr>
          <w:rFonts w:ascii="Arial" w:hAnsi="Arial" w:cs="Arial"/>
          <w:sz w:val="24"/>
          <w:szCs w:val="24"/>
        </w:rPr>
      </w:pPr>
      <w:r w:rsidRPr="00B03402">
        <w:rPr>
          <w:rFonts w:ascii="Arial" w:hAnsi="Arial" w:cs="Arial"/>
          <w:sz w:val="24"/>
          <w:szCs w:val="24"/>
        </w:rPr>
        <w:t xml:space="preserve">h) attribuzione al consiglio di amministrazione delle funzioni di indirizzo strategico, di approvazione della programmazione finanziaria annuale e triennale e del personale, nonché di vigilanza sulla sostenibilità finanziaria delle attività; della competenza a deliberare, previo parere del senato accademico, l'attivazione o soppressione di corsi e sedi; della competenza ad adottare il regolamento di amministrazione e contabilità, nonché, su proposta del rettore e previo parere del senato accademico per gli aspetti di sua competenza, ad approvare il bilancio di previsione annuale e triennale, il conto consuntivo e il documento di programmazione triennale di cui alla lettera b) del presente comma; del dovere di trasmettere al Ministero e al Ministero dell'economia e delle finanze sia il bilancio di previsione annuale e triennale sia il conto consuntivo; della competenza a conferire l'incarico di direttore generale di cui alla lettera a), numero 6), del presente comma; della competenza disciplinare relativamente ai professori e ricercatori universitari,; della competenza ad approvare la proposta di chiamata da parte del dipartimento, </w:t>
      </w:r>
    </w:p>
    <w:p w14:paraId="3DBB6C57" w14:textId="77777777" w:rsidR="00B03402" w:rsidRPr="00B03402" w:rsidRDefault="00B03402" w:rsidP="00B03402">
      <w:pPr>
        <w:rPr>
          <w:rFonts w:ascii="Arial" w:hAnsi="Arial" w:cs="Arial"/>
          <w:sz w:val="24"/>
          <w:szCs w:val="24"/>
        </w:rPr>
      </w:pPr>
      <w:r w:rsidRPr="00B03402">
        <w:rPr>
          <w:rFonts w:ascii="Arial" w:hAnsi="Arial" w:cs="Arial"/>
          <w:sz w:val="24"/>
          <w:szCs w:val="24"/>
        </w:rPr>
        <w:t>i) composizione del consiglio di amministrazione nel numero massimo di undici componenti, inclusi il rettore, componente di diritto, ed una rappresentanza elettiva degli studenti; designazione o scelta degli altri componenti, secondo modalità previste dallo statuto, tra candidature individuate, anche mediante avvisi pubblici, tra personalità italiane o straniere in possesso di comprovata competenza in campo gestionale ovvero di un'esperienza professionale di alto livello con una necessaria attenzione alla qualificazione scientifica culturale; non appartenenza ai ruoli dell'ateneo, a decorrere dai tre anni precedenti alla designazione e per tutta la durata dell'incarico, di un numero di consiglieri non inferiore a tre nel caso in cui il consiglio di amministrazione sia composto da undici membri e non inferiore a due nel caso in cui il consiglio di amministrazione sia composto da un numero di membri inferiore a undici; previsione che fra i membri non appartenenti al ruolo dell'ateneo non siano computati i rappresentanti degli studenti iscritti all'ateneo medesimo; previsione che il presidente del consiglio di amministrazione sia il rettore o uno dei predetti consiglieri esterni ai ruoli dell'ateneo, eletto dal consiglio stesso; possibilità di prevedere il rinnovo non contestuale dei diversi membri del consiglio di amministrazione al fine di garantire un rinnovo graduale dell'intero consiglio;</w:t>
      </w:r>
    </w:p>
    <w:p w14:paraId="5A382D15" w14:textId="77777777" w:rsidR="00B03402" w:rsidRPr="00B03402" w:rsidRDefault="00B03402" w:rsidP="00B03402">
      <w:pPr>
        <w:rPr>
          <w:rFonts w:ascii="Arial" w:hAnsi="Arial" w:cs="Arial"/>
          <w:sz w:val="24"/>
          <w:szCs w:val="24"/>
        </w:rPr>
      </w:pPr>
      <w:r w:rsidRPr="00B03402">
        <w:rPr>
          <w:rFonts w:ascii="Arial" w:hAnsi="Arial" w:cs="Arial"/>
          <w:sz w:val="24"/>
          <w:szCs w:val="24"/>
        </w:rPr>
        <w:t>l) previsione, nella nomina dei componenti il consiglio di amministrazione, del rispetto, da parte di ciascuna componente, del principio costituzionale delle pari opportunità tra uomini e donne nell'accesso agli uffici pubblici;</w:t>
      </w:r>
    </w:p>
    <w:p w14:paraId="3826528D" w14:textId="77777777" w:rsidR="00B03402" w:rsidRPr="00B03402" w:rsidRDefault="00B03402" w:rsidP="00B03402">
      <w:pPr>
        <w:rPr>
          <w:rFonts w:ascii="Arial" w:hAnsi="Arial" w:cs="Arial"/>
          <w:sz w:val="24"/>
          <w:szCs w:val="24"/>
        </w:rPr>
      </w:pPr>
      <w:r w:rsidRPr="00B03402">
        <w:rPr>
          <w:rFonts w:ascii="Arial" w:hAnsi="Arial" w:cs="Arial"/>
          <w:sz w:val="24"/>
          <w:szCs w:val="24"/>
        </w:rPr>
        <w:t>m) durata in carica del consiglio di amministrazione per un massimo di quattro anni; durata massima quadriennale del mandato fatta eccezione per quello dei rappresentanti degli studenti, di durata biennale; rinnovabilità del mandato per una sola volta;</w:t>
      </w:r>
    </w:p>
    <w:p w14:paraId="3139AF7C" w14:textId="77777777" w:rsidR="00B03402" w:rsidRPr="00B03402" w:rsidRDefault="00B03402" w:rsidP="00B03402">
      <w:pPr>
        <w:rPr>
          <w:rFonts w:ascii="Arial" w:hAnsi="Arial" w:cs="Arial"/>
          <w:sz w:val="24"/>
          <w:szCs w:val="24"/>
        </w:rPr>
      </w:pPr>
      <w:r w:rsidRPr="00B03402">
        <w:rPr>
          <w:rFonts w:ascii="Arial" w:hAnsi="Arial" w:cs="Arial"/>
          <w:sz w:val="24"/>
          <w:szCs w:val="24"/>
        </w:rPr>
        <w:t>n) sostituzione della figura del direttore amministrativo con la figura del direttore generale, da scegliere tra personalità di elevata qualificazione professionale e comprovata esperienza pluriennale con funzioni dirigenziali; conferimento da parte del consiglio di amministrazione, su proposta del rettore, sentito il parere del senato accademico, dell'incarico di direttore generale, regolato con contratto di lavoro a tempo determinato di diritto privato di durata non superiore a quattro anni rinnovabile; determinazione del trattamento economico spettante al direttore generale in conformità a criteri e parametri fissati con decreto del Ministro dell'istruzione, dell'università e della ricerca, di seguito denominato «Ministro», di concerto con il Ministro dell'economia e delle finanze; previsione del collocamento in aspettativa senza assegni per tutta la durata del contratto in caso di conferimento dell'incarico a dipendente pubblico;</w:t>
      </w:r>
    </w:p>
    <w:p w14:paraId="0D0DEDBC" w14:textId="77777777" w:rsidR="00B03402" w:rsidRPr="00B03402" w:rsidRDefault="00B03402" w:rsidP="00B03402">
      <w:pPr>
        <w:rPr>
          <w:rFonts w:ascii="Arial" w:hAnsi="Arial" w:cs="Arial"/>
          <w:sz w:val="24"/>
          <w:szCs w:val="24"/>
        </w:rPr>
      </w:pPr>
      <w:r w:rsidRPr="00B03402">
        <w:rPr>
          <w:rFonts w:ascii="Arial" w:hAnsi="Arial" w:cs="Arial"/>
          <w:sz w:val="24"/>
          <w:szCs w:val="24"/>
        </w:rPr>
        <w:t>o) attribuzione al direttore generale, sulla base degli indirizzi forniti dal consiglio di amministrazione, della complessiva gestione e organizzazione dei servizi, delle risorse strumentali e del personale tecnico-amministrativo dell'ateneo, nonché dei compiti, in quanto compatibili, di cui all'articolo 16 del decreto legislativo 30 marzo 2001, n. 165; partecipazione del direttore generale, senza diritto di voto, alle sedute del consiglio di amministrazione;</w:t>
      </w:r>
    </w:p>
    <w:p w14:paraId="6A65F5EC" w14:textId="77777777" w:rsidR="00B03402" w:rsidRPr="00B03402" w:rsidRDefault="00B03402" w:rsidP="00B03402">
      <w:pPr>
        <w:rPr>
          <w:rFonts w:ascii="Arial" w:hAnsi="Arial" w:cs="Arial"/>
          <w:sz w:val="24"/>
          <w:szCs w:val="24"/>
        </w:rPr>
      </w:pPr>
      <w:r w:rsidRPr="00B03402">
        <w:rPr>
          <w:rFonts w:ascii="Arial" w:hAnsi="Arial" w:cs="Arial"/>
          <w:sz w:val="24"/>
          <w:szCs w:val="24"/>
        </w:rPr>
        <w:t>p) composizione del collegio dei revisori dei conti in numero di tre componenti effettivi e due supplenti, di cui un membro effettivo, con funzioni di presidente, scelto tra i magistrati amministrativi e contabili e gli avvocati dello Stato; uno effettivo e uno supplente, designati dal Ministero dell'economia e delle finanze; uno effettivo e uno supplente designati dal Ministero; nomina dei componenti con decreto rettorale; durata del mandato per un massimo di quattro anni; rinnovabilità dell'incarico per una sola volta e divieto di conferimento dello stesso a personale dipendente della medesima università; iscrizione di almeno due componenti al Registro dei revisori contabili;</w:t>
      </w:r>
    </w:p>
    <w:p w14:paraId="64985A84" w14:textId="77777777" w:rsidR="00B03402" w:rsidRPr="00B03402" w:rsidRDefault="00B03402" w:rsidP="00B03402">
      <w:pPr>
        <w:rPr>
          <w:rFonts w:ascii="Arial" w:hAnsi="Arial" w:cs="Arial"/>
          <w:sz w:val="24"/>
          <w:szCs w:val="24"/>
        </w:rPr>
      </w:pPr>
      <w:r w:rsidRPr="00B03402">
        <w:rPr>
          <w:rFonts w:ascii="Arial" w:hAnsi="Arial" w:cs="Arial"/>
          <w:sz w:val="24"/>
          <w:szCs w:val="24"/>
        </w:rPr>
        <w:t>q) composizione del nucleo di valutazione, ai sensi della legge 19 ottobre 1999, n. 370, con soggetti di elevata qualificazione professionale in prevalenza esterni all' ateneo, il cui curriculum è reso pubblico nel sito internet dell'università; il coordinatore può essere individuato tra i professori di ruolo dell'ateneo;</w:t>
      </w:r>
    </w:p>
    <w:p w14:paraId="43D5567D" w14:textId="77777777" w:rsidR="00B03402" w:rsidRPr="00B03402" w:rsidRDefault="00B03402" w:rsidP="00B03402">
      <w:pPr>
        <w:rPr>
          <w:rFonts w:ascii="Arial" w:hAnsi="Arial" w:cs="Arial"/>
          <w:sz w:val="24"/>
          <w:szCs w:val="24"/>
        </w:rPr>
      </w:pPr>
      <w:r w:rsidRPr="00B03402">
        <w:rPr>
          <w:rFonts w:ascii="Arial" w:hAnsi="Arial" w:cs="Arial"/>
          <w:sz w:val="24"/>
          <w:szCs w:val="24"/>
        </w:rPr>
        <w:t>r) attribuzione al nucleo di valutazione della funzione di verifica della qualità e dell'efficacia dell'offerta didattica, anche sulla base degli indicatori individuati dalle commissioni paritetiche docenti-studenti, di cui al comma 2, lettera g), del presente articolo, nonché della funzione di verifica dell'attività di ricerca svolta dai dipartimenti e della congruità del curriculum scientifico o professionale dei titolari dei contratti di insegnamento di cui all'articolo 23, comma 1, e attribuzione, in raccordo con l'attività dell'ANVUR, delle funzioni di cui all'articolo 14 del decreto legislativo 27 ottobre 2009, n. 150, relative alle procedure di valutazione delle strutture e del personale, al fine di promuovere nelle università, in piena autonomia e con modalità organizzative proprie, il merito e il miglioramento della performance organizzativa e individuale;</w:t>
      </w:r>
    </w:p>
    <w:p w14:paraId="6A63DFC3" w14:textId="77777777" w:rsidR="00B03402" w:rsidRPr="00B03402" w:rsidRDefault="00B03402" w:rsidP="00B03402">
      <w:pPr>
        <w:rPr>
          <w:rFonts w:ascii="Arial" w:hAnsi="Arial" w:cs="Arial"/>
          <w:sz w:val="24"/>
          <w:szCs w:val="24"/>
        </w:rPr>
      </w:pPr>
      <w:r w:rsidRPr="00B03402">
        <w:rPr>
          <w:rFonts w:ascii="Arial" w:hAnsi="Arial" w:cs="Arial"/>
          <w:sz w:val="24"/>
          <w:szCs w:val="24"/>
        </w:rPr>
        <w:t>s) divieto per i componenti del senato accademico e del consiglio di amministrazione di ricoprire altre cariche accademiche, fatta eccezione per il rettore limitatamente al senato accademico e al consiglio di amministrazione e, per i direttori di dipartimento, limitatamente allo stesso senato, qualora risultino eletti a farne parte; di essere componente di altri organi dell'università salvo che del consiglio di dipartimento; di ricoprire il ruolo di direttore o presidente delle scuole di specializzazione o di fare parte del consiglio di amministrazione delle scuole di specializzazione; di rivestire alcun incarico di natura politica per la durata del mandato e di ricoprire la carica di rettore o far parte del consiglio di amministrazione, del senato accademico, del nucleo di valutazione o del collegio dei revisori dei conti di altre università italiane statali, non statali o telematiche; di svolgere funzioni inerenti alla programmazione, al finanziamento e alla valutazione delle attività universitarie nel Ministero e nell'ANVUR; decadenza per i componenti del senato accademico e del consiglio di amministrazione che non partecipino con continuità alle sedute dell'organo di appartenenza.</w:t>
      </w:r>
    </w:p>
    <w:p w14:paraId="148C1A54" w14:textId="1E4D5251" w:rsidR="00B03402" w:rsidRPr="00B03402" w:rsidRDefault="00B03402" w:rsidP="00B03402">
      <w:pPr>
        <w:rPr>
          <w:rFonts w:ascii="Arial" w:hAnsi="Arial" w:cs="Arial"/>
          <w:sz w:val="24"/>
          <w:szCs w:val="24"/>
        </w:rPr>
      </w:pPr>
      <w:r w:rsidRPr="00B03402">
        <w:rPr>
          <w:rFonts w:ascii="Arial" w:hAnsi="Arial" w:cs="Arial"/>
          <w:sz w:val="24"/>
          <w:szCs w:val="24"/>
        </w:rPr>
        <w:t>Per le medesime finalità ed entro lo stesso termine di cui al comma 1, le università statali modificano, altresì, i propri statuti in tema di articolazione interna, con l'osservanza dei seguenti vincoli e criteri direttivi:</w:t>
      </w:r>
    </w:p>
    <w:p w14:paraId="5DDABDDD" w14:textId="77777777" w:rsidR="00B03402" w:rsidRPr="00B03402" w:rsidRDefault="00B03402" w:rsidP="00B03402">
      <w:pPr>
        <w:rPr>
          <w:rFonts w:ascii="Arial" w:hAnsi="Arial" w:cs="Arial"/>
          <w:sz w:val="24"/>
          <w:szCs w:val="24"/>
        </w:rPr>
      </w:pPr>
      <w:r w:rsidRPr="00B03402">
        <w:rPr>
          <w:rFonts w:ascii="Arial" w:hAnsi="Arial" w:cs="Arial"/>
          <w:sz w:val="24"/>
          <w:szCs w:val="24"/>
        </w:rPr>
        <w:t>a) semplificazione dell'articolazione interna, con contestuale attribuzione al dipartimento delle funzioni finalizzate allo svolgimento della ricerca scientifica, delle attività didattiche e formative, nonché delle attività rivolte all'esterno ad esse correlate o accessorie;</w:t>
      </w:r>
    </w:p>
    <w:p w14:paraId="2BB2ADB7" w14:textId="77777777" w:rsidR="00B03402" w:rsidRPr="00B03402" w:rsidRDefault="00B03402" w:rsidP="00B03402">
      <w:pPr>
        <w:rPr>
          <w:rFonts w:ascii="Arial" w:hAnsi="Arial" w:cs="Arial"/>
          <w:sz w:val="24"/>
          <w:szCs w:val="24"/>
        </w:rPr>
      </w:pPr>
      <w:r w:rsidRPr="00B03402">
        <w:rPr>
          <w:rFonts w:ascii="Arial" w:hAnsi="Arial" w:cs="Arial"/>
          <w:sz w:val="24"/>
          <w:szCs w:val="24"/>
        </w:rPr>
        <w:t>b) riorganizzazione dei dipartimenti assicurando che a ciascuno di essi afferisca un numero di professori, ricercatori di ruolo e ricercatori a tempo determinato non inferiore a trentacinque, ovvero quaranta nelle università con un numero di professori, ricercatori di ruolo e a tempo determinato superiore a mille unità, afferenti a settori scientifico-disciplinari omogenei ((, ovvero venti, purché gli stessi costituiscano almeno l'80 per cento di tutti i professori, ricercatori di ruolo e a tempo determinato dell'università appartenenti ad una medesima area disciplinare));</w:t>
      </w:r>
    </w:p>
    <w:p w14:paraId="00BF0493" w14:textId="77777777" w:rsidR="00B03402" w:rsidRPr="00B03402" w:rsidRDefault="00B03402" w:rsidP="00B03402">
      <w:pPr>
        <w:rPr>
          <w:rFonts w:ascii="Arial" w:hAnsi="Arial" w:cs="Arial"/>
          <w:sz w:val="24"/>
          <w:szCs w:val="24"/>
        </w:rPr>
      </w:pPr>
      <w:r w:rsidRPr="00B03402">
        <w:rPr>
          <w:rFonts w:ascii="Arial" w:hAnsi="Arial" w:cs="Arial"/>
          <w:sz w:val="24"/>
          <w:szCs w:val="24"/>
        </w:rPr>
        <w:t>c) previsione della facoltà di istituire tra più dipartimenti, raggruppati in relazione a criteri di affinità disciplinare, strutture di raccordo, comunque denominate, con funzioni di coordinamento e razionalizzazione delle attività didattiche, compresa la proposta di attivazione o soppressione di corsi di studio, e di gestione dei servizi comuni; previsione che, ove alle funzioni didattiche e di ricerca si affianchino funzioni assistenziali nell'ambito delle disposizioni statali in materia, le strutture assumano i compiti conseguenti secondo le modalità e nei limiti concertati con la regione di ubicazione, garantendo l'inscindibilità delle funzioni assistenziali dei docenti di materie cliniche da quelle di insegnamento e di ricerca;</w:t>
      </w:r>
    </w:p>
    <w:p w14:paraId="3B1F2CA2" w14:textId="77777777" w:rsidR="00B03402" w:rsidRPr="00B03402" w:rsidRDefault="00B03402" w:rsidP="00B03402">
      <w:pPr>
        <w:rPr>
          <w:rFonts w:ascii="Arial" w:hAnsi="Arial" w:cs="Arial"/>
          <w:sz w:val="24"/>
          <w:szCs w:val="24"/>
        </w:rPr>
      </w:pPr>
      <w:r w:rsidRPr="00B03402">
        <w:rPr>
          <w:rFonts w:ascii="Arial" w:hAnsi="Arial" w:cs="Arial"/>
          <w:sz w:val="24"/>
          <w:szCs w:val="24"/>
        </w:rPr>
        <w:t>d) previsione della proporzionalità del numero complessivo delle strutture di cui alla lettera c) alle dimensioni dell'ateneo, anche in relazione alla tipologia scientifico-disciplinare dell'ateneo stesso, fermo restando che il numero delle stesse non può comunque essere superiore a dodici;</w:t>
      </w:r>
    </w:p>
    <w:p w14:paraId="3600034B" w14:textId="77777777" w:rsidR="00B03402" w:rsidRPr="00B03402" w:rsidRDefault="00B03402" w:rsidP="00B03402">
      <w:pPr>
        <w:rPr>
          <w:rFonts w:ascii="Arial" w:hAnsi="Arial" w:cs="Arial"/>
          <w:sz w:val="24"/>
          <w:szCs w:val="24"/>
        </w:rPr>
      </w:pPr>
      <w:r w:rsidRPr="00B03402">
        <w:rPr>
          <w:rFonts w:ascii="Arial" w:hAnsi="Arial" w:cs="Arial"/>
          <w:sz w:val="24"/>
          <w:szCs w:val="24"/>
        </w:rPr>
        <w:t>e) previsione della possibilità, per le università con un organico di professori, di ricercatori di ruolo e ricercatori a tempo determinato inferiore a cinquecento unità, di darsi un'articolazione organizzativa interna semplificata alla quale vengono attribuite unitariamente le funzioni di cui alle lettere a) e c);</w:t>
      </w:r>
    </w:p>
    <w:p w14:paraId="398B1B47" w14:textId="77777777" w:rsidR="00B03402" w:rsidRPr="00B03402" w:rsidRDefault="00B03402" w:rsidP="00B03402">
      <w:pPr>
        <w:rPr>
          <w:rFonts w:ascii="Arial" w:hAnsi="Arial" w:cs="Arial"/>
          <w:sz w:val="24"/>
          <w:szCs w:val="24"/>
        </w:rPr>
      </w:pPr>
      <w:r w:rsidRPr="00B03402">
        <w:rPr>
          <w:rFonts w:ascii="Arial" w:hAnsi="Arial" w:cs="Arial"/>
          <w:sz w:val="24"/>
          <w:szCs w:val="24"/>
        </w:rPr>
        <w:t>f) istituzione di un organo deliberante delle strutture di cui alla lettera c), ove esistenti, composto dai direttori dei dipartimenti in esse raggruppati, da una rappresentanza elettiva degli studenti, nonché, in misura complessivamente non superiore al 10 per cento dei componenti dei consigli dei dipartimenti stessi, da docenti scelti, con modalità definite dagli statuti, tra i componenti delle giunte dei dipartimenti, ovvero tra i coordinatori di corsi di studio o di dottorato ovvero tra i responsabili delle attività assistenziali di competenza della struttura, ove previste; attribuzione delle funzioni di presidente dell'organo ad un professore ordinario afferente alla struttura eletto dall'organo stesso ovvero nominato secondo modalità determinate dallo statuto; durata triennale della carica e rinnovabilità della stessa per una sola volta. La partecipazione all'organo di cui alla presente lettera non dà luogo alla corresponsione di compensi, emolumenti, indennità o rimborsi spese;</w:t>
      </w:r>
    </w:p>
    <w:p w14:paraId="28A25420" w14:textId="77777777" w:rsidR="00B03402" w:rsidRPr="00B03402" w:rsidRDefault="00B03402" w:rsidP="00B03402">
      <w:pPr>
        <w:rPr>
          <w:rFonts w:ascii="Arial" w:hAnsi="Arial" w:cs="Arial"/>
          <w:sz w:val="24"/>
          <w:szCs w:val="24"/>
        </w:rPr>
      </w:pPr>
      <w:r w:rsidRPr="00B03402">
        <w:rPr>
          <w:rFonts w:ascii="Arial" w:hAnsi="Arial" w:cs="Arial"/>
          <w:sz w:val="24"/>
          <w:szCs w:val="24"/>
        </w:rPr>
        <w:t>g) istituzione in ciascun dipartimento, ovvero in ciascuna delle strutture di cui alle lettere c) ovvero e), senza maggiori oneri a carico della finanza pubblica, di una commissione paritetica docenti-studenti, competente a svolgere attività di monitoraggio dell'offerta formativa e della qualità della didattica nonché dell'attività di servizio agli studenti da parte dei professori e dei ricercatori; ad individuare indicatori per la valutazione dei risultati delle stesse; a formulare pareri sull'attivazione e la soppressione di corsi di studio. La partecipazione alla commissione paritetica di cui alla presente lettera non dà luogo alla corresponsione di compensi, emolumenti, indennità o rimborsi spese;</w:t>
      </w:r>
    </w:p>
    <w:p w14:paraId="76822796" w14:textId="77777777" w:rsidR="00B03402" w:rsidRPr="00B03402" w:rsidRDefault="00B03402" w:rsidP="00B03402">
      <w:pPr>
        <w:rPr>
          <w:rFonts w:ascii="Arial" w:hAnsi="Arial" w:cs="Arial"/>
          <w:sz w:val="24"/>
          <w:szCs w:val="24"/>
        </w:rPr>
      </w:pPr>
      <w:r w:rsidRPr="00B03402">
        <w:rPr>
          <w:rFonts w:ascii="Arial" w:hAnsi="Arial" w:cs="Arial"/>
          <w:sz w:val="24"/>
          <w:szCs w:val="24"/>
        </w:rPr>
        <w:t>h) garanzia di una rappresentanza elettiva degli studenti negli organi di cui al comma 1, lettere f),</w:t>
      </w:r>
    </w:p>
    <w:p w14:paraId="7A35AF22" w14:textId="77777777" w:rsidR="00B03402" w:rsidRPr="00B03402" w:rsidRDefault="00B03402" w:rsidP="00B03402">
      <w:pPr>
        <w:rPr>
          <w:rFonts w:ascii="Arial" w:hAnsi="Arial" w:cs="Arial"/>
          <w:sz w:val="24"/>
          <w:szCs w:val="24"/>
        </w:rPr>
      </w:pPr>
      <w:r w:rsidRPr="00B03402">
        <w:rPr>
          <w:rFonts w:ascii="Arial" w:hAnsi="Arial" w:cs="Arial"/>
          <w:sz w:val="24"/>
          <w:szCs w:val="24"/>
        </w:rPr>
        <w:t>i) e q), nonché alle lettere f) e g) del presente comma, in conformità a quanto previsto dall'articolo 6, comma 1, del decreto-legge 21 aprile 1995, n. 120, convertito, con modificazioni, dalla legge 21 giugno 1995, n. 236; attribuzione dell'elettorato passivo agli iscritti per la prima volta e non oltre il primo anno fuori corso ai corsi di laurea, laurea magistrale e dottorato di ricerca dell'università; durata biennale di ogni mandato e rinnovabilità per una sola volta;</w:t>
      </w:r>
    </w:p>
    <w:p w14:paraId="788C9F1D" w14:textId="77777777" w:rsidR="00B03402" w:rsidRPr="00B03402" w:rsidRDefault="00B03402" w:rsidP="00B03402">
      <w:pPr>
        <w:rPr>
          <w:rFonts w:ascii="Arial" w:hAnsi="Arial" w:cs="Arial"/>
          <w:sz w:val="24"/>
          <w:szCs w:val="24"/>
        </w:rPr>
      </w:pPr>
      <w:r w:rsidRPr="00B03402">
        <w:rPr>
          <w:rFonts w:ascii="Arial" w:hAnsi="Arial" w:cs="Arial"/>
          <w:sz w:val="24"/>
          <w:szCs w:val="24"/>
        </w:rPr>
        <w:t>i) introduzione di misure a tutela della rappresentanza studentesca, compresa la possibilità di accesso, nel rispetto della vigente normativa, ai dati necessari per l'esplicazione dei compiti ad essa attribuiti;</w:t>
      </w:r>
    </w:p>
    <w:p w14:paraId="45C10DCD" w14:textId="77777777" w:rsidR="00B03402" w:rsidRPr="00B03402" w:rsidRDefault="00B03402" w:rsidP="00B03402">
      <w:pPr>
        <w:rPr>
          <w:rFonts w:ascii="Arial" w:hAnsi="Arial" w:cs="Arial"/>
          <w:sz w:val="24"/>
          <w:szCs w:val="24"/>
        </w:rPr>
      </w:pPr>
      <w:r w:rsidRPr="00B03402">
        <w:rPr>
          <w:rFonts w:ascii="Arial" w:hAnsi="Arial" w:cs="Arial"/>
          <w:sz w:val="24"/>
          <w:szCs w:val="24"/>
        </w:rPr>
        <w:t>l) rafforzamento dell'internazionalizzazione anche attraverso una maggiore mobilità dei docenti e degli studenti, programmi integrati di studio, iniziative di cooperazione interuniversitaria per attività di studio e di ricerca e l'attivazione, nell'ambito delle risorse umane, finanziarie e strumentali disponibili a legislazione vigente, di insegnamenti, di corsi di studio e di forme di selezione svolti in lingua straniera;</w:t>
      </w:r>
    </w:p>
    <w:p w14:paraId="1A3B4B77" w14:textId="77777777" w:rsidR="00B03402" w:rsidRPr="00B03402" w:rsidRDefault="00B03402" w:rsidP="00B03402">
      <w:pPr>
        <w:rPr>
          <w:rFonts w:ascii="Arial" w:hAnsi="Arial" w:cs="Arial"/>
          <w:sz w:val="24"/>
          <w:szCs w:val="24"/>
        </w:rPr>
      </w:pPr>
      <w:r w:rsidRPr="00B03402">
        <w:rPr>
          <w:rFonts w:ascii="Arial" w:hAnsi="Arial" w:cs="Arial"/>
          <w:sz w:val="24"/>
          <w:szCs w:val="24"/>
        </w:rPr>
        <w:t>m) introduzione di sanzioni da irrogare in caso di violazioni del codice etico.</w:t>
      </w:r>
    </w:p>
    <w:p w14:paraId="7D05F3D7" w14:textId="00938F4F" w:rsidR="00B03402" w:rsidRDefault="00B03402" w:rsidP="00B03402">
      <w:pPr>
        <w:rPr>
          <w:rFonts w:ascii="Arial" w:hAnsi="Arial" w:cs="Arial"/>
          <w:sz w:val="24"/>
          <w:szCs w:val="24"/>
        </w:rPr>
      </w:pPr>
      <w:r w:rsidRPr="00B03402">
        <w:rPr>
          <w:rFonts w:ascii="Arial" w:hAnsi="Arial" w:cs="Arial"/>
          <w:sz w:val="24"/>
          <w:szCs w:val="24"/>
        </w:rPr>
        <w:t>L'elettorato passivo per le cariche accademiche è riservato ai docenti che assicurano un numero di anni di servizio almeno pari alla durata del mandato prima della data di collocamento a riposo.</w:t>
      </w:r>
    </w:p>
    <w:p w14:paraId="70EC3E1A" w14:textId="0F1E1B75" w:rsidR="00604A93" w:rsidRPr="00235DAF" w:rsidRDefault="00604A93" w:rsidP="00B03402">
      <w:pPr>
        <w:rPr>
          <w:rFonts w:ascii="Arial" w:hAnsi="Arial" w:cs="Arial"/>
          <w:b/>
          <w:bCs/>
          <w:sz w:val="24"/>
          <w:szCs w:val="24"/>
        </w:rPr>
      </w:pPr>
      <w:r w:rsidRPr="00235DAF">
        <w:rPr>
          <w:rFonts w:ascii="Arial" w:hAnsi="Arial" w:cs="Arial"/>
          <w:b/>
          <w:bCs/>
          <w:sz w:val="24"/>
          <w:szCs w:val="24"/>
        </w:rPr>
        <w:t>AUTONOMIA REGOLAMENTARE</w:t>
      </w:r>
    </w:p>
    <w:p w14:paraId="2ECFE460" w14:textId="7D1AD686" w:rsidR="00604A93" w:rsidRDefault="00604A93" w:rsidP="00B03402">
      <w:pPr>
        <w:rPr>
          <w:rFonts w:ascii="Arial" w:hAnsi="Arial" w:cs="Arial"/>
          <w:sz w:val="24"/>
          <w:szCs w:val="24"/>
        </w:rPr>
      </w:pPr>
      <w:r>
        <w:rPr>
          <w:rFonts w:ascii="Arial" w:hAnsi="Arial" w:cs="Arial"/>
          <w:sz w:val="24"/>
          <w:szCs w:val="24"/>
        </w:rPr>
        <w:t xml:space="preserve">Le Università si possono dare propri </w:t>
      </w:r>
      <w:proofErr w:type="gramStart"/>
      <w:r>
        <w:rPr>
          <w:rFonts w:ascii="Arial" w:hAnsi="Arial" w:cs="Arial"/>
          <w:sz w:val="24"/>
          <w:szCs w:val="24"/>
        </w:rPr>
        <w:t>regolamenti .</w:t>
      </w:r>
      <w:proofErr w:type="gramEnd"/>
      <w:r>
        <w:rPr>
          <w:rFonts w:ascii="Arial" w:hAnsi="Arial" w:cs="Arial"/>
          <w:sz w:val="24"/>
          <w:szCs w:val="24"/>
        </w:rPr>
        <w:t xml:space="preserve"> Tra questi ricordiamo per importanza i seguenti:</w:t>
      </w:r>
    </w:p>
    <w:p w14:paraId="1994871D" w14:textId="1CCD2D4B" w:rsidR="00604A93" w:rsidRDefault="00604A93" w:rsidP="00B03402">
      <w:pPr>
        <w:pStyle w:val="Paragrafoelenco"/>
        <w:numPr>
          <w:ilvl w:val="0"/>
          <w:numId w:val="2"/>
        </w:numPr>
        <w:rPr>
          <w:rFonts w:ascii="Arial" w:hAnsi="Arial" w:cs="Arial"/>
          <w:sz w:val="24"/>
          <w:szCs w:val="24"/>
        </w:rPr>
      </w:pPr>
      <w:r w:rsidRPr="00604A93">
        <w:rPr>
          <w:rFonts w:ascii="Arial" w:hAnsi="Arial" w:cs="Arial"/>
          <w:sz w:val="24"/>
          <w:szCs w:val="24"/>
        </w:rPr>
        <w:t>rego</w:t>
      </w:r>
      <w:r w:rsidR="00362343">
        <w:rPr>
          <w:rFonts w:ascii="Arial" w:hAnsi="Arial" w:cs="Arial"/>
          <w:sz w:val="24"/>
          <w:szCs w:val="24"/>
        </w:rPr>
        <w:t>lam</w:t>
      </w:r>
      <w:r w:rsidRPr="00604A93">
        <w:rPr>
          <w:rFonts w:ascii="Arial" w:hAnsi="Arial" w:cs="Arial"/>
          <w:sz w:val="24"/>
          <w:szCs w:val="24"/>
        </w:rPr>
        <w:t>e</w:t>
      </w:r>
      <w:r w:rsidR="00362343">
        <w:rPr>
          <w:rFonts w:ascii="Arial" w:hAnsi="Arial" w:cs="Arial"/>
          <w:sz w:val="24"/>
          <w:szCs w:val="24"/>
        </w:rPr>
        <w:t>n</w:t>
      </w:r>
      <w:r w:rsidRPr="00604A93">
        <w:rPr>
          <w:rFonts w:ascii="Arial" w:hAnsi="Arial" w:cs="Arial"/>
          <w:sz w:val="24"/>
          <w:szCs w:val="24"/>
        </w:rPr>
        <w:t>to generale di Ateneo</w:t>
      </w:r>
      <w:r w:rsidRPr="00604A93">
        <w:rPr>
          <w:rFonts w:ascii="Arial" w:hAnsi="Arial" w:cs="Arial"/>
          <w:sz w:val="24"/>
          <w:szCs w:val="24"/>
        </w:rPr>
        <w:sym w:font="Wingdings" w:char="F0E0"/>
      </w:r>
      <w:r>
        <w:rPr>
          <w:rFonts w:ascii="Arial" w:hAnsi="Arial" w:cs="Arial"/>
          <w:sz w:val="24"/>
          <w:szCs w:val="24"/>
        </w:rPr>
        <w:t>dove sono delineate le disposizioni organizzative in attuazione dello statuto e si ritrovano le norme sull’aspetto funzionale di ateneo.</w:t>
      </w:r>
    </w:p>
    <w:p w14:paraId="5B558CFF" w14:textId="2A7BA851" w:rsidR="00604A93" w:rsidRDefault="00604A93" w:rsidP="00B03402">
      <w:pPr>
        <w:pStyle w:val="Paragrafoelenco"/>
        <w:numPr>
          <w:ilvl w:val="0"/>
          <w:numId w:val="2"/>
        </w:numPr>
        <w:rPr>
          <w:rFonts w:ascii="Arial" w:hAnsi="Arial" w:cs="Arial"/>
          <w:sz w:val="24"/>
          <w:szCs w:val="24"/>
        </w:rPr>
      </w:pPr>
      <w:r>
        <w:rPr>
          <w:rFonts w:ascii="Arial" w:hAnsi="Arial" w:cs="Arial"/>
          <w:sz w:val="24"/>
          <w:szCs w:val="24"/>
        </w:rPr>
        <w:t>regolamento elettorale</w:t>
      </w:r>
      <w:r w:rsidRPr="00604A93">
        <w:rPr>
          <w:rFonts w:ascii="Arial" w:hAnsi="Arial" w:cs="Arial"/>
          <w:sz w:val="24"/>
          <w:szCs w:val="24"/>
        </w:rPr>
        <w:sym w:font="Wingdings" w:char="F0E0"/>
      </w:r>
      <w:r w:rsidRPr="00604A93">
        <w:rPr>
          <w:rFonts w:ascii="Arial" w:hAnsi="Arial" w:cs="Arial"/>
          <w:sz w:val="24"/>
          <w:szCs w:val="24"/>
        </w:rPr>
        <w:t xml:space="preserve"> nel quale sono dis</w:t>
      </w:r>
      <w:r>
        <w:rPr>
          <w:rFonts w:ascii="Arial" w:hAnsi="Arial" w:cs="Arial"/>
          <w:sz w:val="24"/>
          <w:szCs w:val="24"/>
        </w:rPr>
        <w:t>ciplinate le modalità di elezione dei rappresentanti destinati a integrare il Senato accademico</w:t>
      </w:r>
    </w:p>
    <w:p w14:paraId="00339720" w14:textId="77777777" w:rsidR="00AD1CEC" w:rsidRDefault="00604A93" w:rsidP="00604A93">
      <w:pPr>
        <w:pStyle w:val="Paragrafoelenco"/>
        <w:numPr>
          <w:ilvl w:val="0"/>
          <w:numId w:val="2"/>
        </w:numPr>
        <w:rPr>
          <w:rFonts w:ascii="Arial" w:hAnsi="Arial" w:cs="Arial"/>
          <w:sz w:val="24"/>
          <w:szCs w:val="24"/>
        </w:rPr>
      </w:pPr>
      <w:r w:rsidRPr="00AD1CEC">
        <w:rPr>
          <w:rFonts w:ascii="Arial" w:hAnsi="Arial" w:cs="Arial"/>
          <w:sz w:val="24"/>
          <w:szCs w:val="24"/>
        </w:rPr>
        <w:t>regolamento didattico</w:t>
      </w:r>
      <w:r w:rsidRPr="00604A93">
        <w:rPr>
          <w:rFonts w:ascii="Arial" w:hAnsi="Arial" w:cs="Arial"/>
          <w:sz w:val="24"/>
          <w:szCs w:val="24"/>
        </w:rPr>
        <w:sym w:font="Wingdings" w:char="F0E0"/>
      </w:r>
      <w:r w:rsidRPr="00AD1CEC">
        <w:rPr>
          <w:rFonts w:ascii="Arial" w:hAnsi="Arial" w:cs="Arial"/>
          <w:sz w:val="24"/>
          <w:szCs w:val="24"/>
        </w:rPr>
        <w:t>L'ordinamento degli studi dei corsi, nonché dei corsi e delle attività formative è disciplinato, per ciascun ateneo, da un regolamento degli ordinamenti didattici, denominato "regolamento didattico di ateneo".</w:t>
      </w:r>
      <w:r w:rsidR="00AD1CEC">
        <w:rPr>
          <w:rFonts w:ascii="Arial" w:hAnsi="Arial" w:cs="Arial"/>
          <w:sz w:val="24"/>
          <w:szCs w:val="24"/>
        </w:rPr>
        <w:t xml:space="preserve"> </w:t>
      </w:r>
      <w:r w:rsidRPr="00AD1CEC">
        <w:rPr>
          <w:rFonts w:ascii="Arial" w:hAnsi="Arial" w:cs="Arial"/>
          <w:sz w:val="24"/>
          <w:szCs w:val="24"/>
        </w:rPr>
        <w:t>Il regolamento è deliberato dal senato accademico, su proposta delle strutture didattiche, ed è inviato al Ministero dell'università e della ricerca scientifica e tecnologica per l'approvazione. Il Ministro, sentito il CUN, approva il regolamento entro 180 giorni dal ricevimento, decorsi i quali senza che il Ministro si sia pronunciato il regolamento si intende approvato. Il regolamento è emanato con decreto del rettore</w:t>
      </w:r>
      <w:r w:rsidR="00AD1CEC">
        <w:rPr>
          <w:rFonts w:ascii="Arial" w:hAnsi="Arial" w:cs="Arial"/>
          <w:sz w:val="24"/>
          <w:szCs w:val="24"/>
        </w:rPr>
        <w:t xml:space="preserve">. </w:t>
      </w:r>
      <w:proofErr w:type="gramStart"/>
      <w:r w:rsidR="00AD1CEC">
        <w:rPr>
          <w:rFonts w:ascii="Arial" w:hAnsi="Arial" w:cs="Arial"/>
          <w:sz w:val="24"/>
          <w:szCs w:val="24"/>
        </w:rPr>
        <w:t>E’</w:t>
      </w:r>
      <w:proofErr w:type="gramEnd"/>
      <w:r w:rsidR="00AD1CEC">
        <w:rPr>
          <w:rFonts w:ascii="Arial" w:hAnsi="Arial" w:cs="Arial"/>
          <w:sz w:val="24"/>
          <w:szCs w:val="24"/>
        </w:rPr>
        <w:t xml:space="preserve"> un regolamento importantissimo in quanto disciplina l’ordinamento degli studi dei corsi con titoli con valore legale</w:t>
      </w:r>
    </w:p>
    <w:p w14:paraId="48BA4DEA" w14:textId="77777777" w:rsidR="00AD1CEC" w:rsidRDefault="00AD1CEC" w:rsidP="00604A93">
      <w:pPr>
        <w:pStyle w:val="Paragrafoelenco"/>
        <w:numPr>
          <w:ilvl w:val="0"/>
          <w:numId w:val="2"/>
        </w:numPr>
        <w:rPr>
          <w:rFonts w:ascii="Arial" w:hAnsi="Arial" w:cs="Arial"/>
          <w:sz w:val="24"/>
          <w:szCs w:val="24"/>
        </w:rPr>
      </w:pPr>
      <w:r>
        <w:rPr>
          <w:rFonts w:ascii="Arial" w:hAnsi="Arial" w:cs="Arial"/>
          <w:sz w:val="24"/>
          <w:szCs w:val="24"/>
        </w:rPr>
        <w:t>regolamento di amministrazione, contabilità e finanza</w:t>
      </w:r>
      <w:r w:rsidRPr="00AD1CEC">
        <w:rPr>
          <w:rFonts w:ascii="Arial" w:hAnsi="Arial" w:cs="Arial"/>
          <w:sz w:val="24"/>
          <w:szCs w:val="24"/>
        </w:rPr>
        <w:sym w:font="Wingdings" w:char="F0E0"/>
      </w:r>
      <w:r>
        <w:rPr>
          <w:rFonts w:ascii="Arial" w:hAnsi="Arial" w:cs="Arial"/>
          <w:sz w:val="24"/>
          <w:szCs w:val="24"/>
        </w:rPr>
        <w:t xml:space="preserve"> riguarda la disciplina della gestione amministrativa, finanziaria e contabile</w:t>
      </w:r>
    </w:p>
    <w:p w14:paraId="2A0FEC29" w14:textId="7B0357A8" w:rsidR="00AD1CEC" w:rsidRPr="00AD1CEC" w:rsidRDefault="00AD1CEC" w:rsidP="00AD1CEC">
      <w:pPr>
        <w:rPr>
          <w:rFonts w:ascii="Arial" w:hAnsi="Arial" w:cs="Arial"/>
          <w:sz w:val="24"/>
          <w:szCs w:val="24"/>
        </w:rPr>
      </w:pPr>
      <w:r>
        <w:rPr>
          <w:rFonts w:ascii="Arial" w:hAnsi="Arial" w:cs="Arial"/>
          <w:sz w:val="24"/>
          <w:szCs w:val="24"/>
        </w:rPr>
        <w:t>I</w:t>
      </w:r>
      <w:r w:rsidRPr="00AD1CEC">
        <w:rPr>
          <w:rFonts w:ascii="Arial" w:hAnsi="Arial" w:cs="Arial"/>
          <w:sz w:val="24"/>
          <w:szCs w:val="24"/>
        </w:rPr>
        <w:t xml:space="preserve"> regolamenti di ateneo</w:t>
      </w:r>
      <w:r>
        <w:rPr>
          <w:rFonts w:ascii="Arial" w:hAnsi="Arial" w:cs="Arial"/>
          <w:sz w:val="24"/>
          <w:szCs w:val="24"/>
        </w:rPr>
        <w:t xml:space="preserve">, così come lo </w:t>
      </w:r>
      <w:proofErr w:type="gramStart"/>
      <w:r>
        <w:rPr>
          <w:rFonts w:ascii="Arial" w:hAnsi="Arial" w:cs="Arial"/>
          <w:sz w:val="24"/>
          <w:szCs w:val="24"/>
        </w:rPr>
        <w:t xml:space="preserve">Statuto, </w:t>
      </w:r>
      <w:r w:rsidRPr="00AD1CEC">
        <w:rPr>
          <w:rFonts w:ascii="Arial" w:hAnsi="Arial" w:cs="Arial"/>
          <w:sz w:val="24"/>
          <w:szCs w:val="24"/>
        </w:rPr>
        <w:t xml:space="preserve"> sono</w:t>
      </w:r>
      <w:proofErr w:type="gramEnd"/>
      <w:r w:rsidRPr="00AD1CEC">
        <w:rPr>
          <w:rFonts w:ascii="Arial" w:hAnsi="Arial" w:cs="Arial"/>
          <w:sz w:val="24"/>
          <w:szCs w:val="24"/>
        </w:rPr>
        <w:t xml:space="preserve"> deliberati dagli organi competenti dell'università a maggioranza assoluta dei competenti.</w:t>
      </w:r>
    </w:p>
    <w:p w14:paraId="3FE3ADC5" w14:textId="77777777" w:rsidR="00AD1CEC" w:rsidRPr="00AD1CEC" w:rsidRDefault="00AD1CEC" w:rsidP="00AD1CEC">
      <w:pPr>
        <w:rPr>
          <w:rFonts w:ascii="Arial" w:hAnsi="Arial" w:cs="Arial"/>
          <w:sz w:val="24"/>
          <w:szCs w:val="24"/>
        </w:rPr>
      </w:pPr>
      <w:r w:rsidRPr="00AD1CEC">
        <w:rPr>
          <w:rFonts w:ascii="Arial" w:hAnsi="Arial" w:cs="Arial"/>
          <w:sz w:val="24"/>
          <w:szCs w:val="24"/>
        </w:rPr>
        <w:t>Essi sono trasmessi al Ministro che, entro il termine perentorio di sessanta giorni, esercita il controllo di legittimità e di merito nella forma della richiesta motivata di riesame. In assenza di rilievi essi sono emanati dal rettore.</w:t>
      </w:r>
    </w:p>
    <w:p w14:paraId="1C8E4658" w14:textId="4C9F1076" w:rsidR="00AD1CEC" w:rsidRPr="00AD1CEC" w:rsidRDefault="00AD1CEC" w:rsidP="00AD1CEC">
      <w:pPr>
        <w:rPr>
          <w:rFonts w:ascii="Arial" w:hAnsi="Arial" w:cs="Arial"/>
          <w:sz w:val="24"/>
          <w:szCs w:val="24"/>
        </w:rPr>
      </w:pPr>
      <w:r w:rsidRPr="00AD1CEC">
        <w:rPr>
          <w:rFonts w:ascii="Arial" w:hAnsi="Arial" w:cs="Arial"/>
          <w:sz w:val="24"/>
          <w:szCs w:val="24"/>
        </w:rPr>
        <w:t xml:space="preserve">Il Ministro può per una sola volta, con proprio decreto, rinviare gli statuti e i regolamenti all'università, indicando le norme </w:t>
      </w:r>
      <w:proofErr w:type="spellStart"/>
      <w:r w:rsidRPr="00AD1CEC">
        <w:rPr>
          <w:rFonts w:ascii="Arial" w:hAnsi="Arial" w:cs="Arial"/>
          <w:sz w:val="24"/>
          <w:szCs w:val="24"/>
        </w:rPr>
        <w:t>illeggitime</w:t>
      </w:r>
      <w:proofErr w:type="spellEnd"/>
      <w:r w:rsidRPr="00AD1CEC">
        <w:rPr>
          <w:rFonts w:ascii="Arial" w:hAnsi="Arial" w:cs="Arial"/>
          <w:sz w:val="24"/>
          <w:szCs w:val="24"/>
        </w:rPr>
        <w:t xml:space="preserve"> e quelle da riesaminare nel merito. Gli organi competenti dell'università possono non conformarsi ai rilievi di legittimità con deliberazione adottata dalla maggioranza dei tre quinti dei suoi componenti, ovvero ai rilievi di merito con deliberazione adottata dalla maggioranza assoluta. In tal caso il Ministro può ricorrere contro l'atto emanato dal rettore, in sede di giurisdizione amministrativa per i soli vizi di legittimità. Quando la maggioranza qualificata non sia stata raggiunta, le norme contestate non possono essere </w:t>
      </w:r>
      <w:proofErr w:type="spellStart"/>
      <w:r w:rsidRPr="00AD1CEC">
        <w:rPr>
          <w:rFonts w:ascii="Arial" w:hAnsi="Arial" w:cs="Arial"/>
          <w:sz w:val="24"/>
          <w:szCs w:val="24"/>
        </w:rPr>
        <w:t>emante</w:t>
      </w:r>
      <w:proofErr w:type="spellEnd"/>
      <w:r w:rsidRPr="00AD1CEC">
        <w:rPr>
          <w:rFonts w:ascii="Arial" w:hAnsi="Arial" w:cs="Arial"/>
          <w:sz w:val="24"/>
          <w:szCs w:val="24"/>
        </w:rPr>
        <w:t>.</w:t>
      </w:r>
    </w:p>
    <w:p w14:paraId="24C40B4D" w14:textId="612DEFDB" w:rsidR="00604A93" w:rsidRDefault="00AD1CEC" w:rsidP="00AD1CEC">
      <w:pPr>
        <w:rPr>
          <w:rFonts w:ascii="Arial" w:hAnsi="Arial" w:cs="Arial"/>
          <w:sz w:val="24"/>
          <w:szCs w:val="24"/>
        </w:rPr>
      </w:pPr>
      <w:r>
        <w:rPr>
          <w:rFonts w:ascii="Arial" w:hAnsi="Arial" w:cs="Arial"/>
          <w:sz w:val="24"/>
          <w:szCs w:val="24"/>
        </w:rPr>
        <w:t>I</w:t>
      </w:r>
      <w:r w:rsidRPr="00AD1CEC">
        <w:rPr>
          <w:rFonts w:ascii="Arial" w:hAnsi="Arial" w:cs="Arial"/>
          <w:sz w:val="24"/>
          <w:szCs w:val="24"/>
        </w:rPr>
        <w:t xml:space="preserve"> regolamenti</w:t>
      </w:r>
      <w:r>
        <w:rPr>
          <w:rFonts w:ascii="Arial" w:hAnsi="Arial" w:cs="Arial"/>
          <w:sz w:val="24"/>
          <w:szCs w:val="24"/>
        </w:rPr>
        <w:t xml:space="preserve"> sono pubblicati</w:t>
      </w:r>
      <w:r w:rsidRPr="00AD1CEC">
        <w:rPr>
          <w:rFonts w:ascii="Arial" w:hAnsi="Arial" w:cs="Arial"/>
          <w:sz w:val="24"/>
          <w:szCs w:val="24"/>
        </w:rPr>
        <w:t xml:space="preserve"> nel Bollettino Ufficiale del Ministero. </w:t>
      </w:r>
    </w:p>
    <w:p w14:paraId="4EE8838E" w14:textId="28968708" w:rsidR="00AD1CEC" w:rsidRDefault="00AD1CEC" w:rsidP="00AD1CEC">
      <w:pPr>
        <w:rPr>
          <w:rFonts w:ascii="Arial" w:hAnsi="Arial" w:cs="Arial"/>
          <w:sz w:val="24"/>
          <w:szCs w:val="24"/>
        </w:rPr>
      </w:pPr>
      <w:r>
        <w:rPr>
          <w:rFonts w:ascii="Arial" w:hAnsi="Arial" w:cs="Arial"/>
          <w:sz w:val="24"/>
          <w:szCs w:val="24"/>
        </w:rPr>
        <w:t xml:space="preserve">In mancanza di disposizione statutaria, i singoli regolamenti di ateneo </w:t>
      </w:r>
      <w:proofErr w:type="gramStart"/>
      <w:r>
        <w:rPr>
          <w:rFonts w:ascii="Arial" w:hAnsi="Arial" w:cs="Arial"/>
          <w:sz w:val="24"/>
          <w:szCs w:val="24"/>
        </w:rPr>
        <w:t>è attribuita</w:t>
      </w:r>
      <w:proofErr w:type="gramEnd"/>
      <w:r>
        <w:rPr>
          <w:rFonts w:ascii="Arial" w:hAnsi="Arial" w:cs="Arial"/>
          <w:sz w:val="24"/>
          <w:szCs w:val="24"/>
        </w:rPr>
        <w:t xml:space="preserve"> al S</w:t>
      </w:r>
      <w:r w:rsidR="00B15DD7">
        <w:rPr>
          <w:rFonts w:ascii="Arial" w:hAnsi="Arial" w:cs="Arial"/>
          <w:sz w:val="24"/>
          <w:szCs w:val="24"/>
        </w:rPr>
        <w:t>e</w:t>
      </w:r>
      <w:r>
        <w:rPr>
          <w:rFonts w:ascii="Arial" w:hAnsi="Arial" w:cs="Arial"/>
          <w:sz w:val="24"/>
          <w:szCs w:val="24"/>
        </w:rPr>
        <w:t>nato</w:t>
      </w:r>
      <w:r w:rsidR="00B15DD7">
        <w:rPr>
          <w:rFonts w:ascii="Arial" w:hAnsi="Arial" w:cs="Arial"/>
          <w:sz w:val="24"/>
          <w:szCs w:val="24"/>
        </w:rPr>
        <w:t xml:space="preserve"> </w:t>
      </w:r>
      <w:r>
        <w:rPr>
          <w:rFonts w:ascii="Arial" w:hAnsi="Arial" w:cs="Arial"/>
          <w:sz w:val="24"/>
          <w:szCs w:val="24"/>
        </w:rPr>
        <w:t>in materia di didattica e al CDA</w:t>
      </w:r>
      <w:r w:rsidR="00B15DD7">
        <w:rPr>
          <w:rFonts w:ascii="Arial" w:hAnsi="Arial" w:cs="Arial"/>
          <w:sz w:val="24"/>
          <w:szCs w:val="24"/>
        </w:rPr>
        <w:t xml:space="preserve"> per</w:t>
      </w:r>
      <w:r>
        <w:rPr>
          <w:rFonts w:ascii="Arial" w:hAnsi="Arial" w:cs="Arial"/>
          <w:sz w:val="24"/>
          <w:szCs w:val="24"/>
        </w:rPr>
        <w:t xml:space="preserve"> le materie attinenti alla gestione finanziaria e contabile.</w:t>
      </w:r>
    </w:p>
    <w:p w14:paraId="24FDD21F" w14:textId="3F72F077" w:rsidR="00235DAF" w:rsidRDefault="00235DAF" w:rsidP="00AD1CEC">
      <w:pPr>
        <w:rPr>
          <w:rFonts w:ascii="Arial" w:hAnsi="Arial" w:cs="Arial"/>
          <w:sz w:val="24"/>
          <w:szCs w:val="24"/>
        </w:rPr>
      </w:pPr>
      <w:r>
        <w:rPr>
          <w:rFonts w:ascii="Arial" w:hAnsi="Arial" w:cs="Arial"/>
          <w:sz w:val="24"/>
          <w:szCs w:val="24"/>
        </w:rPr>
        <w:t>Esistono due tipi di regolamento:</w:t>
      </w:r>
    </w:p>
    <w:p w14:paraId="4030209E" w14:textId="64EA6E56" w:rsidR="00235DAF" w:rsidRDefault="00235DAF" w:rsidP="00235DAF">
      <w:pPr>
        <w:pStyle w:val="Paragrafoelenco"/>
        <w:numPr>
          <w:ilvl w:val="0"/>
          <w:numId w:val="3"/>
        </w:numPr>
        <w:rPr>
          <w:rFonts w:ascii="Arial" w:hAnsi="Arial" w:cs="Arial"/>
          <w:sz w:val="24"/>
          <w:szCs w:val="24"/>
        </w:rPr>
      </w:pPr>
      <w:r w:rsidRPr="00235DAF">
        <w:rPr>
          <w:rFonts w:ascii="Arial" w:hAnsi="Arial" w:cs="Arial"/>
          <w:sz w:val="24"/>
          <w:szCs w:val="24"/>
        </w:rPr>
        <w:t xml:space="preserve">I regolamenti di ateneo e quelli interni di ciascuna struttura emanati con decreto del rettore </w:t>
      </w:r>
      <w:r>
        <w:rPr>
          <w:rFonts w:ascii="Arial" w:hAnsi="Arial" w:cs="Arial"/>
          <w:sz w:val="24"/>
          <w:szCs w:val="24"/>
        </w:rPr>
        <w:t>e devono</w:t>
      </w:r>
      <w:r w:rsidRPr="00235DAF">
        <w:rPr>
          <w:rFonts w:ascii="Arial" w:hAnsi="Arial" w:cs="Arial"/>
          <w:sz w:val="24"/>
          <w:szCs w:val="24"/>
        </w:rPr>
        <w:t xml:space="preserve"> rispett</w:t>
      </w:r>
      <w:r>
        <w:rPr>
          <w:rFonts w:ascii="Arial" w:hAnsi="Arial" w:cs="Arial"/>
          <w:sz w:val="24"/>
          <w:szCs w:val="24"/>
        </w:rPr>
        <w:t>are i</w:t>
      </w:r>
      <w:r w:rsidRPr="00235DAF">
        <w:rPr>
          <w:rFonts w:ascii="Arial" w:hAnsi="Arial" w:cs="Arial"/>
          <w:sz w:val="24"/>
          <w:szCs w:val="24"/>
        </w:rPr>
        <w:t xml:space="preserve"> principi e le procedure stabiliti dallo statuto.</w:t>
      </w:r>
    </w:p>
    <w:p w14:paraId="2A899297" w14:textId="19B8E0CA" w:rsidR="00235DAF" w:rsidRDefault="00235DAF" w:rsidP="00235DAF">
      <w:pPr>
        <w:pStyle w:val="Paragrafoelenco"/>
        <w:numPr>
          <w:ilvl w:val="0"/>
          <w:numId w:val="3"/>
        </w:numPr>
        <w:rPr>
          <w:rFonts w:ascii="Arial" w:hAnsi="Arial" w:cs="Arial"/>
          <w:sz w:val="24"/>
          <w:szCs w:val="24"/>
        </w:rPr>
      </w:pPr>
      <w:r>
        <w:rPr>
          <w:rFonts w:ascii="Arial" w:hAnsi="Arial" w:cs="Arial"/>
          <w:sz w:val="24"/>
          <w:szCs w:val="24"/>
        </w:rPr>
        <w:t>Regolamenti che per materia, hanno un’importanza ulteriore rispetto a quanto definito dallo Statuto (</w:t>
      </w:r>
      <w:proofErr w:type="spellStart"/>
      <w:proofErr w:type="gramStart"/>
      <w:r>
        <w:rPr>
          <w:rFonts w:ascii="Arial" w:hAnsi="Arial" w:cs="Arial"/>
          <w:sz w:val="24"/>
          <w:szCs w:val="24"/>
        </w:rPr>
        <w:t>Es.Regolamento</w:t>
      </w:r>
      <w:proofErr w:type="spellEnd"/>
      <w:proofErr w:type="gramEnd"/>
      <w:r>
        <w:rPr>
          <w:rFonts w:ascii="Arial" w:hAnsi="Arial" w:cs="Arial"/>
          <w:sz w:val="24"/>
          <w:szCs w:val="24"/>
        </w:rPr>
        <w:t xml:space="preserve"> di amministrazione finanza e </w:t>
      </w:r>
      <w:proofErr w:type="gramStart"/>
      <w:r>
        <w:rPr>
          <w:rFonts w:ascii="Arial" w:hAnsi="Arial" w:cs="Arial"/>
          <w:sz w:val="24"/>
          <w:szCs w:val="24"/>
        </w:rPr>
        <w:t>contabilità )</w:t>
      </w:r>
      <w:proofErr w:type="gramEnd"/>
    </w:p>
    <w:p w14:paraId="64F42A6E" w14:textId="3658EBE7" w:rsidR="007909CB" w:rsidRDefault="007909CB" w:rsidP="007909CB">
      <w:pPr>
        <w:rPr>
          <w:rFonts w:ascii="Arial" w:hAnsi="Arial" w:cs="Arial"/>
          <w:b/>
          <w:bCs/>
          <w:sz w:val="24"/>
          <w:szCs w:val="24"/>
        </w:rPr>
      </w:pPr>
      <w:r w:rsidRPr="007909CB">
        <w:rPr>
          <w:rFonts w:ascii="Arial" w:hAnsi="Arial" w:cs="Arial"/>
          <w:b/>
          <w:bCs/>
          <w:sz w:val="24"/>
          <w:szCs w:val="24"/>
        </w:rPr>
        <w:t>AUTONOMIA ORGANIZZATIVA</w:t>
      </w:r>
    </w:p>
    <w:p w14:paraId="31400980" w14:textId="25F06E5F" w:rsidR="007909CB" w:rsidRDefault="007909CB" w:rsidP="007909CB">
      <w:pPr>
        <w:rPr>
          <w:rFonts w:ascii="Arial" w:hAnsi="Arial" w:cs="Arial"/>
          <w:sz w:val="24"/>
          <w:szCs w:val="24"/>
        </w:rPr>
      </w:pPr>
      <w:r w:rsidRPr="007909CB">
        <w:rPr>
          <w:rFonts w:ascii="Arial" w:hAnsi="Arial" w:cs="Arial"/>
          <w:sz w:val="24"/>
          <w:szCs w:val="24"/>
        </w:rPr>
        <w:t xml:space="preserve">Ogni Università si può governare liberamente attraverso la sua organizzazione di organi con proprie competenze </w:t>
      </w:r>
      <w:r>
        <w:rPr>
          <w:rFonts w:ascii="Arial" w:hAnsi="Arial" w:cs="Arial"/>
          <w:sz w:val="24"/>
          <w:szCs w:val="24"/>
        </w:rPr>
        <w:t xml:space="preserve">e questo lo si evince dalla legge 168 del 1989 con la quale l’organizzazione accademica è rimessa allo </w:t>
      </w:r>
      <w:proofErr w:type="spellStart"/>
      <w:r>
        <w:rPr>
          <w:rFonts w:ascii="Arial" w:hAnsi="Arial" w:cs="Arial"/>
          <w:sz w:val="24"/>
          <w:szCs w:val="24"/>
        </w:rPr>
        <w:t>stauto</w:t>
      </w:r>
      <w:proofErr w:type="spellEnd"/>
      <w:r>
        <w:rPr>
          <w:rFonts w:ascii="Arial" w:hAnsi="Arial" w:cs="Arial"/>
          <w:sz w:val="24"/>
          <w:szCs w:val="24"/>
        </w:rPr>
        <w:t xml:space="preserve"> nei limiti dell’osservanza dei vincoli definiti con legge. </w:t>
      </w:r>
      <w:r w:rsidRPr="007909CB">
        <w:rPr>
          <w:rFonts w:ascii="Arial" w:hAnsi="Arial" w:cs="Arial"/>
          <w:sz w:val="24"/>
          <w:szCs w:val="24"/>
        </w:rPr>
        <w:t xml:space="preserve"> </w:t>
      </w:r>
      <w:proofErr w:type="gramStart"/>
      <w:r>
        <w:rPr>
          <w:rFonts w:ascii="Arial" w:hAnsi="Arial" w:cs="Arial"/>
          <w:sz w:val="24"/>
          <w:szCs w:val="24"/>
        </w:rPr>
        <w:t>Infine</w:t>
      </w:r>
      <w:proofErr w:type="gramEnd"/>
      <w:r>
        <w:rPr>
          <w:rFonts w:ascii="Arial" w:hAnsi="Arial" w:cs="Arial"/>
          <w:sz w:val="24"/>
          <w:szCs w:val="24"/>
        </w:rPr>
        <w:t xml:space="preserve"> con la riforma Gelmini di dono comunque definiti principi e criteri direttivi che gli </w:t>
      </w:r>
      <w:proofErr w:type="spellStart"/>
      <w:r>
        <w:rPr>
          <w:rFonts w:ascii="Arial" w:hAnsi="Arial" w:cs="Arial"/>
          <w:sz w:val="24"/>
          <w:szCs w:val="24"/>
        </w:rPr>
        <w:t>sttauti</w:t>
      </w:r>
      <w:proofErr w:type="spellEnd"/>
      <w:r>
        <w:rPr>
          <w:rFonts w:ascii="Arial" w:hAnsi="Arial" w:cs="Arial"/>
          <w:sz w:val="24"/>
          <w:szCs w:val="24"/>
        </w:rPr>
        <w:t xml:space="preserve"> devono seguire nella definizione della organizzazione interna.</w:t>
      </w:r>
    </w:p>
    <w:p w14:paraId="50FBE660" w14:textId="2B0107E3" w:rsidR="007909CB" w:rsidRDefault="007909CB" w:rsidP="007909CB">
      <w:pPr>
        <w:rPr>
          <w:rFonts w:ascii="Arial" w:hAnsi="Arial" w:cs="Arial"/>
          <w:sz w:val="24"/>
          <w:szCs w:val="24"/>
        </w:rPr>
      </w:pPr>
      <w:r>
        <w:rPr>
          <w:rFonts w:ascii="Arial" w:hAnsi="Arial" w:cs="Arial"/>
          <w:sz w:val="24"/>
          <w:szCs w:val="24"/>
        </w:rPr>
        <w:t>La riforma del 2010 ha imposto la costituzione e la previsione di almeno 6 organi:</w:t>
      </w:r>
    </w:p>
    <w:p w14:paraId="29DF82A1" w14:textId="5EBD6103" w:rsidR="007909CB" w:rsidRDefault="007909CB" w:rsidP="007909CB">
      <w:pPr>
        <w:rPr>
          <w:rFonts w:ascii="Arial" w:hAnsi="Arial" w:cs="Arial"/>
          <w:sz w:val="24"/>
          <w:szCs w:val="24"/>
        </w:rPr>
      </w:pPr>
      <w:proofErr w:type="gramStart"/>
      <w:r>
        <w:rPr>
          <w:rFonts w:ascii="Arial" w:hAnsi="Arial" w:cs="Arial"/>
          <w:sz w:val="24"/>
          <w:szCs w:val="24"/>
        </w:rPr>
        <w:t>3</w:t>
      </w:r>
      <w:proofErr w:type="gramEnd"/>
      <w:r>
        <w:rPr>
          <w:rFonts w:ascii="Arial" w:hAnsi="Arial" w:cs="Arial"/>
          <w:sz w:val="24"/>
          <w:szCs w:val="24"/>
        </w:rPr>
        <w:t xml:space="preserve"> organi generali di governo (rettore, Senato e CDA)</w:t>
      </w:r>
    </w:p>
    <w:p w14:paraId="69EB1B93" w14:textId="0F464490" w:rsidR="00C17AF1" w:rsidRDefault="007909CB" w:rsidP="007909CB">
      <w:pPr>
        <w:rPr>
          <w:rFonts w:ascii="Arial" w:hAnsi="Arial" w:cs="Arial"/>
          <w:sz w:val="24"/>
          <w:szCs w:val="24"/>
        </w:rPr>
      </w:pPr>
      <w:proofErr w:type="gramStart"/>
      <w:r>
        <w:rPr>
          <w:rFonts w:ascii="Arial" w:hAnsi="Arial" w:cs="Arial"/>
          <w:sz w:val="24"/>
          <w:szCs w:val="24"/>
        </w:rPr>
        <w:t>3</w:t>
      </w:r>
      <w:proofErr w:type="gramEnd"/>
      <w:r>
        <w:rPr>
          <w:rFonts w:ascii="Arial" w:hAnsi="Arial" w:cs="Arial"/>
          <w:sz w:val="24"/>
          <w:szCs w:val="24"/>
        </w:rPr>
        <w:t xml:space="preserve"> altri organi quali Collegio dei revisori dei conti</w:t>
      </w:r>
      <w:r w:rsidR="00C17AF1">
        <w:rPr>
          <w:rFonts w:ascii="Arial" w:hAnsi="Arial" w:cs="Arial"/>
          <w:sz w:val="24"/>
          <w:szCs w:val="24"/>
        </w:rPr>
        <w:t>, Direttore generale e Nucleo di valutazione</w:t>
      </w:r>
    </w:p>
    <w:p w14:paraId="03A4962F" w14:textId="77777777" w:rsidR="00C17AF1" w:rsidRDefault="00C17AF1" w:rsidP="007909CB">
      <w:pPr>
        <w:rPr>
          <w:rFonts w:ascii="Arial" w:hAnsi="Arial" w:cs="Arial"/>
          <w:sz w:val="24"/>
          <w:szCs w:val="24"/>
        </w:rPr>
      </w:pPr>
      <w:r>
        <w:rPr>
          <w:rFonts w:ascii="Arial" w:hAnsi="Arial" w:cs="Arial"/>
          <w:sz w:val="24"/>
          <w:szCs w:val="24"/>
        </w:rPr>
        <w:t xml:space="preserve">Questo modello riguarda tutte le università in modo uniforme, ma è prevista la possibilità di sperimentare modelli funzionali e organizzativi </w:t>
      </w:r>
      <w:proofErr w:type="spellStart"/>
      <w:r>
        <w:rPr>
          <w:rFonts w:ascii="Arial" w:hAnsi="Arial" w:cs="Arial"/>
          <w:sz w:val="24"/>
          <w:szCs w:val="24"/>
        </w:rPr>
        <w:t>diversiprevio</w:t>
      </w:r>
      <w:proofErr w:type="spellEnd"/>
      <w:r>
        <w:rPr>
          <w:rFonts w:ascii="Arial" w:hAnsi="Arial" w:cs="Arial"/>
          <w:sz w:val="24"/>
          <w:szCs w:val="24"/>
        </w:rPr>
        <w:t xml:space="preserve"> accordi di programma tra le singole università, con la costituzione di Università speciali, previo decreto del Ministero Università e della ricerca di concerto con il MEF con cui sono stabiliti i criteri di ammissione alla sperimentazione.</w:t>
      </w:r>
    </w:p>
    <w:p w14:paraId="2A4B7D3F" w14:textId="0B0D9860" w:rsidR="00C17AF1" w:rsidRDefault="00C17AF1" w:rsidP="007909CB">
      <w:pPr>
        <w:rPr>
          <w:rFonts w:ascii="Arial" w:hAnsi="Arial" w:cs="Arial"/>
          <w:b/>
          <w:bCs/>
          <w:sz w:val="24"/>
          <w:szCs w:val="24"/>
        </w:rPr>
      </w:pPr>
      <w:r w:rsidRPr="00C17AF1">
        <w:rPr>
          <w:rFonts w:ascii="Arial" w:hAnsi="Arial" w:cs="Arial"/>
          <w:b/>
          <w:bCs/>
          <w:sz w:val="24"/>
          <w:szCs w:val="24"/>
        </w:rPr>
        <w:t xml:space="preserve">AUTONOMIA DIDATTICA </w:t>
      </w:r>
    </w:p>
    <w:p w14:paraId="1B4DA892" w14:textId="77777777" w:rsidR="00C17AF1" w:rsidRPr="00C17AF1" w:rsidRDefault="00C17AF1" w:rsidP="00C17AF1">
      <w:pPr>
        <w:rPr>
          <w:rFonts w:ascii="Arial" w:hAnsi="Arial" w:cs="Arial"/>
          <w:b/>
          <w:bCs/>
          <w:sz w:val="24"/>
          <w:szCs w:val="24"/>
        </w:rPr>
      </w:pPr>
      <w:r w:rsidRPr="00C17AF1">
        <w:rPr>
          <w:rFonts w:ascii="Arial" w:hAnsi="Arial" w:cs="Arial"/>
          <w:b/>
          <w:bCs/>
          <w:sz w:val="24"/>
          <w:szCs w:val="24"/>
        </w:rPr>
        <w:t>Autonomia didattica</w:t>
      </w:r>
    </w:p>
    <w:p w14:paraId="0D48B731" w14:textId="77777777" w:rsidR="00C17AF1" w:rsidRDefault="00C17AF1" w:rsidP="00C17AF1">
      <w:pPr>
        <w:rPr>
          <w:rFonts w:ascii="Arial" w:hAnsi="Arial" w:cs="Arial"/>
          <w:sz w:val="24"/>
          <w:szCs w:val="24"/>
        </w:rPr>
      </w:pPr>
      <w:r w:rsidRPr="00C17AF1">
        <w:rPr>
          <w:rFonts w:ascii="Arial" w:hAnsi="Arial" w:cs="Arial"/>
          <w:sz w:val="24"/>
          <w:szCs w:val="24"/>
        </w:rPr>
        <w:t>L’autonomia didattica consiste nel riconoscere a ciascuna università la potestà di emanare un proprio Regolamento didattico di Ateneo che disciplina le attività formative, gli obiettivi formativi, le classi di appartenenza dei corsi di studio, nonché detta la disciplina per il rilascio dei vari titoli di studio. La legge del 1989 ha introdotto l’autonomia didattica, ma il percorso viene concluso con l’emanazione del decreto ministeriale n. 509 del 1999 che definisce la nuova tipologia dei titoli di studio che gli Atenei possono rilasciare e, allo stesso tempo, conferisce agli stessi l’autonomia di determinare la propria offerta formativa, potendo scegliere sulle denominazioni e i curricula dei corsi di studio.</w:t>
      </w:r>
    </w:p>
    <w:p w14:paraId="22485689" w14:textId="7438BC9E" w:rsidR="002812A5" w:rsidRPr="002812A5" w:rsidRDefault="002812A5" w:rsidP="002812A5">
      <w:pPr>
        <w:rPr>
          <w:rFonts w:ascii="Arial" w:hAnsi="Arial" w:cs="Arial"/>
          <w:sz w:val="24"/>
          <w:szCs w:val="24"/>
        </w:rPr>
      </w:pPr>
      <w:r w:rsidRPr="002812A5">
        <w:rPr>
          <w:rFonts w:ascii="Arial" w:hAnsi="Arial" w:cs="Arial"/>
          <w:sz w:val="24"/>
          <w:szCs w:val="24"/>
        </w:rPr>
        <w:t xml:space="preserve">Le università disciplinano gli ordinamenti didattici dei propri corsi di studio nei </w:t>
      </w:r>
      <w:r w:rsidRPr="002812A5">
        <w:rPr>
          <w:rFonts w:ascii="Arial" w:hAnsi="Arial" w:cs="Arial"/>
          <w:b/>
          <w:bCs/>
          <w:sz w:val="24"/>
          <w:szCs w:val="24"/>
        </w:rPr>
        <w:t>regolamenti didattici di ateneo</w:t>
      </w:r>
      <w:r w:rsidRPr="002812A5">
        <w:rPr>
          <w:rFonts w:ascii="Arial" w:hAnsi="Arial" w:cs="Arial"/>
          <w:sz w:val="24"/>
          <w:szCs w:val="24"/>
        </w:rPr>
        <w:t xml:space="preserve"> che sono redatti nel rispetto, per ogni corso di studio, delle disposizioni del </w:t>
      </w:r>
      <w:r>
        <w:rPr>
          <w:rFonts w:ascii="Arial" w:hAnsi="Arial" w:cs="Arial"/>
          <w:sz w:val="24"/>
          <w:szCs w:val="24"/>
        </w:rPr>
        <w:t>dm 270/2004</w:t>
      </w:r>
      <w:r w:rsidRPr="002812A5">
        <w:rPr>
          <w:rFonts w:ascii="Arial" w:hAnsi="Arial" w:cs="Arial"/>
          <w:sz w:val="24"/>
          <w:szCs w:val="24"/>
        </w:rPr>
        <w:t xml:space="preserve"> e di successivi decreti </w:t>
      </w:r>
      <w:proofErr w:type="spellStart"/>
      <w:proofErr w:type="gramStart"/>
      <w:r w:rsidRPr="002812A5">
        <w:rPr>
          <w:rFonts w:ascii="Arial" w:hAnsi="Arial" w:cs="Arial"/>
          <w:sz w:val="24"/>
          <w:szCs w:val="24"/>
        </w:rPr>
        <w:t>ministeriali,</w:t>
      </w:r>
      <w:r>
        <w:rPr>
          <w:rFonts w:ascii="Arial" w:hAnsi="Arial" w:cs="Arial"/>
          <w:sz w:val="24"/>
          <w:szCs w:val="24"/>
        </w:rPr>
        <w:t>dal</w:t>
      </w:r>
      <w:proofErr w:type="spellEnd"/>
      <w:proofErr w:type="gramEnd"/>
      <w:r>
        <w:rPr>
          <w:rFonts w:ascii="Arial" w:hAnsi="Arial" w:cs="Arial"/>
          <w:sz w:val="24"/>
          <w:szCs w:val="24"/>
        </w:rPr>
        <w:t xml:space="preserve"> Senato accademico</w:t>
      </w:r>
      <w:r w:rsidRPr="002812A5">
        <w:rPr>
          <w:rFonts w:ascii="Arial" w:hAnsi="Arial" w:cs="Arial"/>
          <w:sz w:val="24"/>
          <w:szCs w:val="24"/>
        </w:rPr>
        <w:t xml:space="preserve"> e che sono approvati dal Ministero </w:t>
      </w:r>
      <w:r>
        <w:rPr>
          <w:rFonts w:ascii="Arial" w:hAnsi="Arial" w:cs="Arial"/>
          <w:sz w:val="24"/>
          <w:szCs w:val="24"/>
        </w:rPr>
        <w:t>entro 180 g decorsi i quali senza il ministro si sia espresso il regolamento si intende approvato</w:t>
      </w:r>
    </w:p>
    <w:p w14:paraId="402286D0" w14:textId="6F740CBC" w:rsidR="002812A5" w:rsidRDefault="002812A5" w:rsidP="002812A5">
      <w:pPr>
        <w:rPr>
          <w:rFonts w:ascii="Arial" w:hAnsi="Arial" w:cs="Arial"/>
          <w:sz w:val="24"/>
          <w:szCs w:val="24"/>
        </w:rPr>
      </w:pPr>
      <w:r w:rsidRPr="002812A5">
        <w:rPr>
          <w:rFonts w:ascii="Arial" w:hAnsi="Arial" w:cs="Arial"/>
          <w:sz w:val="24"/>
          <w:szCs w:val="24"/>
        </w:rPr>
        <w:t>I regolamenti didattici di ateneo e le relative modifiche sono emanati con decreto rettorale</w:t>
      </w:r>
      <w:r>
        <w:rPr>
          <w:rFonts w:ascii="Arial" w:hAnsi="Arial" w:cs="Arial"/>
          <w:sz w:val="24"/>
          <w:szCs w:val="24"/>
        </w:rPr>
        <w:t>,</w:t>
      </w:r>
    </w:p>
    <w:p w14:paraId="4E37B4D1" w14:textId="32B54311" w:rsidR="002812A5" w:rsidRDefault="002812A5" w:rsidP="002812A5">
      <w:pPr>
        <w:rPr>
          <w:rFonts w:ascii="Arial" w:hAnsi="Arial" w:cs="Arial"/>
          <w:sz w:val="24"/>
          <w:szCs w:val="24"/>
        </w:rPr>
      </w:pPr>
      <w:r>
        <w:rPr>
          <w:rFonts w:ascii="Arial" w:hAnsi="Arial" w:cs="Arial"/>
          <w:sz w:val="24"/>
          <w:szCs w:val="24"/>
        </w:rPr>
        <w:t>ogni ordinamento didattico determina:</w:t>
      </w:r>
    </w:p>
    <w:p w14:paraId="55C65453" w14:textId="1718B69B" w:rsidR="002812A5" w:rsidRPr="00410269" w:rsidRDefault="002812A5" w:rsidP="00410269">
      <w:pPr>
        <w:pStyle w:val="Paragrafoelenco"/>
        <w:numPr>
          <w:ilvl w:val="0"/>
          <w:numId w:val="4"/>
        </w:numPr>
        <w:rPr>
          <w:rFonts w:ascii="Arial" w:hAnsi="Arial" w:cs="Arial"/>
          <w:sz w:val="24"/>
          <w:szCs w:val="24"/>
        </w:rPr>
      </w:pPr>
      <w:r w:rsidRPr="00410269">
        <w:rPr>
          <w:rFonts w:ascii="Arial" w:hAnsi="Arial" w:cs="Arial"/>
          <w:sz w:val="24"/>
          <w:szCs w:val="24"/>
        </w:rPr>
        <w:t xml:space="preserve">denominazione e gli obiettivi formativi dei corsi di studio </w:t>
      </w:r>
      <w:proofErr w:type="spellStart"/>
      <w:r w:rsidRPr="00410269">
        <w:rPr>
          <w:rFonts w:ascii="Arial" w:hAnsi="Arial" w:cs="Arial"/>
          <w:sz w:val="24"/>
          <w:szCs w:val="24"/>
        </w:rPr>
        <w:t>inidcando</w:t>
      </w:r>
      <w:proofErr w:type="spellEnd"/>
      <w:r w:rsidRPr="00410269">
        <w:rPr>
          <w:rFonts w:ascii="Arial" w:hAnsi="Arial" w:cs="Arial"/>
          <w:sz w:val="24"/>
          <w:szCs w:val="24"/>
        </w:rPr>
        <w:t xml:space="preserve"> le relative classi di </w:t>
      </w:r>
      <w:proofErr w:type="spellStart"/>
      <w:r w:rsidRPr="00410269">
        <w:rPr>
          <w:rFonts w:ascii="Arial" w:hAnsi="Arial" w:cs="Arial"/>
          <w:sz w:val="24"/>
          <w:szCs w:val="24"/>
        </w:rPr>
        <w:t>appartenza</w:t>
      </w:r>
      <w:proofErr w:type="spellEnd"/>
    </w:p>
    <w:p w14:paraId="77B4E97B" w14:textId="30C7D00F" w:rsidR="002812A5" w:rsidRPr="00410269" w:rsidRDefault="002812A5" w:rsidP="00410269">
      <w:pPr>
        <w:pStyle w:val="Paragrafoelenco"/>
        <w:numPr>
          <w:ilvl w:val="0"/>
          <w:numId w:val="4"/>
        </w:numPr>
        <w:rPr>
          <w:rFonts w:ascii="Arial" w:hAnsi="Arial" w:cs="Arial"/>
          <w:sz w:val="24"/>
          <w:szCs w:val="24"/>
        </w:rPr>
      </w:pPr>
      <w:r w:rsidRPr="00410269">
        <w:rPr>
          <w:rFonts w:ascii="Arial" w:hAnsi="Arial" w:cs="Arial"/>
          <w:sz w:val="24"/>
          <w:szCs w:val="24"/>
        </w:rPr>
        <w:t xml:space="preserve">il quadro generale delle attività </w:t>
      </w:r>
      <w:proofErr w:type="spellStart"/>
      <w:r w:rsidRPr="00410269">
        <w:rPr>
          <w:rFonts w:ascii="Arial" w:hAnsi="Arial" w:cs="Arial"/>
          <w:sz w:val="24"/>
          <w:szCs w:val="24"/>
        </w:rPr>
        <w:t>formaitve</w:t>
      </w:r>
      <w:proofErr w:type="spellEnd"/>
    </w:p>
    <w:p w14:paraId="39380806" w14:textId="28E41C89" w:rsidR="002812A5" w:rsidRPr="00410269" w:rsidRDefault="002812A5" w:rsidP="00410269">
      <w:pPr>
        <w:pStyle w:val="Paragrafoelenco"/>
        <w:numPr>
          <w:ilvl w:val="0"/>
          <w:numId w:val="4"/>
        </w:numPr>
        <w:rPr>
          <w:rFonts w:ascii="Arial" w:hAnsi="Arial" w:cs="Arial"/>
          <w:sz w:val="24"/>
          <w:szCs w:val="24"/>
        </w:rPr>
      </w:pPr>
      <w:r w:rsidRPr="00410269">
        <w:rPr>
          <w:rFonts w:ascii="Arial" w:hAnsi="Arial" w:cs="Arial"/>
          <w:sz w:val="24"/>
          <w:szCs w:val="24"/>
        </w:rPr>
        <w:t xml:space="preserve">i crediti assegnati a ciascuna attività formativa </w:t>
      </w:r>
    </w:p>
    <w:p w14:paraId="4E79B8FF" w14:textId="5662294A" w:rsidR="002812A5" w:rsidRPr="00410269" w:rsidRDefault="002812A5" w:rsidP="00410269">
      <w:pPr>
        <w:pStyle w:val="Paragrafoelenco"/>
        <w:numPr>
          <w:ilvl w:val="0"/>
          <w:numId w:val="4"/>
        </w:numPr>
        <w:rPr>
          <w:rFonts w:ascii="Arial" w:hAnsi="Arial" w:cs="Arial"/>
          <w:sz w:val="24"/>
          <w:szCs w:val="24"/>
        </w:rPr>
      </w:pPr>
      <w:r w:rsidRPr="00410269">
        <w:rPr>
          <w:rFonts w:ascii="Arial" w:hAnsi="Arial" w:cs="Arial"/>
          <w:sz w:val="24"/>
          <w:szCs w:val="24"/>
        </w:rPr>
        <w:t xml:space="preserve">le caratteristiche della prova finale per il conseguimento del titolo di studio </w:t>
      </w:r>
    </w:p>
    <w:p w14:paraId="6CA5044E" w14:textId="51CB720A" w:rsidR="00410269" w:rsidRDefault="00410269" w:rsidP="00C17AF1">
      <w:pPr>
        <w:rPr>
          <w:rFonts w:ascii="Arial" w:hAnsi="Arial" w:cs="Arial"/>
          <w:sz w:val="24"/>
          <w:szCs w:val="24"/>
        </w:rPr>
      </w:pPr>
      <w:r w:rsidRPr="00410269">
        <w:rPr>
          <w:rFonts w:ascii="Arial" w:hAnsi="Arial" w:cs="Arial"/>
          <w:sz w:val="24"/>
          <w:szCs w:val="24"/>
        </w:rPr>
        <w:t>I regolamenti didattici assicurano la possibilità, su richiesta dello studente, di conseguire il titolo secondo un piano di studi individuale comprendente anche attività formative diverse da quelle previste dal regolamento didattico, purché in coerenza con l'ordinamento didattico del corso di studi dell'anno accademico di immatricolazione</w:t>
      </w:r>
    </w:p>
    <w:p w14:paraId="3A02D58D" w14:textId="1BF0CB1C" w:rsidR="002812A5" w:rsidRDefault="00432049" w:rsidP="00432049">
      <w:pPr>
        <w:rPr>
          <w:rFonts w:ascii="Arial" w:hAnsi="Arial" w:cs="Arial"/>
          <w:b/>
          <w:bCs/>
          <w:sz w:val="24"/>
          <w:szCs w:val="24"/>
        </w:rPr>
      </w:pPr>
      <w:r w:rsidRPr="00432049">
        <w:rPr>
          <w:rFonts w:ascii="Arial" w:hAnsi="Arial" w:cs="Arial"/>
          <w:b/>
          <w:bCs/>
          <w:sz w:val="24"/>
          <w:szCs w:val="24"/>
        </w:rPr>
        <w:t>Il dm 509/</w:t>
      </w:r>
      <w:proofErr w:type="gramStart"/>
      <w:r w:rsidRPr="00432049">
        <w:rPr>
          <w:rFonts w:ascii="Arial" w:hAnsi="Arial" w:cs="Arial"/>
          <w:b/>
          <w:bCs/>
          <w:sz w:val="24"/>
          <w:szCs w:val="24"/>
        </w:rPr>
        <w:t>99  detta</w:t>
      </w:r>
      <w:proofErr w:type="gramEnd"/>
      <w:r w:rsidRPr="00432049">
        <w:rPr>
          <w:rFonts w:ascii="Arial" w:hAnsi="Arial" w:cs="Arial"/>
          <w:b/>
          <w:bCs/>
          <w:sz w:val="24"/>
          <w:szCs w:val="24"/>
        </w:rPr>
        <w:t xml:space="preserve"> disposizioni concernenti i criteri generali per l'ordinamento degli studi universitari e determina la </w:t>
      </w:r>
      <w:r w:rsidRPr="00432049">
        <w:rPr>
          <w:rFonts w:ascii="Arial" w:hAnsi="Arial" w:cs="Arial"/>
          <w:b/>
          <w:bCs/>
          <w:color w:val="EE0000"/>
          <w:sz w:val="24"/>
          <w:szCs w:val="24"/>
        </w:rPr>
        <w:t xml:space="preserve">tipologia dei titoli di studio </w:t>
      </w:r>
      <w:r w:rsidRPr="00432049">
        <w:rPr>
          <w:rFonts w:ascii="Arial" w:hAnsi="Arial" w:cs="Arial"/>
          <w:b/>
          <w:bCs/>
          <w:sz w:val="24"/>
          <w:szCs w:val="24"/>
        </w:rPr>
        <w:t>rilasciati dalle università.</w:t>
      </w:r>
    </w:p>
    <w:p w14:paraId="3FC25E63" w14:textId="77777777" w:rsidR="00432049" w:rsidRPr="00432049" w:rsidRDefault="00432049" w:rsidP="00432049">
      <w:pPr>
        <w:rPr>
          <w:rFonts w:ascii="Arial" w:hAnsi="Arial" w:cs="Arial"/>
          <w:sz w:val="24"/>
          <w:szCs w:val="24"/>
        </w:rPr>
      </w:pPr>
      <w:r w:rsidRPr="00432049">
        <w:rPr>
          <w:rFonts w:ascii="Arial" w:hAnsi="Arial" w:cs="Arial"/>
          <w:sz w:val="24"/>
          <w:szCs w:val="24"/>
        </w:rPr>
        <w:t xml:space="preserve">Le università rilasciano i seguenti titoli di primo e di secondo livello:  </w:t>
      </w:r>
    </w:p>
    <w:p w14:paraId="1EABC493" w14:textId="6D588823" w:rsidR="00432049" w:rsidRPr="00432049" w:rsidRDefault="00432049" w:rsidP="00432049">
      <w:pPr>
        <w:rPr>
          <w:rFonts w:ascii="Arial" w:hAnsi="Arial" w:cs="Arial"/>
          <w:sz w:val="24"/>
          <w:szCs w:val="24"/>
        </w:rPr>
      </w:pPr>
      <w:r w:rsidRPr="00432049">
        <w:rPr>
          <w:rFonts w:ascii="Arial" w:hAnsi="Arial" w:cs="Arial"/>
          <w:sz w:val="24"/>
          <w:szCs w:val="24"/>
        </w:rPr>
        <w:t xml:space="preserve">a) laurea (L);  </w:t>
      </w:r>
      <w:r w:rsidRPr="00432049">
        <w:rPr>
          <w:rFonts w:ascii="Arial" w:hAnsi="Arial" w:cs="Arial"/>
          <w:sz w:val="24"/>
          <w:szCs w:val="24"/>
        </w:rPr>
        <w:sym w:font="Wingdings" w:char="F0E0"/>
      </w:r>
      <w:r w:rsidRPr="00432049">
        <w:rPr>
          <w:rFonts w:ascii="Arial" w:hAnsi="Arial" w:cs="Arial"/>
          <w:sz w:val="24"/>
          <w:szCs w:val="24"/>
        </w:rPr>
        <w:t xml:space="preserve">La laurea, la laurea specialistica, il diploma di specializzazione e il dottorato di ricerca sono conseguiti al termine, rispettivamente, dei corsi di laurea, di laurea specialistica, </w:t>
      </w:r>
      <w:proofErr w:type="gramStart"/>
      <w:r w:rsidRPr="00432049">
        <w:rPr>
          <w:rFonts w:ascii="Arial" w:hAnsi="Arial" w:cs="Arial"/>
          <w:sz w:val="24"/>
          <w:szCs w:val="24"/>
        </w:rPr>
        <w:t>di  specializzazione</w:t>
      </w:r>
      <w:proofErr w:type="gramEnd"/>
      <w:r w:rsidRPr="00432049">
        <w:rPr>
          <w:rFonts w:ascii="Arial" w:hAnsi="Arial" w:cs="Arial"/>
          <w:sz w:val="24"/>
          <w:szCs w:val="24"/>
        </w:rPr>
        <w:t xml:space="preserve"> e di dottorato di ricerca istituiti dalle università.  </w:t>
      </w:r>
      <w:r w:rsidR="00D90D0A" w:rsidRPr="00D90D0A">
        <w:rPr>
          <w:rFonts w:ascii="Arial" w:hAnsi="Arial" w:cs="Arial"/>
          <w:sz w:val="24"/>
          <w:szCs w:val="24"/>
        </w:rPr>
        <w:t xml:space="preserve">Per essere ammessi ad un corso di laurea occorre essere in possesso di un diploma di scuola secondaria superiore o di altro titolo di studio conseguito all'estero, riconosciuto idoneo. I regolamenti didattici di ateneo, ferme restando le attività di </w:t>
      </w:r>
      <w:proofErr w:type="spellStart"/>
      <w:r w:rsidR="00D90D0A" w:rsidRPr="00D90D0A">
        <w:rPr>
          <w:rFonts w:ascii="Arial" w:hAnsi="Arial" w:cs="Arial"/>
          <w:sz w:val="24"/>
          <w:szCs w:val="24"/>
        </w:rPr>
        <w:t>orientamentorichiedono</w:t>
      </w:r>
      <w:proofErr w:type="spellEnd"/>
      <w:r w:rsidR="00D90D0A" w:rsidRPr="00D90D0A">
        <w:rPr>
          <w:rFonts w:ascii="Arial" w:hAnsi="Arial" w:cs="Arial"/>
          <w:sz w:val="24"/>
          <w:szCs w:val="24"/>
        </w:rPr>
        <w:t xml:space="preserve"> altresì il possesso o l'acquisizione di un'adeguata preparazione iniziale. A tal fine gli stessi regolamenti didattici definiscono le conoscenze richieste per l'accesso e ne determinano le modalità di verifica, anche a conclusione di attività formative propedeutiche, svolte eventualmente in collaborazione con istituti di istruzione secondaria superiore. Se la verifica non è positiva vengono indicati specifici obblighi formativi aggiuntivi da soddisfare nel primo anno di corso. Tali obblighi formativi aggiuntivi sono assegnati anche agli studenti dei corsi di laurea ad accesso programmato che siano stati ammessi ai corsi con una votazione inferiore ad una prefissata votazione minima</w:t>
      </w:r>
    </w:p>
    <w:p w14:paraId="31BE66CA" w14:textId="176854F0" w:rsidR="00432049" w:rsidRPr="00432049" w:rsidRDefault="00432049" w:rsidP="00432049">
      <w:pPr>
        <w:rPr>
          <w:rFonts w:ascii="Arial" w:hAnsi="Arial" w:cs="Arial"/>
          <w:sz w:val="24"/>
          <w:szCs w:val="24"/>
        </w:rPr>
      </w:pPr>
      <w:r w:rsidRPr="00432049">
        <w:rPr>
          <w:rFonts w:ascii="Arial" w:hAnsi="Arial" w:cs="Arial"/>
          <w:sz w:val="24"/>
          <w:szCs w:val="24"/>
        </w:rPr>
        <w:t xml:space="preserve">b) laurea specialistica (LS).  </w:t>
      </w:r>
      <w:r w:rsidRPr="00432049">
        <w:rPr>
          <w:rFonts w:ascii="Arial" w:hAnsi="Arial" w:cs="Arial"/>
          <w:sz w:val="24"/>
          <w:szCs w:val="24"/>
        </w:rPr>
        <w:sym w:font="Wingdings" w:char="F0E0"/>
      </w:r>
      <w:proofErr w:type="spellStart"/>
      <w:r w:rsidRPr="00432049">
        <w:rPr>
          <w:rFonts w:ascii="Arial" w:hAnsi="Arial" w:cs="Arial"/>
          <w:sz w:val="24"/>
          <w:szCs w:val="24"/>
        </w:rPr>
        <w:t>ll</w:t>
      </w:r>
      <w:proofErr w:type="spellEnd"/>
      <w:r w:rsidRPr="00432049">
        <w:rPr>
          <w:rFonts w:ascii="Arial" w:hAnsi="Arial" w:cs="Arial"/>
          <w:sz w:val="24"/>
          <w:szCs w:val="24"/>
        </w:rPr>
        <w:t xml:space="preserve"> corso di laurea specialistica ha l'obiettivo di fornire allo studente una formazione di livello </w:t>
      </w:r>
    </w:p>
    <w:p w14:paraId="3EA0EF41" w14:textId="077DF95C" w:rsidR="00432049" w:rsidRPr="00432049" w:rsidRDefault="00432049" w:rsidP="00432049">
      <w:pPr>
        <w:rPr>
          <w:rFonts w:ascii="Arial" w:hAnsi="Arial" w:cs="Arial"/>
          <w:sz w:val="24"/>
          <w:szCs w:val="24"/>
        </w:rPr>
      </w:pPr>
      <w:r w:rsidRPr="00432049">
        <w:rPr>
          <w:rFonts w:ascii="Arial" w:hAnsi="Arial" w:cs="Arial"/>
          <w:sz w:val="24"/>
          <w:szCs w:val="24"/>
        </w:rPr>
        <w:t>avanzato per l'esercizio di attività di elevata qualificazione in àmbiti specifici.</w:t>
      </w:r>
      <w:r w:rsidR="00D90D0A">
        <w:rPr>
          <w:rFonts w:ascii="Arial" w:hAnsi="Arial" w:cs="Arial"/>
          <w:sz w:val="24"/>
          <w:szCs w:val="24"/>
        </w:rPr>
        <w:t xml:space="preserve"> </w:t>
      </w:r>
      <w:r w:rsidR="00D90D0A" w:rsidRPr="00D90D0A">
        <w:rPr>
          <w:rFonts w:ascii="Arial" w:hAnsi="Arial" w:cs="Arial"/>
          <w:sz w:val="24"/>
          <w:szCs w:val="24"/>
        </w:rPr>
        <w:t>Per essere ammessi ad un corso di laurea magistrale occorre essere in possesso della laurea o del diploma universitario di durata triennale, ovvero di altro titolo di studio conseguito all'estero, riconosciuto idoneo. Nel caso di corsi di laurea magistrale per i quali non sia previsto il numero programmato dalla normativa vigente in materia di accessi ai corsi universitari, l'università stabilisce per ogni corso di laurea magistrale, specifici criteri di accesso che prevedono, comunque, il possesso di requisiti curriculari e l'adeguatezza della personale preparazione verificata dagli atenei, con modalità definite nei regolamenti didattici. L'iscrizione ai corsi di laurea magistrale può essere consentita dall'università anche ad anno accademico iniziato, purché in tempo utile per la partecipazione ai corsi nel rispetto delle norme stabilite nei regolamenti stessi.</w:t>
      </w:r>
    </w:p>
    <w:p w14:paraId="2C63C77C" w14:textId="48EBEABF" w:rsidR="00432049" w:rsidRPr="00432049" w:rsidRDefault="00432049" w:rsidP="00432049">
      <w:pPr>
        <w:rPr>
          <w:rFonts w:ascii="Arial" w:hAnsi="Arial" w:cs="Arial"/>
          <w:sz w:val="24"/>
          <w:szCs w:val="24"/>
        </w:rPr>
      </w:pPr>
      <w:r w:rsidRPr="00432049">
        <w:rPr>
          <w:rFonts w:ascii="Arial" w:hAnsi="Arial" w:cs="Arial"/>
          <w:sz w:val="24"/>
          <w:szCs w:val="24"/>
        </w:rPr>
        <w:t xml:space="preserve">d)il diploma di specializzazione (DS) </w:t>
      </w:r>
      <w:r w:rsidRPr="00432049">
        <w:rPr>
          <w:rFonts w:ascii="Arial" w:hAnsi="Arial" w:cs="Arial"/>
          <w:sz w:val="24"/>
          <w:szCs w:val="24"/>
        </w:rPr>
        <w:sym w:font="Wingdings" w:char="F0E0"/>
      </w:r>
      <w:r w:rsidRPr="00432049">
        <w:rPr>
          <w:rFonts w:ascii="Arial" w:hAnsi="Arial" w:cs="Arial"/>
          <w:sz w:val="24"/>
          <w:szCs w:val="24"/>
        </w:rPr>
        <w:t>Il corso di specializzazione ha l'obiettivo di fornire allo studente conoscenze e abilità per funzioni richieste nell'esercizio di particolari attività professionali e può essere istituito esclusivamente in applicazione di specifiche norme di legge o di direttive dell'Unione europea.</w:t>
      </w:r>
      <w:r w:rsidR="00D90D0A" w:rsidRPr="00D90D0A">
        <w:t xml:space="preserve"> </w:t>
      </w:r>
      <w:r w:rsidR="00D90D0A" w:rsidRPr="00D90D0A">
        <w:rPr>
          <w:rFonts w:ascii="Arial" w:hAnsi="Arial" w:cs="Arial"/>
          <w:sz w:val="24"/>
          <w:szCs w:val="24"/>
        </w:rPr>
        <w:t>Per essere ammessi ad un corso di specializzazione occorre essere in possesso almeno della laurea, ovvero di altro titolo di studio conseguito all'estero, riconosciuto idoneo.</w:t>
      </w:r>
    </w:p>
    <w:p w14:paraId="51D9C198" w14:textId="77777777" w:rsidR="00D90D0A" w:rsidRPr="00D90D0A" w:rsidRDefault="00432049" w:rsidP="00D90D0A">
      <w:pPr>
        <w:rPr>
          <w:rFonts w:ascii="Arial" w:hAnsi="Arial" w:cs="Arial"/>
          <w:sz w:val="24"/>
          <w:szCs w:val="24"/>
        </w:rPr>
      </w:pPr>
      <w:proofErr w:type="gramStart"/>
      <w:r w:rsidRPr="00432049">
        <w:rPr>
          <w:rFonts w:ascii="Arial" w:hAnsi="Arial" w:cs="Arial"/>
          <w:sz w:val="24"/>
          <w:szCs w:val="24"/>
        </w:rPr>
        <w:t>e)il</w:t>
      </w:r>
      <w:proofErr w:type="gramEnd"/>
      <w:r w:rsidRPr="00432049">
        <w:rPr>
          <w:rFonts w:ascii="Arial" w:hAnsi="Arial" w:cs="Arial"/>
          <w:sz w:val="24"/>
          <w:szCs w:val="24"/>
        </w:rPr>
        <w:t xml:space="preserve"> dottorato di ricerca (DR).  </w:t>
      </w:r>
      <w:r w:rsidRPr="00432049">
        <w:rPr>
          <w:rFonts w:ascii="Arial" w:hAnsi="Arial" w:cs="Arial"/>
          <w:sz w:val="24"/>
          <w:szCs w:val="24"/>
        </w:rPr>
        <w:sym w:font="Wingdings" w:char="F0E0"/>
      </w:r>
      <w:r w:rsidRPr="00432049">
        <w:rPr>
          <w:rFonts w:ascii="Arial" w:hAnsi="Arial" w:cs="Arial"/>
          <w:sz w:val="24"/>
          <w:szCs w:val="24"/>
        </w:rPr>
        <w:t>orientato verso la ricerca di alta qualificazione da svolgere anche in ambito non universitar</w:t>
      </w:r>
      <w:r>
        <w:rPr>
          <w:rFonts w:ascii="Arial" w:hAnsi="Arial" w:cs="Arial"/>
          <w:sz w:val="24"/>
          <w:szCs w:val="24"/>
        </w:rPr>
        <w:t>io</w:t>
      </w:r>
      <w:r w:rsidR="00D90D0A">
        <w:rPr>
          <w:rFonts w:ascii="Arial" w:hAnsi="Arial" w:cs="Arial"/>
          <w:sz w:val="24"/>
          <w:szCs w:val="24"/>
        </w:rPr>
        <w:t xml:space="preserve">. </w:t>
      </w:r>
      <w:r w:rsidR="00D90D0A" w:rsidRPr="00D90D0A">
        <w:rPr>
          <w:rFonts w:ascii="Arial" w:hAnsi="Arial" w:cs="Arial"/>
          <w:sz w:val="24"/>
          <w:szCs w:val="24"/>
        </w:rPr>
        <w:t>Per essere ammessi ad un corso di dottorato di ricerca occorre essere in possesso della laurea magistrale ovvero di altro titolo di studio conseguito all'estero e riconosciuto idoneo.</w:t>
      </w:r>
    </w:p>
    <w:p w14:paraId="3D99E8B6" w14:textId="77777777" w:rsidR="00D90D0A" w:rsidRPr="00432049" w:rsidRDefault="00D90D0A" w:rsidP="00432049">
      <w:pPr>
        <w:rPr>
          <w:rFonts w:ascii="Arial" w:hAnsi="Arial" w:cs="Arial"/>
          <w:sz w:val="24"/>
          <w:szCs w:val="24"/>
        </w:rPr>
      </w:pPr>
    </w:p>
    <w:p w14:paraId="146D838D" w14:textId="77777777" w:rsidR="003A2F24" w:rsidRPr="003A2F24" w:rsidRDefault="003A2F24" w:rsidP="003A2F24">
      <w:pPr>
        <w:rPr>
          <w:rFonts w:ascii="Arial" w:hAnsi="Arial" w:cs="Arial"/>
          <w:b/>
          <w:bCs/>
          <w:sz w:val="24"/>
          <w:szCs w:val="24"/>
        </w:rPr>
      </w:pPr>
      <w:r w:rsidRPr="003A2F24">
        <w:rPr>
          <w:rFonts w:ascii="Arial" w:hAnsi="Arial" w:cs="Arial"/>
          <w:b/>
          <w:bCs/>
          <w:sz w:val="24"/>
          <w:szCs w:val="24"/>
        </w:rPr>
        <w:t>Classi di appartenenza</w:t>
      </w:r>
    </w:p>
    <w:p w14:paraId="11DB6FB3" w14:textId="7D7DB25C" w:rsidR="002812A5" w:rsidRDefault="003A2F24" w:rsidP="003A2F24">
      <w:pPr>
        <w:rPr>
          <w:rFonts w:ascii="Arial" w:hAnsi="Arial" w:cs="Arial"/>
          <w:sz w:val="24"/>
          <w:szCs w:val="24"/>
        </w:rPr>
      </w:pPr>
      <w:r>
        <w:rPr>
          <w:rFonts w:ascii="Arial" w:hAnsi="Arial" w:cs="Arial"/>
          <w:sz w:val="24"/>
          <w:szCs w:val="24"/>
        </w:rPr>
        <w:t>I</w:t>
      </w:r>
      <w:r w:rsidRPr="003A2F24">
        <w:rPr>
          <w:rFonts w:ascii="Arial" w:hAnsi="Arial" w:cs="Arial"/>
          <w:sz w:val="24"/>
          <w:szCs w:val="24"/>
        </w:rPr>
        <w:t xml:space="preserve"> corsi di studio dello stesso livello, comunque denominati dagli atenei, aventi gli stessi obiettivi formativi qualificanti e le conseguenti attività formative indispensabili sono raggruppati in classi di appartenenza, denominate classi. Le classi sono individuate da uno o più decreti ministeriali. I titoli conseguiti al termine dei corsi di studio dello stesso livello, appartenenti alla stessa classe, hanno identico valore legale</w:t>
      </w:r>
    </w:p>
    <w:p w14:paraId="30CA76F0" w14:textId="36567BA6" w:rsidR="002812A5" w:rsidRDefault="003A2F24" w:rsidP="00C17AF1">
      <w:pPr>
        <w:rPr>
          <w:rFonts w:ascii="Arial" w:hAnsi="Arial" w:cs="Arial"/>
          <w:sz w:val="24"/>
          <w:szCs w:val="24"/>
        </w:rPr>
      </w:pPr>
      <w:r w:rsidRPr="003A2F24">
        <w:rPr>
          <w:rFonts w:ascii="Arial" w:hAnsi="Arial" w:cs="Arial"/>
          <w:sz w:val="24"/>
          <w:szCs w:val="24"/>
        </w:rPr>
        <w:t>Prima del D.M. 3 novembre 1999. n. 509, il numero di corsi di laurea, il loro nome e, in parte, i piani di studio erano fissati per legge: erano uguali per tutti. Ad esempio, era prevista una sola Laurea in Lettere, uguale in tutta Italia. Ora, invece, i decreti fissano solo le classi di laurea: il loro numero, i loro nomi, alcuni vincoli. Ogni università sceglie poi il piano di studi, gli obiettivi e il nome. Tutte le lauree che appartengono ad una classe hanno lo stesso valore legale;</w:t>
      </w:r>
    </w:p>
    <w:p w14:paraId="42939A6C" w14:textId="2245F691" w:rsidR="00B3663A" w:rsidRDefault="00B3663A" w:rsidP="00C17AF1">
      <w:pPr>
        <w:rPr>
          <w:rFonts w:ascii="Arial" w:hAnsi="Arial" w:cs="Arial"/>
          <w:sz w:val="24"/>
          <w:szCs w:val="24"/>
        </w:rPr>
      </w:pPr>
      <w:r>
        <w:rPr>
          <w:rFonts w:ascii="Arial" w:hAnsi="Arial" w:cs="Arial"/>
          <w:sz w:val="24"/>
          <w:szCs w:val="24"/>
        </w:rPr>
        <w:t xml:space="preserve">Ai fini del conseguimento di un titolo di studio universitario o </w:t>
      </w:r>
      <w:proofErr w:type="gramStart"/>
      <w:r>
        <w:rPr>
          <w:rFonts w:ascii="Arial" w:hAnsi="Arial" w:cs="Arial"/>
          <w:sz w:val="24"/>
          <w:szCs w:val="24"/>
        </w:rPr>
        <w:t>post universitario</w:t>
      </w:r>
      <w:proofErr w:type="gramEnd"/>
      <w:r>
        <w:rPr>
          <w:rFonts w:ascii="Arial" w:hAnsi="Arial" w:cs="Arial"/>
          <w:sz w:val="24"/>
          <w:szCs w:val="24"/>
        </w:rPr>
        <w:t xml:space="preserve"> lo studente deve raggiungere un certo numero di crediti CFU </w:t>
      </w:r>
      <w:proofErr w:type="gramStart"/>
      <w:r>
        <w:rPr>
          <w:rFonts w:ascii="Arial" w:hAnsi="Arial" w:cs="Arial"/>
          <w:sz w:val="24"/>
          <w:szCs w:val="24"/>
        </w:rPr>
        <w:t>( crediti</w:t>
      </w:r>
      <w:proofErr w:type="gramEnd"/>
      <w:r>
        <w:rPr>
          <w:rFonts w:ascii="Arial" w:hAnsi="Arial" w:cs="Arial"/>
          <w:sz w:val="24"/>
          <w:szCs w:val="24"/>
        </w:rPr>
        <w:t xml:space="preserve"> formativi universitari)</w:t>
      </w:r>
    </w:p>
    <w:p w14:paraId="2CB6E2DE" w14:textId="0AD380C7" w:rsidR="00B3663A" w:rsidRDefault="00B3663A" w:rsidP="00C17AF1">
      <w:pPr>
        <w:rPr>
          <w:rFonts w:ascii="Arial" w:hAnsi="Arial" w:cs="Arial"/>
          <w:sz w:val="24"/>
          <w:szCs w:val="24"/>
        </w:rPr>
      </w:pPr>
      <w:r>
        <w:rPr>
          <w:rFonts w:ascii="Arial" w:hAnsi="Arial" w:cs="Arial"/>
          <w:sz w:val="24"/>
          <w:szCs w:val="24"/>
        </w:rPr>
        <w:t>I</w:t>
      </w:r>
      <w:r w:rsidRPr="00B3663A">
        <w:rPr>
          <w:rFonts w:ascii="Arial" w:hAnsi="Arial" w:cs="Arial"/>
          <w:b/>
          <w:bCs/>
          <w:sz w:val="24"/>
          <w:szCs w:val="24"/>
        </w:rPr>
        <w:t>l CFU</w:t>
      </w:r>
      <w:r>
        <w:rPr>
          <w:rFonts w:ascii="Arial" w:hAnsi="Arial" w:cs="Arial"/>
          <w:sz w:val="24"/>
          <w:szCs w:val="24"/>
        </w:rPr>
        <w:t xml:space="preserve"> misura la quantità del lavoro svolto da ogni studente</w:t>
      </w:r>
      <w:r w:rsidRPr="00B3663A">
        <w:rPr>
          <w:rFonts w:ascii="Arial" w:hAnsi="Arial" w:cs="Arial"/>
          <w:sz w:val="24"/>
          <w:szCs w:val="24"/>
        </w:rPr>
        <w:sym w:font="Wingdings" w:char="F0E0"/>
      </w:r>
      <w:r>
        <w:rPr>
          <w:rFonts w:ascii="Arial" w:hAnsi="Arial" w:cs="Arial"/>
          <w:sz w:val="24"/>
          <w:szCs w:val="24"/>
        </w:rPr>
        <w:t xml:space="preserve"> </w:t>
      </w:r>
      <w:proofErr w:type="spellStart"/>
      <w:proofErr w:type="gramStart"/>
      <w:r>
        <w:rPr>
          <w:rFonts w:ascii="Arial" w:hAnsi="Arial" w:cs="Arial"/>
          <w:sz w:val="24"/>
          <w:szCs w:val="24"/>
        </w:rPr>
        <w:t>e’</w:t>
      </w:r>
      <w:proofErr w:type="spellEnd"/>
      <w:proofErr w:type="gramEnd"/>
      <w:r>
        <w:rPr>
          <w:rFonts w:ascii="Arial" w:hAnsi="Arial" w:cs="Arial"/>
          <w:sz w:val="24"/>
          <w:szCs w:val="24"/>
        </w:rPr>
        <w:t xml:space="preserve"> l’unità di </w:t>
      </w:r>
      <w:proofErr w:type="spellStart"/>
      <w:r>
        <w:rPr>
          <w:rFonts w:ascii="Arial" w:hAnsi="Arial" w:cs="Arial"/>
          <w:sz w:val="24"/>
          <w:szCs w:val="24"/>
        </w:rPr>
        <w:t>apprendimetno</w:t>
      </w:r>
      <w:proofErr w:type="spellEnd"/>
      <w:r>
        <w:rPr>
          <w:rFonts w:ascii="Arial" w:hAnsi="Arial" w:cs="Arial"/>
          <w:sz w:val="24"/>
          <w:szCs w:val="24"/>
        </w:rPr>
        <w:t xml:space="preserve"> accademico (MISURATO IN </w:t>
      </w:r>
      <w:proofErr w:type="spellStart"/>
      <w:r>
        <w:rPr>
          <w:rFonts w:ascii="Arial" w:hAnsi="Arial" w:cs="Arial"/>
          <w:sz w:val="24"/>
          <w:szCs w:val="24"/>
        </w:rPr>
        <w:t>QUANTITà</w:t>
      </w:r>
      <w:proofErr w:type="spellEnd"/>
      <w:r>
        <w:rPr>
          <w:rFonts w:ascii="Arial" w:hAnsi="Arial" w:cs="Arial"/>
          <w:sz w:val="24"/>
          <w:szCs w:val="24"/>
        </w:rPr>
        <w:t xml:space="preserve"> DI ORE IN QUANTO OGNI CREDITO CORRISPONDE A 25 ORE TRASCORSE TRA STUDIO INDIVIDUALE, FREQUENZA, STAGE.</w:t>
      </w:r>
    </w:p>
    <w:p w14:paraId="711D8EE3" w14:textId="3DEEEC12" w:rsidR="00B3663A" w:rsidRDefault="00B3663A" w:rsidP="00C17AF1">
      <w:pPr>
        <w:rPr>
          <w:rFonts w:ascii="Arial" w:hAnsi="Arial" w:cs="Arial"/>
          <w:sz w:val="24"/>
          <w:szCs w:val="24"/>
        </w:rPr>
      </w:pPr>
      <w:r>
        <w:rPr>
          <w:rFonts w:ascii="Arial" w:hAnsi="Arial" w:cs="Arial"/>
          <w:sz w:val="24"/>
          <w:szCs w:val="24"/>
        </w:rPr>
        <w:t>Con dm si possono portare variazioni in aumento o diminuzione delle ore per singole classi entro il limite del 20%.</w:t>
      </w:r>
    </w:p>
    <w:p w14:paraId="57932074" w14:textId="62B90BE3" w:rsidR="00B3663A" w:rsidRDefault="00B3663A" w:rsidP="00C17AF1">
      <w:pPr>
        <w:rPr>
          <w:rFonts w:ascii="Arial" w:hAnsi="Arial" w:cs="Arial"/>
          <w:sz w:val="24"/>
          <w:szCs w:val="24"/>
        </w:rPr>
      </w:pPr>
      <w:r>
        <w:rPr>
          <w:rFonts w:ascii="Arial" w:hAnsi="Arial" w:cs="Arial"/>
          <w:sz w:val="24"/>
          <w:szCs w:val="24"/>
        </w:rPr>
        <w:t xml:space="preserve">In media uno studente deve raggiungere i 60 crediti </w:t>
      </w:r>
    </w:p>
    <w:p w14:paraId="38EEFF55" w14:textId="2C78DBD6" w:rsidR="00D90D0A" w:rsidRDefault="00D90D0A" w:rsidP="00C17AF1">
      <w:pPr>
        <w:rPr>
          <w:rFonts w:ascii="Arial" w:hAnsi="Arial" w:cs="Arial"/>
          <w:sz w:val="24"/>
          <w:szCs w:val="24"/>
        </w:rPr>
      </w:pPr>
      <w:r>
        <w:rPr>
          <w:rFonts w:ascii="Arial" w:hAnsi="Arial" w:cs="Arial"/>
          <w:sz w:val="24"/>
          <w:szCs w:val="24"/>
        </w:rPr>
        <w:t xml:space="preserve">I </w:t>
      </w:r>
      <w:r w:rsidRPr="00D90D0A">
        <w:rPr>
          <w:rFonts w:ascii="Arial" w:hAnsi="Arial" w:cs="Arial"/>
          <w:sz w:val="24"/>
          <w:szCs w:val="24"/>
        </w:rPr>
        <w:t>crediti corrispondenti a ciascuna attività formativa sono acquisiti dallo studente con il superamento dell'esame o di altra forma di verifica del profitto</w:t>
      </w:r>
    </w:p>
    <w:p w14:paraId="11927B60" w14:textId="08A65D7F" w:rsidR="00D90D0A" w:rsidRDefault="00D90D0A" w:rsidP="00C17AF1">
      <w:pPr>
        <w:rPr>
          <w:rFonts w:ascii="Arial" w:hAnsi="Arial" w:cs="Arial"/>
          <w:sz w:val="24"/>
          <w:szCs w:val="24"/>
        </w:rPr>
      </w:pPr>
      <w:r w:rsidRPr="00D90D0A">
        <w:rPr>
          <w:rFonts w:ascii="Arial" w:hAnsi="Arial" w:cs="Arial"/>
          <w:sz w:val="24"/>
          <w:szCs w:val="24"/>
        </w:rPr>
        <w:t>I regolamenti didattici di ateneo possono prevedere forme di verifica periodica dei crediti acquisiti, al fine di valutarne la non obsolescenza dei contenuti conoscitivi, e il numero minimo di crediti da acquisire da parte dello studente in tempi determinati, diversificato per studenti impegnati a tempo pieno negli studi universitari o contestualmente impegnati in attività lavorative.</w:t>
      </w:r>
    </w:p>
    <w:p w14:paraId="2B36D266" w14:textId="2733C15E" w:rsidR="00D90D0A" w:rsidRDefault="00D90D0A" w:rsidP="00C17AF1">
      <w:pPr>
        <w:rPr>
          <w:rFonts w:ascii="Arial" w:hAnsi="Arial" w:cs="Arial"/>
          <w:sz w:val="24"/>
          <w:szCs w:val="24"/>
        </w:rPr>
      </w:pPr>
      <w:r>
        <w:rPr>
          <w:rFonts w:ascii="Arial" w:hAnsi="Arial" w:cs="Arial"/>
          <w:sz w:val="24"/>
          <w:szCs w:val="24"/>
        </w:rPr>
        <w:t xml:space="preserve">I </w:t>
      </w:r>
      <w:r w:rsidRPr="00D90D0A">
        <w:rPr>
          <w:rFonts w:ascii="Arial" w:hAnsi="Arial" w:cs="Arial"/>
          <w:sz w:val="24"/>
          <w:szCs w:val="24"/>
        </w:rPr>
        <w:t>regolamenti didattici di ateneo disciplinano inoltre le modalità di acquisizione di parte dei crediti in altri atenei italiani sulla base di convenzioni di mobilità stipulate tra le istituzioni interessate.</w:t>
      </w:r>
    </w:p>
    <w:p w14:paraId="6D1CB408" w14:textId="17F97B4A" w:rsidR="00D90D0A" w:rsidRDefault="00D90D0A" w:rsidP="00C17AF1">
      <w:pPr>
        <w:rPr>
          <w:rFonts w:ascii="Arial" w:hAnsi="Arial" w:cs="Arial"/>
          <w:sz w:val="24"/>
          <w:szCs w:val="24"/>
        </w:rPr>
      </w:pPr>
      <w:r>
        <w:rPr>
          <w:rFonts w:ascii="Arial" w:hAnsi="Arial" w:cs="Arial"/>
          <w:sz w:val="24"/>
          <w:szCs w:val="24"/>
        </w:rPr>
        <w:t xml:space="preserve">Il processo di gestione dei crediti prevede anche attività extracurriculari, tirocini ed esperienze di </w:t>
      </w:r>
      <w:proofErr w:type="spellStart"/>
      <w:r>
        <w:rPr>
          <w:rFonts w:ascii="Arial" w:hAnsi="Arial" w:cs="Arial"/>
          <w:sz w:val="24"/>
          <w:szCs w:val="24"/>
        </w:rPr>
        <w:t>apprendimetno</w:t>
      </w:r>
      <w:proofErr w:type="spellEnd"/>
      <w:r>
        <w:rPr>
          <w:rFonts w:ascii="Arial" w:hAnsi="Arial" w:cs="Arial"/>
          <w:sz w:val="24"/>
          <w:szCs w:val="24"/>
        </w:rPr>
        <w:t xml:space="preserve"> con una vera e propria integrazione tra formazione teorico e pratica, e le università mediante il proprio rego</w:t>
      </w:r>
      <w:r w:rsidR="0009257E">
        <w:rPr>
          <w:rFonts w:ascii="Arial" w:hAnsi="Arial" w:cs="Arial"/>
          <w:sz w:val="24"/>
          <w:szCs w:val="24"/>
        </w:rPr>
        <w:t>lamen</w:t>
      </w:r>
      <w:r>
        <w:rPr>
          <w:rFonts w:ascii="Arial" w:hAnsi="Arial" w:cs="Arial"/>
          <w:sz w:val="24"/>
          <w:szCs w:val="24"/>
        </w:rPr>
        <w:t>to didattico</w:t>
      </w:r>
      <w:r w:rsidR="0009257E">
        <w:rPr>
          <w:rFonts w:ascii="Arial" w:hAnsi="Arial" w:cs="Arial"/>
          <w:sz w:val="24"/>
          <w:szCs w:val="24"/>
        </w:rPr>
        <w:t xml:space="preserve"> disciplinano quali attività sono riconosciute con una massimale di crediti non superiore a 12e questo riconoscimento deve avvenire </w:t>
      </w:r>
      <w:proofErr w:type="spellStart"/>
      <w:r w:rsidR="0009257E">
        <w:rPr>
          <w:rFonts w:ascii="Arial" w:hAnsi="Arial" w:cs="Arial"/>
          <w:sz w:val="24"/>
          <w:szCs w:val="24"/>
        </w:rPr>
        <w:t>inidivdualmente</w:t>
      </w:r>
      <w:proofErr w:type="spellEnd"/>
      <w:r w:rsidR="0009257E">
        <w:rPr>
          <w:rFonts w:ascii="Arial" w:hAnsi="Arial" w:cs="Arial"/>
          <w:sz w:val="24"/>
          <w:szCs w:val="24"/>
        </w:rPr>
        <w:t>.</w:t>
      </w:r>
      <w:r>
        <w:rPr>
          <w:rFonts w:ascii="Arial" w:hAnsi="Arial" w:cs="Arial"/>
          <w:sz w:val="24"/>
          <w:szCs w:val="24"/>
        </w:rPr>
        <w:t xml:space="preserve">  </w:t>
      </w:r>
    </w:p>
    <w:p w14:paraId="51DB6E81" w14:textId="1E38C5B6" w:rsidR="0009257E" w:rsidRPr="0009257E" w:rsidRDefault="0009257E" w:rsidP="0009257E">
      <w:pPr>
        <w:rPr>
          <w:rFonts w:ascii="Arial" w:hAnsi="Arial" w:cs="Arial"/>
          <w:sz w:val="24"/>
          <w:szCs w:val="24"/>
        </w:rPr>
      </w:pPr>
      <w:r>
        <w:rPr>
          <w:rFonts w:ascii="Arial" w:hAnsi="Arial" w:cs="Arial"/>
          <w:sz w:val="24"/>
          <w:szCs w:val="24"/>
        </w:rPr>
        <w:t xml:space="preserve">Il dm 931 del 2024 supera il limite del riconoscimento max di 12 CFU, ad </w:t>
      </w:r>
      <w:proofErr w:type="gramStart"/>
      <w:r>
        <w:rPr>
          <w:rFonts w:ascii="Arial" w:hAnsi="Arial" w:cs="Arial"/>
          <w:sz w:val="24"/>
          <w:szCs w:val="24"/>
        </w:rPr>
        <w:t>oggi</w:t>
      </w:r>
      <w:proofErr w:type="gramEnd"/>
      <w:r>
        <w:rPr>
          <w:rFonts w:ascii="Arial" w:hAnsi="Arial" w:cs="Arial"/>
          <w:sz w:val="24"/>
          <w:szCs w:val="24"/>
        </w:rPr>
        <w:t xml:space="preserve"> </w:t>
      </w:r>
      <w:r w:rsidRPr="0009257E">
        <w:rPr>
          <w:rFonts w:ascii="Arial" w:hAnsi="Arial" w:cs="Arial"/>
          <w:sz w:val="24"/>
          <w:szCs w:val="24"/>
        </w:rPr>
        <w:t xml:space="preserve">Il limite massimo di crediti riconoscibili è pari a 48 CFU per i Corsi di Laurea e i 24 CFU per i </w:t>
      </w:r>
    </w:p>
    <w:p w14:paraId="4698DFFC" w14:textId="05DCEE6B" w:rsidR="0009257E" w:rsidRDefault="0009257E" w:rsidP="0009257E">
      <w:pPr>
        <w:rPr>
          <w:rFonts w:ascii="Arial" w:hAnsi="Arial" w:cs="Arial"/>
          <w:sz w:val="24"/>
          <w:szCs w:val="24"/>
        </w:rPr>
      </w:pPr>
      <w:r w:rsidRPr="0009257E">
        <w:rPr>
          <w:rFonts w:ascii="Arial" w:hAnsi="Arial" w:cs="Arial"/>
          <w:sz w:val="24"/>
          <w:szCs w:val="24"/>
        </w:rPr>
        <w:t xml:space="preserve">Corsi di Laurea Magistrale; il limite di 48 CFU si applica anche ai Corsi di Laurea Magistrale a Ciclo </w:t>
      </w:r>
      <w:proofErr w:type="gramStart"/>
      <w:r w:rsidRPr="0009257E">
        <w:rPr>
          <w:rFonts w:ascii="Arial" w:hAnsi="Arial" w:cs="Arial"/>
          <w:sz w:val="24"/>
          <w:szCs w:val="24"/>
        </w:rPr>
        <w:t>Unic</w:t>
      </w:r>
      <w:r>
        <w:rPr>
          <w:rFonts w:ascii="Arial" w:hAnsi="Arial" w:cs="Arial"/>
          <w:sz w:val="24"/>
          <w:szCs w:val="24"/>
        </w:rPr>
        <w:t>o</w:t>
      </w:r>
      <w:r w:rsidRPr="0009257E">
        <w:rPr>
          <w:rFonts w:ascii="Arial" w:hAnsi="Arial" w:cs="Arial"/>
          <w:sz w:val="24"/>
          <w:szCs w:val="24"/>
        </w:rPr>
        <w:t>.</w:t>
      </w:r>
      <w:r>
        <w:rPr>
          <w:rFonts w:ascii="Arial" w:hAnsi="Arial" w:cs="Arial"/>
          <w:sz w:val="24"/>
          <w:szCs w:val="24"/>
        </w:rPr>
        <w:t>/</w:t>
      </w:r>
      <w:proofErr w:type="gramEnd"/>
      <w:r>
        <w:rPr>
          <w:rFonts w:ascii="Arial" w:hAnsi="Arial" w:cs="Arial"/>
          <w:sz w:val="24"/>
          <w:szCs w:val="24"/>
        </w:rPr>
        <w:t xml:space="preserve">, riconoscendo conoscenze e abilità </w:t>
      </w:r>
      <w:proofErr w:type="spellStart"/>
      <w:r>
        <w:rPr>
          <w:rFonts w:ascii="Arial" w:hAnsi="Arial" w:cs="Arial"/>
          <w:sz w:val="24"/>
          <w:szCs w:val="24"/>
        </w:rPr>
        <w:t>professionalicertificate</w:t>
      </w:r>
      <w:proofErr w:type="spellEnd"/>
      <w:r>
        <w:rPr>
          <w:rFonts w:ascii="Arial" w:hAnsi="Arial" w:cs="Arial"/>
          <w:sz w:val="24"/>
          <w:szCs w:val="24"/>
        </w:rPr>
        <w:t xml:space="preserve">, attività formative particolari, medaglie </w:t>
      </w:r>
      <w:proofErr w:type="gramStart"/>
      <w:r>
        <w:rPr>
          <w:rFonts w:ascii="Arial" w:hAnsi="Arial" w:cs="Arial"/>
          <w:sz w:val="24"/>
          <w:szCs w:val="24"/>
        </w:rPr>
        <w:t>olimpioniche ,</w:t>
      </w:r>
      <w:proofErr w:type="gramEnd"/>
      <w:r>
        <w:rPr>
          <w:rFonts w:ascii="Arial" w:hAnsi="Arial" w:cs="Arial"/>
          <w:sz w:val="24"/>
          <w:szCs w:val="24"/>
        </w:rPr>
        <w:t xml:space="preserve"> o titoli vari di campione in discipline sportive.</w:t>
      </w:r>
    </w:p>
    <w:p w14:paraId="486B57C4" w14:textId="15B29FAA" w:rsidR="00A84B18" w:rsidRDefault="00A84B18" w:rsidP="00C17AF1">
      <w:pPr>
        <w:rPr>
          <w:rFonts w:ascii="Arial" w:hAnsi="Arial" w:cs="Arial"/>
          <w:sz w:val="24"/>
          <w:szCs w:val="24"/>
        </w:rPr>
      </w:pPr>
      <w:proofErr w:type="spellStart"/>
      <w:r>
        <w:rPr>
          <w:rFonts w:ascii="Arial" w:hAnsi="Arial" w:cs="Arial"/>
          <w:sz w:val="24"/>
          <w:szCs w:val="24"/>
        </w:rPr>
        <w:t>Affinchè</w:t>
      </w:r>
      <w:proofErr w:type="spellEnd"/>
      <w:r>
        <w:rPr>
          <w:rFonts w:ascii="Arial" w:hAnsi="Arial" w:cs="Arial"/>
          <w:sz w:val="24"/>
          <w:szCs w:val="24"/>
        </w:rPr>
        <w:t xml:space="preserve"> un’università ottenga l’accreditamento, questi sono i passaggi:</w:t>
      </w:r>
    </w:p>
    <w:p w14:paraId="116E7C4D" w14:textId="19FB98A6" w:rsidR="00A84B18" w:rsidRDefault="00A84B18" w:rsidP="00A84B18">
      <w:pPr>
        <w:rPr>
          <w:rFonts w:ascii="Arial" w:hAnsi="Arial" w:cs="Arial"/>
          <w:sz w:val="24"/>
          <w:szCs w:val="24"/>
        </w:rPr>
      </w:pPr>
      <w:r w:rsidRPr="00A84B18">
        <w:rPr>
          <w:rFonts w:ascii="Arial" w:hAnsi="Arial" w:cs="Arial"/>
          <w:sz w:val="24"/>
          <w:szCs w:val="24"/>
        </w:rPr>
        <w:t xml:space="preserve"> Accreditamento iniziale: si intende l’autorizzazione ad istituire e attivare sedi e corsi di studio universitari, a seguito della verifica del possesso dei requisiti didattici, di qualificazione dei docenti e della ricerca, strutturali, organizzativi e di sostenibilità economico – finanziaria</w:t>
      </w:r>
      <w:r w:rsidRPr="00A84B18">
        <w:rPr>
          <w:rFonts w:ascii="Arial" w:hAnsi="Arial" w:cs="Arial"/>
          <w:sz w:val="24"/>
          <w:szCs w:val="24"/>
        </w:rPr>
        <w:sym w:font="Wingdings" w:char="F0E0"/>
      </w:r>
      <w:r>
        <w:rPr>
          <w:rFonts w:ascii="Arial" w:hAnsi="Arial" w:cs="Arial"/>
          <w:sz w:val="24"/>
          <w:szCs w:val="24"/>
        </w:rPr>
        <w:t xml:space="preserve"> viene autorizzato dal ministero a seguito della verifica dell’ANVUR del possesso dei requisiti didattici, di qualificazione della ricerca, strutturali, </w:t>
      </w:r>
      <w:proofErr w:type="spellStart"/>
      <w:r>
        <w:rPr>
          <w:rFonts w:ascii="Arial" w:hAnsi="Arial" w:cs="Arial"/>
          <w:sz w:val="24"/>
          <w:szCs w:val="24"/>
        </w:rPr>
        <w:t>organizzarivi</w:t>
      </w:r>
      <w:proofErr w:type="spellEnd"/>
      <w:r>
        <w:rPr>
          <w:rFonts w:ascii="Arial" w:hAnsi="Arial" w:cs="Arial"/>
          <w:sz w:val="24"/>
          <w:szCs w:val="24"/>
        </w:rPr>
        <w:t xml:space="preserve"> ed economico finanziari</w:t>
      </w:r>
    </w:p>
    <w:p w14:paraId="341AA7BC" w14:textId="35D1F3F3" w:rsidR="00A84B18" w:rsidRPr="00A84B18" w:rsidRDefault="00A84B18" w:rsidP="00A84B18">
      <w:pPr>
        <w:rPr>
          <w:rFonts w:ascii="Arial" w:hAnsi="Arial" w:cs="Arial"/>
          <w:sz w:val="24"/>
          <w:szCs w:val="24"/>
        </w:rPr>
      </w:pPr>
      <w:r w:rsidRPr="00A84B18">
        <w:rPr>
          <w:rFonts w:ascii="Arial" w:hAnsi="Arial" w:cs="Arial"/>
          <w:sz w:val="24"/>
          <w:szCs w:val="24"/>
        </w:rPr>
        <w:t xml:space="preserve">Accreditamento periodico: si intende la verifica, con cadenza almeno quinquennale per le sedi e almeno triennale per i corsi di studio, della persistenza dei </w:t>
      </w:r>
      <w:proofErr w:type="gramStart"/>
      <w:r w:rsidRPr="00A84B18">
        <w:rPr>
          <w:rFonts w:ascii="Arial" w:hAnsi="Arial" w:cs="Arial"/>
          <w:sz w:val="24"/>
          <w:szCs w:val="24"/>
        </w:rPr>
        <w:t>requisiti ,</w:t>
      </w:r>
      <w:proofErr w:type="gramEnd"/>
      <w:r w:rsidRPr="00A84B18">
        <w:rPr>
          <w:rFonts w:ascii="Arial" w:hAnsi="Arial" w:cs="Arial"/>
          <w:sz w:val="24"/>
          <w:szCs w:val="24"/>
        </w:rPr>
        <w:t xml:space="preserve"> del possesso di ulteriori requisiti di qualità, di efficienza e di efficacia delle attività svolte in relazione agli indicatori di Assicurazione della Qualità (AQ) </w:t>
      </w:r>
    </w:p>
    <w:p w14:paraId="6542CC96" w14:textId="52887A7B" w:rsidR="00A84B18" w:rsidRDefault="00A84B18" w:rsidP="00A84B18">
      <w:pPr>
        <w:rPr>
          <w:rFonts w:ascii="Arial" w:hAnsi="Arial" w:cs="Arial"/>
          <w:sz w:val="24"/>
          <w:szCs w:val="24"/>
        </w:rPr>
      </w:pPr>
      <w:r w:rsidRPr="00A84B18">
        <w:rPr>
          <w:rFonts w:ascii="Arial" w:hAnsi="Arial" w:cs="Arial"/>
          <w:sz w:val="24"/>
          <w:szCs w:val="24"/>
        </w:rPr>
        <w:t xml:space="preserve">Valutazione periodica: si intende la valutazione volta a misurare, l’efficienza, la sostenibilità economico-finanziaria delle attività e i risultati conseguiti dalle singole università nell’ambito della didattica, della ricerca in coerenza con gli standard e le Linee Guida per l’Assicurazione della Qualità nello spazio Europeo dell’Istruzione Superiore (ESG) e tenuto conto degli obiettivi della programmazione triennale del </w:t>
      </w:r>
      <w:proofErr w:type="gramStart"/>
      <w:r w:rsidRPr="00A84B18">
        <w:rPr>
          <w:rFonts w:ascii="Arial" w:hAnsi="Arial" w:cs="Arial"/>
          <w:sz w:val="24"/>
          <w:szCs w:val="24"/>
        </w:rPr>
        <w:t>Ministero,  sulla</w:t>
      </w:r>
      <w:proofErr w:type="gramEnd"/>
      <w:r w:rsidRPr="00A84B18">
        <w:rPr>
          <w:rFonts w:ascii="Arial" w:hAnsi="Arial" w:cs="Arial"/>
          <w:sz w:val="24"/>
          <w:szCs w:val="24"/>
        </w:rPr>
        <w:t xml:space="preserve"> base degli indicatori di cui all’allegato E.</w:t>
      </w:r>
    </w:p>
    <w:p w14:paraId="1059B1D7" w14:textId="77777777" w:rsidR="00A84B18" w:rsidRDefault="00A84B18" w:rsidP="00C17AF1">
      <w:pPr>
        <w:rPr>
          <w:rFonts w:ascii="Arial" w:hAnsi="Arial" w:cs="Arial"/>
          <w:sz w:val="24"/>
          <w:szCs w:val="24"/>
        </w:rPr>
      </w:pPr>
    </w:p>
    <w:p w14:paraId="19C0B1D4" w14:textId="447324DB" w:rsidR="00C17AF1" w:rsidRPr="00C17AF1" w:rsidRDefault="00C17AF1" w:rsidP="00C17AF1">
      <w:pPr>
        <w:rPr>
          <w:rFonts w:ascii="Arial" w:hAnsi="Arial" w:cs="Arial"/>
          <w:b/>
          <w:bCs/>
          <w:sz w:val="24"/>
          <w:szCs w:val="24"/>
        </w:rPr>
      </w:pPr>
      <w:r>
        <w:rPr>
          <w:rFonts w:ascii="Arial" w:hAnsi="Arial" w:cs="Arial"/>
          <w:b/>
          <w:bCs/>
          <w:sz w:val="24"/>
          <w:szCs w:val="24"/>
        </w:rPr>
        <w:t>AUTONOMIA SCIENTIFICA</w:t>
      </w:r>
    </w:p>
    <w:p w14:paraId="20FE38DC" w14:textId="77777777" w:rsidR="00C17AF1" w:rsidRPr="00C17AF1" w:rsidRDefault="00C17AF1" w:rsidP="00C17AF1">
      <w:pPr>
        <w:rPr>
          <w:rFonts w:ascii="Arial" w:hAnsi="Arial" w:cs="Arial"/>
          <w:sz w:val="24"/>
          <w:szCs w:val="24"/>
        </w:rPr>
      </w:pPr>
      <w:r w:rsidRPr="00C17AF1">
        <w:rPr>
          <w:rFonts w:ascii="Arial" w:hAnsi="Arial" w:cs="Arial"/>
          <w:sz w:val="24"/>
          <w:szCs w:val="24"/>
        </w:rPr>
        <w:t>La previsione del riconoscimento dell’autonomia scientifica avviene con i principi costituzionali indicati nell’articolo 9 che dispone “La Repubblica promuove lo sviluppo della cultura e la ricerca scientifica e tecnica” e, inoltre, dall’articolo 33 della Costituzione che recita “L’arte e la scienza sono libere e libero ne è l’insegnamento”.</w:t>
      </w:r>
    </w:p>
    <w:p w14:paraId="17AC6949" w14:textId="1C751FAF" w:rsidR="00C17AF1" w:rsidRDefault="00C17AF1" w:rsidP="00C17AF1">
      <w:pPr>
        <w:rPr>
          <w:rFonts w:ascii="Arial" w:hAnsi="Arial" w:cs="Arial"/>
          <w:sz w:val="24"/>
          <w:szCs w:val="24"/>
        </w:rPr>
      </w:pPr>
      <w:r w:rsidRPr="00C17AF1">
        <w:rPr>
          <w:rFonts w:ascii="Arial" w:hAnsi="Arial" w:cs="Arial"/>
          <w:sz w:val="24"/>
          <w:szCs w:val="24"/>
        </w:rPr>
        <w:t>Il riconoscimento dell’autonomia scientifica all’università avviene con il Decreto del Presidente della Repubblica dell’11 luglio 1980, n. 382 che, appunto, dispone l’università come sede primaria di libera ricerca, istituisce il dipartimento universitario, il dottorato di ricerca e il ruolo del ricercatore, nonché ha previsto la possibilità di stipulare contratti e convenzione per attività di ricerca, anche per conto terzi. Successivamente, la legge 9 maggio 1989, n. 168, nell’istituire il Ministero dell’Università e della Ricerca Scientifica e Tecnologica (MURST), oggi Ministero dell’Università e della Ricerca (MUR), all’articolo 6 sottolinea il ruolo fondamentale affidato alla ricerca, riconoscendole a tutti gli effetti l’autonomia scientifica.</w:t>
      </w:r>
    </w:p>
    <w:p w14:paraId="13012A1D" w14:textId="55DEA68B" w:rsidR="00475DBF" w:rsidRPr="00AA4744" w:rsidRDefault="00475DBF" w:rsidP="00C17AF1">
      <w:pPr>
        <w:rPr>
          <w:rFonts w:ascii="Arial" w:hAnsi="Arial" w:cs="Arial"/>
          <w:b/>
          <w:bCs/>
          <w:sz w:val="24"/>
          <w:szCs w:val="24"/>
        </w:rPr>
      </w:pPr>
      <w:r w:rsidRPr="00AA4744">
        <w:rPr>
          <w:rFonts w:ascii="Arial" w:hAnsi="Arial" w:cs="Arial"/>
          <w:b/>
          <w:bCs/>
          <w:sz w:val="24"/>
          <w:szCs w:val="24"/>
        </w:rPr>
        <w:t>AUTONOMIA FINANZIARIA E CONTABILE</w:t>
      </w:r>
    </w:p>
    <w:p w14:paraId="58449D57" w14:textId="77777777" w:rsidR="00475DBF" w:rsidRPr="00475DBF" w:rsidRDefault="00475DBF" w:rsidP="00475DBF">
      <w:pPr>
        <w:rPr>
          <w:rFonts w:ascii="Arial" w:hAnsi="Arial" w:cs="Arial"/>
          <w:sz w:val="24"/>
          <w:szCs w:val="24"/>
        </w:rPr>
      </w:pPr>
      <w:r w:rsidRPr="00475DBF">
        <w:rPr>
          <w:rFonts w:ascii="Arial" w:hAnsi="Arial" w:cs="Arial"/>
          <w:sz w:val="24"/>
          <w:szCs w:val="24"/>
        </w:rPr>
        <w:t xml:space="preserve">L’autonomia finanziaria è stabilita dall’articolo 6, comma 1, della legge 168 del 1989, che recita “Le università </w:t>
      </w:r>
      <w:proofErr w:type="gramStart"/>
      <w:r w:rsidRPr="00475DBF">
        <w:rPr>
          <w:rFonts w:ascii="Arial" w:hAnsi="Arial" w:cs="Arial"/>
          <w:sz w:val="24"/>
          <w:szCs w:val="24"/>
        </w:rPr>
        <w:t>sono  dotate</w:t>
      </w:r>
      <w:proofErr w:type="gramEnd"/>
      <w:r w:rsidRPr="00475DBF">
        <w:rPr>
          <w:rFonts w:ascii="Arial" w:hAnsi="Arial" w:cs="Arial"/>
          <w:sz w:val="24"/>
          <w:szCs w:val="24"/>
        </w:rPr>
        <w:t xml:space="preserve">  </w:t>
      </w:r>
      <w:proofErr w:type="gramStart"/>
      <w:r w:rsidRPr="00475DBF">
        <w:rPr>
          <w:rFonts w:ascii="Arial" w:hAnsi="Arial" w:cs="Arial"/>
          <w:sz w:val="24"/>
          <w:szCs w:val="24"/>
        </w:rPr>
        <w:t>di  personalità</w:t>
      </w:r>
      <w:proofErr w:type="gramEnd"/>
      <w:r w:rsidRPr="00475DBF">
        <w:rPr>
          <w:rFonts w:ascii="Arial" w:hAnsi="Arial" w:cs="Arial"/>
          <w:sz w:val="24"/>
          <w:szCs w:val="24"/>
        </w:rPr>
        <w:t xml:space="preserve"> </w:t>
      </w:r>
      <w:proofErr w:type="gramStart"/>
      <w:r w:rsidRPr="00475DBF">
        <w:rPr>
          <w:rFonts w:ascii="Arial" w:hAnsi="Arial" w:cs="Arial"/>
          <w:sz w:val="24"/>
          <w:szCs w:val="24"/>
        </w:rPr>
        <w:t>giuridica  e,  in</w:t>
      </w:r>
      <w:proofErr w:type="gramEnd"/>
      <w:r w:rsidRPr="00475DBF">
        <w:rPr>
          <w:rFonts w:ascii="Arial" w:hAnsi="Arial" w:cs="Arial"/>
          <w:sz w:val="24"/>
          <w:szCs w:val="24"/>
        </w:rPr>
        <w:t xml:space="preserve"> </w:t>
      </w:r>
      <w:proofErr w:type="gramStart"/>
      <w:r w:rsidRPr="00475DBF">
        <w:rPr>
          <w:rFonts w:ascii="Arial" w:hAnsi="Arial" w:cs="Arial"/>
          <w:sz w:val="24"/>
          <w:szCs w:val="24"/>
        </w:rPr>
        <w:t>attuazione  dell’articolo</w:t>
      </w:r>
      <w:proofErr w:type="gramEnd"/>
      <w:r w:rsidRPr="00475DBF">
        <w:rPr>
          <w:rFonts w:ascii="Arial" w:hAnsi="Arial" w:cs="Arial"/>
          <w:sz w:val="24"/>
          <w:szCs w:val="24"/>
        </w:rPr>
        <w:t xml:space="preserve">  </w:t>
      </w:r>
      <w:proofErr w:type="gramStart"/>
      <w:r w:rsidRPr="00475DBF">
        <w:rPr>
          <w:rFonts w:ascii="Arial" w:hAnsi="Arial" w:cs="Arial"/>
          <w:sz w:val="24"/>
          <w:szCs w:val="24"/>
        </w:rPr>
        <w:t>33  della</w:t>
      </w:r>
      <w:proofErr w:type="gramEnd"/>
      <w:r w:rsidRPr="00475DBF">
        <w:rPr>
          <w:rFonts w:ascii="Arial" w:hAnsi="Arial" w:cs="Arial"/>
          <w:sz w:val="24"/>
          <w:szCs w:val="24"/>
        </w:rPr>
        <w:t xml:space="preserve">  </w:t>
      </w:r>
      <w:proofErr w:type="gramStart"/>
      <w:r w:rsidRPr="00475DBF">
        <w:rPr>
          <w:rFonts w:ascii="Arial" w:hAnsi="Arial" w:cs="Arial"/>
          <w:sz w:val="24"/>
          <w:szCs w:val="24"/>
        </w:rPr>
        <w:t>Costituzione,  hanno</w:t>
      </w:r>
      <w:proofErr w:type="gramEnd"/>
      <w:r w:rsidRPr="00475DBF">
        <w:rPr>
          <w:rFonts w:ascii="Arial" w:hAnsi="Arial" w:cs="Arial"/>
          <w:sz w:val="24"/>
          <w:szCs w:val="24"/>
        </w:rPr>
        <w:t xml:space="preserve">  autonomia didattica, scientifica, organizzativa, finanziaria e </w:t>
      </w:r>
      <w:proofErr w:type="gramStart"/>
      <w:r w:rsidRPr="00475DBF">
        <w:rPr>
          <w:rFonts w:ascii="Arial" w:hAnsi="Arial" w:cs="Arial"/>
          <w:sz w:val="24"/>
          <w:szCs w:val="24"/>
        </w:rPr>
        <w:t>contabile;  esse</w:t>
      </w:r>
      <w:proofErr w:type="gramEnd"/>
      <w:r w:rsidRPr="00475DBF">
        <w:rPr>
          <w:rFonts w:ascii="Arial" w:hAnsi="Arial" w:cs="Arial"/>
          <w:sz w:val="24"/>
          <w:szCs w:val="24"/>
        </w:rPr>
        <w:t xml:space="preserve"> si danno ordinamenti autonomi con propri statuti e regolamenti.”. Il successivo articolo 7 è rubricato proprio “autonomia finanziaria”.</w:t>
      </w:r>
    </w:p>
    <w:p w14:paraId="02CBC1A6" w14:textId="59A81583" w:rsidR="00475DBF" w:rsidRPr="00475DBF" w:rsidRDefault="00475DBF" w:rsidP="00475DBF">
      <w:pPr>
        <w:rPr>
          <w:rFonts w:ascii="Arial" w:hAnsi="Arial" w:cs="Arial"/>
          <w:sz w:val="24"/>
          <w:szCs w:val="24"/>
        </w:rPr>
      </w:pPr>
      <w:r w:rsidRPr="00475DBF">
        <w:rPr>
          <w:rFonts w:ascii="Arial" w:hAnsi="Arial" w:cs="Arial"/>
          <w:sz w:val="24"/>
          <w:szCs w:val="24"/>
        </w:rPr>
        <w:t xml:space="preserve">Tale articolo, al comma 1, indica le tre tipologie di entrate dell’università, individuabili in primo luogo nei trasferimenti dello Stato, in secondo luogo nei contributi obbligatori nei limiti della normativa vigente e, infine, in tutte quelle forme autonome di finanziamento, quali </w:t>
      </w:r>
      <w:proofErr w:type="gramStart"/>
      <w:r w:rsidRPr="00475DBF">
        <w:rPr>
          <w:rFonts w:ascii="Arial" w:hAnsi="Arial" w:cs="Arial"/>
          <w:sz w:val="24"/>
          <w:szCs w:val="24"/>
        </w:rPr>
        <w:t>contributi  volontari</w:t>
      </w:r>
      <w:proofErr w:type="gramEnd"/>
      <w:r w:rsidRPr="00475DBF">
        <w:rPr>
          <w:rFonts w:ascii="Arial" w:hAnsi="Arial" w:cs="Arial"/>
          <w:sz w:val="24"/>
          <w:szCs w:val="24"/>
        </w:rPr>
        <w:t xml:space="preserve">, proventi di attività, rendite, frutti e alienazioni </w:t>
      </w:r>
      <w:proofErr w:type="gramStart"/>
      <w:r w:rsidRPr="00475DBF">
        <w:rPr>
          <w:rFonts w:ascii="Arial" w:hAnsi="Arial" w:cs="Arial"/>
          <w:sz w:val="24"/>
          <w:szCs w:val="24"/>
        </w:rPr>
        <w:t>del  patrimonio</w:t>
      </w:r>
      <w:proofErr w:type="gramEnd"/>
      <w:r w:rsidRPr="00475DBF">
        <w:rPr>
          <w:rFonts w:ascii="Arial" w:hAnsi="Arial" w:cs="Arial"/>
          <w:sz w:val="24"/>
          <w:szCs w:val="24"/>
        </w:rPr>
        <w:t>, atti di liberalità e corrispettivi di contratti e convenzioni.</w:t>
      </w:r>
    </w:p>
    <w:p w14:paraId="5DD0A4F1" w14:textId="090B4489" w:rsidR="00475DBF" w:rsidRPr="00475DBF" w:rsidRDefault="00475DBF" w:rsidP="00475DBF">
      <w:pPr>
        <w:rPr>
          <w:rFonts w:ascii="Arial" w:hAnsi="Arial" w:cs="Arial"/>
          <w:sz w:val="24"/>
          <w:szCs w:val="24"/>
        </w:rPr>
      </w:pPr>
      <w:r w:rsidRPr="00475DBF">
        <w:rPr>
          <w:rFonts w:ascii="Arial" w:hAnsi="Arial" w:cs="Arial"/>
          <w:sz w:val="24"/>
          <w:szCs w:val="24"/>
        </w:rPr>
        <w:t xml:space="preserve">L’autonomia finanziaria degli Atenei comporta anche che </w:t>
      </w:r>
      <w:proofErr w:type="gramStart"/>
      <w:r w:rsidRPr="00475DBF">
        <w:rPr>
          <w:rFonts w:ascii="Arial" w:hAnsi="Arial" w:cs="Arial"/>
          <w:sz w:val="24"/>
          <w:szCs w:val="24"/>
        </w:rPr>
        <w:t>le  somme</w:t>
      </w:r>
      <w:proofErr w:type="gramEnd"/>
      <w:r w:rsidRPr="00475DBF">
        <w:rPr>
          <w:rFonts w:ascii="Arial" w:hAnsi="Arial" w:cs="Arial"/>
          <w:sz w:val="24"/>
          <w:szCs w:val="24"/>
        </w:rPr>
        <w:t xml:space="preserve">  </w:t>
      </w:r>
      <w:proofErr w:type="gramStart"/>
      <w:r w:rsidRPr="00475DBF">
        <w:rPr>
          <w:rFonts w:ascii="Arial" w:hAnsi="Arial" w:cs="Arial"/>
          <w:sz w:val="24"/>
          <w:szCs w:val="24"/>
        </w:rPr>
        <w:t>non  impegnate</w:t>
      </w:r>
      <w:proofErr w:type="gramEnd"/>
      <w:r w:rsidRPr="00475DBF">
        <w:rPr>
          <w:rFonts w:ascii="Arial" w:hAnsi="Arial" w:cs="Arial"/>
          <w:sz w:val="24"/>
          <w:szCs w:val="24"/>
        </w:rPr>
        <w:t xml:space="preserve">  </w:t>
      </w:r>
      <w:proofErr w:type="gramStart"/>
      <w:r w:rsidRPr="00475DBF">
        <w:rPr>
          <w:rFonts w:ascii="Arial" w:hAnsi="Arial" w:cs="Arial"/>
          <w:sz w:val="24"/>
          <w:szCs w:val="24"/>
        </w:rPr>
        <w:t>da  ciascuna</w:t>
      </w:r>
      <w:proofErr w:type="gramEnd"/>
      <w:r w:rsidRPr="00475DBF">
        <w:rPr>
          <w:rFonts w:ascii="Arial" w:hAnsi="Arial" w:cs="Arial"/>
          <w:sz w:val="24"/>
          <w:szCs w:val="24"/>
        </w:rPr>
        <w:t xml:space="preserve">  università </w:t>
      </w:r>
      <w:proofErr w:type="gramStart"/>
      <w:r w:rsidRPr="00475DBF">
        <w:rPr>
          <w:rFonts w:ascii="Arial" w:hAnsi="Arial" w:cs="Arial"/>
          <w:sz w:val="24"/>
          <w:szCs w:val="24"/>
        </w:rPr>
        <w:t>nel  corso</w:t>
      </w:r>
      <w:proofErr w:type="gramEnd"/>
      <w:r w:rsidRPr="00475DBF">
        <w:rPr>
          <w:rFonts w:ascii="Arial" w:hAnsi="Arial" w:cs="Arial"/>
          <w:sz w:val="24"/>
          <w:szCs w:val="24"/>
        </w:rPr>
        <w:t xml:space="preserve"> dell’esercizio finanziario vanno </w:t>
      </w:r>
      <w:proofErr w:type="gramStart"/>
      <w:r w:rsidRPr="00475DBF">
        <w:rPr>
          <w:rFonts w:ascii="Arial" w:hAnsi="Arial" w:cs="Arial"/>
          <w:sz w:val="24"/>
          <w:szCs w:val="24"/>
        </w:rPr>
        <w:t>ad  incrementare</w:t>
      </w:r>
      <w:proofErr w:type="gramEnd"/>
      <w:r w:rsidRPr="00475DBF">
        <w:rPr>
          <w:rFonts w:ascii="Arial" w:hAnsi="Arial" w:cs="Arial"/>
          <w:sz w:val="24"/>
          <w:szCs w:val="24"/>
        </w:rPr>
        <w:t xml:space="preserve">  </w:t>
      </w:r>
      <w:proofErr w:type="gramStart"/>
      <w:r w:rsidRPr="00475DBF">
        <w:rPr>
          <w:rFonts w:ascii="Arial" w:hAnsi="Arial" w:cs="Arial"/>
          <w:sz w:val="24"/>
          <w:szCs w:val="24"/>
        </w:rPr>
        <w:t>le  disponibilità</w:t>
      </w:r>
      <w:proofErr w:type="gramEnd"/>
      <w:r w:rsidRPr="00475DBF">
        <w:rPr>
          <w:rFonts w:ascii="Arial" w:hAnsi="Arial" w:cs="Arial"/>
          <w:sz w:val="24"/>
          <w:szCs w:val="24"/>
        </w:rPr>
        <w:t xml:space="preserve"> dell’esercizio success</w:t>
      </w:r>
      <w:r>
        <w:rPr>
          <w:rFonts w:ascii="Arial" w:hAnsi="Arial" w:cs="Arial"/>
          <w:sz w:val="24"/>
          <w:szCs w:val="24"/>
        </w:rPr>
        <w:t>ivo</w:t>
      </w:r>
      <w:r w:rsidRPr="00475DBF">
        <w:rPr>
          <w:rFonts w:ascii="Arial" w:hAnsi="Arial" w:cs="Arial"/>
          <w:sz w:val="24"/>
          <w:szCs w:val="24"/>
        </w:rPr>
        <w:t>.</w:t>
      </w:r>
    </w:p>
    <w:p w14:paraId="7FEDBECB" w14:textId="4EF5BE2F" w:rsidR="007909CB" w:rsidRPr="007909CB" w:rsidRDefault="00475DBF" w:rsidP="00475DBF">
      <w:pPr>
        <w:rPr>
          <w:rFonts w:ascii="Arial" w:hAnsi="Arial" w:cs="Arial"/>
          <w:sz w:val="24"/>
          <w:szCs w:val="24"/>
        </w:rPr>
      </w:pPr>
      <w:r w:rsidRPr="00475DBF">
        <w:rPr>
          <w:rFonts w:ascii="Arial" w:hAnsi="Arial" w:cs="Arial"/>
          <w:sz w:val="24"/>
          <w:szCs w:val="24"/>
        </w:rPr>
        <w:t>Inoltre, incrementa la responsabilità degli Atenei in riferimento alla gestione delle risorse, prevedendo in capo agli Atenei una programmazione finanziaria annuale e triennale. In aggiunta, gli Atenei regolamentano in autonomia, entro i limiti di legge, il regime delle tasse e dei contributi degli studenti.</w:t>
      </w:r>
    </w:p>
    <w:p w14:paraId="5CF66E73" w14:textId="77777777" w:rsidR="00235DAF" w:rsidRPr="00235DAF" w:rsidRDefault="00235DAF" w:rsidP="00B03402">
      <w:pPr>
        <w:rPr>
          <w:rFonts w:ascii="Arial" w:hAnsi="Arial" w:cs="Arial"/>
          <w:b/>
          <w:bCs/>
          <w:sz w:val="24"/>
          <w:szCs w:val="24"/>
        </w:rPr>
      </w:pPr>
      <w:r w:rsidRPr="00235DAF">
        <w:rPr>
          <w:rFonts w:ascii="Arial" w:hAnsi="Arial" w:cs="Arial"/>
          <w:b/>
          <w:bCs/>
          <w:sz w:val="24"/>
          <w:szCs w:val="24"/>
        </w:rPr>
        <w:t>CODICE ETICO</w:t>
      </w:r>
    </w:p>
    <w:p w14:paraId="7245C96A" w14:textId="63D81E75" w:rsidR="00400515" w:rsidRDefault="00235DAF" w:rsidP="00B03402">
      <w:pPr>
        <w:rPr>
          <w:rFonts w:ascii="Arial" w:hAnsi="Arial" w:cs="Arial"/>
          <w:sz w:val="24"/>
          <w:szCs w:val="24"/>
        </w:rPr>
      </w:pPr>
      <w:r w:rsidRPr="00235DAF">
        <w:rPr>
          <w:rFonts w:ascii="Arial" w:hAnsi="Arial" w:cs="Arial"/>
          <w:sz w:val="24"/>
          <w:szCs w:val="24"/>
        </w:rPr>
        <w:t>Le università adottano un codice etico della comunità universitaria formata dal personale docente e ricercatore, dal personale tecnico-amministrativo e dagli studenti dell'ateneo. Il codice etico determina i valori fondamentali della comunità universitaria, promuove il riconoscimento e il rispetto dei diritti individuali, nonché l'accettazione di doveri e responsabilità nei confronti dell'istituzione di appartenenza, detta le regole di condotta nell'ambito della comunità. Le norme sono volte ad evitare ogni forma di discriminazione e di abuso, nonché a regolare i casi di conflitto di interessi o di proprietà intellettuale. Sulle violazioni del codice etico, qualora non ricadano sotto la competenza del collegio di disciplina, decide, su proposta del rettore, il senato accademico.</w:t>
      </w:r>
    </w:p>
    <w:p w14:paraId="49E7AE42" w14:textId="42A1FCD6" w:rsidR="00A84B18" w:rsidRPr="00A84B18" w:rsidRDefault="00A84B18" w:rsidP="00B03402">
      <w:pPr>
        <w:rPr>
          <w:rFonts w:ascii="Arial" w:hAnsi="Arial" w:cs="Arial"/>
          <w:b/>
          <w:bCs/>
          <w:sz w:val="24"/>
          <w:szCs w:val="24"/>
        </w:rPr>
      </w:pPr>
      <w:r w:rsidRPr="00A84B18">
        <w:rPr>
          <w:rFonts w:ascii="Arial" w:hAnsi="Arial" w:cs="Arial"/>
          <w:b/>
          <w:bCs/>
          <w:sz w:val="24"/>
          <w:szCs w:val="24"/>
        </w:rPr>
        <w:t>ANVUR</w:t>
      </w:r>
    </w:p>
    <w:p w14:paraId="3F53806B" w14:textId="77777777" w:rsidR="00A84B18" w:rsidRPr="00A84B18" w:rsidRDefault="00A84B18" w:rsidP="00A84B18">
      <w:pPr>
        <w:rPr>
          <w:rFonts w:ascii="Arial" w:hAnsi="Arial" w:cs="Arial"/>
          <w:sz w:val="24"/>
          <w:szCs w:val="24"/>
        </w:rPr>
      </w:pPr>
      <w:r w:rsidRPr="00A84B18">
        <w:rPr>
          <w:rFonts w:ascii="Arial" w:hAnsi="Arial" w:cs="Arial"/>
          <w:sz w:val="24"/>
          <w:szCs w:val="24"/>
        </w:rPr>
        <w:t>L’Agenzia Nazionale di Valutazione del Sistema Universitario e della Ricerca (ANVUR) è un ente pubblico vigilato dal MUR.</w:t>
      </w:r>
    </w:p>
    <w:p w14:paraId="1B2ADE56" w14:textId="77777777" w:rsidR="00A84B18" w:rsidRPr="00A84B18" w:rsidRDefault="00A84B18" w:rsidP="00A84B18">
      <w:pPr>
        <w:rPr>
          <w:rFonts w:ascii="Arial" w:hAnsi="Arial" w:cs="Arial"/>
          <w:sz w:val="24"/>
          <w:szCs w:val="24"/>
        </w:rPr>
      </w:pPr>
      <w:r w:rsidRPr="00A84B18">
        <w:rPr>
          <w:rFonts w:ascii="Arial" w:hAnsi="Arial" w:cs="Arial"/>
          <w:sz w:val="24"/>
          <w:szCs w:val="24"/>
        </w:rPr>
        <w:t>L'ANVUR valuta la qualità dei processi, i risultati e i prodotti delle attività di gestione, formazione e ricerca, compreso il trasferimento tecnologico, del sistema dell’istruzione superiore e della ricerca nazionale. L’erogazione dei finanziamenti pubblici alle università e agli enti di ricerca dipende dalle valutazioni dell’Agenzia.</w:t>
      </w:r>
    </w:p>
    <w:p w14:paraId="5E9F00FD" w14:textId="77777777" w:rsidR="00A84B18" w:rsidRPr="00A84B18" w:rsidRDefault="00A84B18" w:rsidP="00A84B18">
      <w:pPr>
        <w:rPr>
          <w:rFonts w:ascii="Arial" w:hAnsi="Arial" w:cs="Arial"/>
          <w:sz w:val="24"/>
          <w:szCs w:val="24"/>
        </w:rPr>
      </w:pPr>
      <w:r w:rsidRPr="00A84B18">
        <w:rPr>
          <w:rFonts w:ascii="Arial" w:hAnsi="Arial" w:cs="Arial"/>
          <w:sz w:val="24"/>
          <w:szCs w:val="24"/>
        </w:rPr>
        <w:t>In particolare, per ciò che riguarda la ricerca, l’ANVUR valuta la qualità dei risultati e dei prodotti, così come la capacità di attrarre finanziamenti esterni e di stimolare collaborazioni tra ricercatori. Definisce, inoltre, i criteri e le metodologie per valutare le strutture degli enti di ricerca e indirizza le attività di valutazione svolte dai nuclei di valutazione interna dei centri di ricerca.</w:t>
      </w:r>
    </w:p>
    <w:p w14:paraId="32ED93BA" w14:textId="74C27696" w:rsidR="00A84B18" w:rsidRPr="00A84B18" w:rsidRDefault="00A84B18" w:rsidP="00A84B18">
      <w:pPr>
        <w:rPr>
          <w:rFonts w:ascii="Arial" w:hAnsi="Arial" w:cs="Arial"/>
          <w:sz w:val="24"/>
          <w:szCs w:val="24"/>
        </w:rPr>
      </w:pPr>
      <w:r>
        <w:rPr>
          <w:rFonts w:ascii="Arial" w:hAnsi="Arial" w:cs="Arial"/>
          <w:sz w:val="24"/>
          <w:szCs w:val="24"/>
        </w:rPr>
        <w:t>L</w:t>
      </w:r>
      <w:r w:rsidRPr="00A84B18">
        <w:rPr>
          <w:rFonts w:ascii="Arial" w:hAnsi="Arial" w:cs="Arial"/>
          <w:sz w:val="24"/>
          <w:szCs w:val="24"/>
        </w:rPr>
        <w:t>’ANVUR redige un rapporto biennale sullo stato del sistema della ricerca. Il suo operato è a sua volta sottoposto periodicamente all’esame di comitati di esperti internazionali nominati dal Ministro dell’Università e della Ricerca.</w:t>
      </w:r>
    </w:p>
    <w:p w14:paraId="1320EED4" w14:textId="0FEF360A" w:rsidR="00A84B18" w:rsidRDefault="00A84B18" w:rsidP="00A84B18">
      <w:pPr>
        <w:rPr>
          <w:rFonts w:ascii="Arial" w:hAnsi="Arial" w:cs="Arial"/>
          <w:sz w:val="24"/>
          <w:szCs w:val="24"/>
        </w:rPr>
      </w:pPr>
      <w:r w:rsidRPr="00A84B18">
        <w:rPr>
          <w:rFonts w:ascii="Arial" w:hAnsi="Arial" w:cs="Arial"/>
          <w:sz w:val="24"/>
          <w:szCs w:val="24"/>
        </w:rPr>
        <w:t xml:space="preserve">L’ANVUR è stata istituita nel 2006 (ai sensi dell'articolo 2, comma 138, del </w:t>
      </w:r>
      <w:proofErr w:type="gramStart"/>
      <w:r w:rsidRPr="00A84B18">
        <w:rPr>
          <w:rFonts w:ascii="Arial" w:hAnsi="Arial" w:cs="Arial"/>
          <w:sz w:val="24"/>
          <w:szCs w:val="24"/>
        </w:rPr>
        <w:t>decreto legge</w:t>
      </w:r>
      <w:proofErr w:type="gramEnd"/>
      <w:r w:rsidRPr="00A84B18">
        <w:rPr>
          <w:rFonts w:ascii="Arial" w:hAnsi="Arial" w:cs="Arial"/>
          <w:sz w:val="24"/>
          <w:szCs w:val="24"/>
        </w:rPr>
        <w:t xml:space="preserve"> 262 del 3 ottobre 2006, convertito, con modificazioni, dalla legge 286 del 24 novembre 2006). </w:t>
      </w:r>
      <w:proofErr w:type="gramStart"/>
      <w:r w:rsidRPr="00A84B18">
        <w:rPr>
          <w:rFonts w:ascii="Arial" w:hAnsi="Arial" w:cs="Arial"/>
          <w:sz w:val="24"/>
          <w:szCs w:val="24"/>
        </w:rPr>
        <w:t>E’</w:t>
      </w:r>
      <w:proofErr w:type="gramEnd"/>
      <w:r w:rsidRPr="00A84B18">
        <w:rPr>
          <w:rFonts w:ascii="Arial" w:hAnsi="Arial" w:cs="Arial"/>
          <w:sz w:val="24"/>
          <w:szCs w:val="24"/>
        </w:rPr>
        <w:t xml:space="preserve"> diventata operativa nel 2011 con l’insediamento del Consiglio direttivo. In tale data, sono stati quindi soppressi i precedenti enti di sorveglianza: il Comitato di Indirizzo per la Valutazione della Ricerca (CIVR) e il Comitato Nazionale per la Valutazione del Sistema Universitario (CNVSU).</w:t>
      </w:r>
    </w:p>
    <w:p w14:paraId="5B35C87D" w14:textId="77777777" w:rsidR="00A84B18" w:rsidRDefault="00A84B18" w:rsidP="00A84B18">
      <w:pPr>
        <w:rPr>
          <w:rFonts w:ascii="Arial" w:hAnsi="Arial" w:cs="Arial"/>
          <w:sz w:val="24"/>
          <w:szCs w:val="24"/>
        </w:rPr>
      </w:pPr>
    </w:p>
    <w:p w14:paraId="33B72213" w14:textId="77777777" w:rsidR="00A84B18" w:rsidRDefault="00A84B18" w:rsidP="00A84B18">
      <w:pPr>
        <w:rPr>
          <w:rFonts w:ascii="Arial" w:hAnsi="Arial" w:cs="Arial"/>
          <w:sz w:val="24"/>
          <w:szCs w:val="24"/>
        </w:rPr>
      </w:pPr>
    </w:p>
    <w:p w14:paraId="7F477FE7" w14:textId="77777777" w:rsidR="00A84B18" w:rsidRDefault="00A84B18" w:rsidP="00B03402">
      <w:pPr>
        <w:rPr>
          <w:rFonts w:ascii="Arial" w:hAnsi="Arial" w:cs="Arial"/>
          <w:sz w:val="24"/>
          <w:szCs w:val="24"/>
        </w:rPr>
      </w:pPr>
    </w:p>
    <w:p w14:paraId="272A217A" w14:textId="47B4DB02" w:rsidR="008E03E9" w:rsidRDefault="008E03E9" w:rsidP="00B03402">
      <w:pPr>
        <w:rPr>
          <w:rFonts w:ascii="Arial" w:hAnsi="Arial" w:cs="Arial"/>
          <w:b/>
          <w:bCs/>
          <w:sz w:val="24"/>
          <w:szCs w:val="24"/>
        </w:rPr>
      </w:pPr>
      <w:r w:rsidRPr="008E03E9">
        <w:rPr>
          <w:rFonts w:ascii="Arial" w:hAnsi="Arial" w:cs="Arial"/>
          <w:b/>
          <w:bCs/>
          <w:sz w:val="24"/>
          <w:szCs w:val="24"/>
        </w:rPr>
        <w:t>ORGANI DI GOVERNO</w:t>
      </w:r>
    </w:p>
    <w:p w14:paraId="7787B3C2" w14:textId="5599B931" w:rsidR="008B246F" w:rsidRDefault="008B246F" w:rsidP="00B03402">
      <w:pPr>
        <w:rPr>
          <w:rFonts w:ascii="Arial" w:hAnsi="Arial" w:cs="Arial"/>
          <w:b/>
          <w:bCs/>
          <w:sz w:val="24"/>
          <w:szCs w:val="24"/>
        </w:rPr>
      </w:pPr>
      <w:r>
        <w:rPr>
          <w:rFonts w:ascii="Arial" w:hAnsi="Arial" w:cs="Arial"/>
          <w:b/>
          <w:bCs/>
          <w:sz w:val="24"/>
          <w:szCs w:val="24"/>
        </w:rPr>
        <w:t>Rettore</w:t>
      </w:r>
    </w:p>
    <w:p w14:paraId="03014369" w14:textId="762D6FF6" w:rsidR="00A035F8" w:rsidRDefault="00A035F8" w:rsidP="008E03E9">
      <w:pPr>
        <w:rPr>
          <w:rFonts w:ascii="Arial" w:hAnsi="Arial" w:cs="Arial"/>
          <w:sz w:val="24"/>
          <w:szCs w:val="24"/>
        </w:rPr>
      </w:pPr>
      <w:r w:rsidRPr="00A035F8">
        <w:rPr>
          <w:rFonts w:ascii="Arial" w:hAnsi="Arial" w:cs="Arial"/>
          <w:sz w:val="24"/>
          <w:szCs w:val="24"/>
        </w:rPr>
        <w:t>Il Rettore è eletto tra i professori ordinari da un corpo elettorale composto dai professori di ruolo e dai ricercatori; dai rappresentanti degli studenti eletti nel Senato Accademico, nel Consiglio di Amministrazione, nel Comitato per lo sport universitario, nel Comitato degli studenti presso l’ARDISS e nei Consigli di Dipartimento; dai rappresentanti degli assegnisti di ricerca eletti nel Senato Accademico e nei Consigli di Dipartimento; dal personale tecnico-amministrativo a tempo indeterminato e determinato, con voto ponderato nella misura del venti per cento degli aventi diritto al voto dei professori di ruolo e ricercatori.</w:t>
      </w:r>
    </w:p>
    <w:p w14:paraId="43B77486" w14:textId="7C98E3AE" w:rsidR="004900AF" w:rsidRDefault="004900AF" w:rsidP="008E03E9">
      <w:pPr>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 xml:space="preserve"> eletto </w:t>
      </w:r>
      <w:proofErr w:type="gramStart"/>
      <w:r>
        <w:rPr>
          <w:rFonts w:ascii="Arial" w:hAnsi="Arial" w:cs="Arial"/>
          <w:sz w:val="24"/>
          <w:szCs w:val="24"/>
        </w:rPr>
        <w:t>( prim</w:t>
      </w:r>
      <w:r w:rsidR="00A035F8">
        <w:rPr>
          <w:rFonts w:ascii="Arial" w:hAnsi="Arial" w:cs="Arial"/>
          <w:sz w:val="24"/>
          <w:szCs w:val="24"/>
        </w:rPr>
        <w:t>a</w:t>
      </w:r>
      <w:proofErr w:type="gramEnd"/>
      <w:r>
        <w:rPr>
          <w:rFonts w:ascii="Arial" w:hAnsi="Arial" w:cs="Arial"/>
          <w:sz w:val="24"/>
          <w:szCs w:val="24"/>
        </w:rPr>
        <w:t xml:space="preserve"> votazion</w:t>
      </w:r>
      <w:r w:rsidR="00A035F8">
        <w:rPr>
          <w:rFonts w:ascii="Arial" w:hAnsi="Arial" w:cs="Arial"/>
          <w:sz w:val="24"/>
          <w:szCs w:val="24"/>
        </w:rPr>
        <w:t>e</w:t>
      </w:r>
      <w:r>
        <w:rPr>
          <w:rFonts w:ascii="Arial" w:hAnsi="Arial" w:cs="Arial"/>
          <w:sz w:val="24"/>
          <w:szCs w:val="24"/>
        </w:rPr>
        <w:t xml:space="preserve"> è richiesta la maggioranza assoluta, nella </w:t>
      </w:r>
      <w:r w:rsidR="00A035F8">
        <w:rPr>
          <w:rFonts w:ascii="Arial" w:hAnsi="Arial" w:cs="Arial"/>
          <w:sz w:val="24"/>
          <w:szCs w:val="24"/>
        </w:rPr>
        <w:t>seconda</w:t>
      </w:r>
      <w:r>
        <w:rPr>
          <w:rFonts w:ascii="Arial" w:hAnsi="Arial" w:cs="Arial"/>
          <w:sz w:val="24"/>
          <w:szCs w:val="24"/>
        </w:rPr>
        <w:t xml:space="preserve"> votazione si procede a ballotta</w:t>
      </w:r>
      <w:r w:rsidR="00A035F8">
        <w:rPr>
          <w:rFonts w:ascii="Arial" w:hAnsi="Arial" w:cs="Arial"/>
          <w:sz w:val="24"/>
          <w:szCs w:val="24"/>
        </w:rPr>
        <w:t>g</w:t>
      </w:r>
      <w:r>
        <w:rPr>
          <w:rFonts w:ascii="Arial" w:hAnsi="Arial" w:cs="Arial"/>
          <w:sz w:val="24"/>
          <w:szCs w:val="24"/>
        </w:rPr>
        <w:t xml:space="preserve">gio tra i due candidati che hanno ottenuto più voti) tra i professori universitari ordinari a tempo pieno in servizio presso le università </w:t>
      </w:r>
      <w:r w:rsidR="00B15DD7">
        <w:rPr>
          <w:rFonts w:ascii="Arial" w:hAnsi="Arial" w:cs="Arial"/>
          <w:sz w:val="24"/>
          <w:szCs w:val="24"/>
        </w:rPr>
        <w:t>I</w:t>
      </w:r>
      <w:r>
        <w:rPr>
          <w:rFonts w:ascii="Arial" w:hAnsi="Arial" w:cs="Arial"/>
          <w:sz w:val="24"/>
          <w:szCs w:val="24"/>
        </w:rPr>
        <w:t xml:space="preserve">talia, dura in carica </w:t>
      </w:r>
      <w:proofErr w:type="gramStart"/>
      <w:r>
        <w:rPr>
          <w:rFonts w:ascii="Arial" w:hAnsi="Arial" w:cs="Arial"/>
          <w:sz w:val="24"/>
          <w:szCs w:val="24"/>
        </w:rPr>
        <w:t>6</w:t>
      </w:r>
      <w:proofErr w:type="gramEnd"/>
      <w:r>
        <w:rPr>
          <w:rFonts w:ascii="Arial" w:hAnsi="Arial" w:cs="Arial"/>
          <w:sz w:val="24"/>
          <w:szCs w:val="24"/>
        </w:rPr>
        <w:t xml:space="preserve"> anni accademici, unico mandato non rinnovabile. Viene nominato con decreto del Ministero dell’Università e ricerca.</w:t>
      </w:r>
      <w:r w:rsidR="00B15DD7">
        <w:rPr>
          <w:rFonts w:ascii="Arial" w:hAnsi="Arial" w:cs="Arial"/>
          <w:sz w:val="24"/>
          <w:szCs w:val="24"/>
        </w:rPr>
        <w:t xml:space="preserve"> L</w:t>
      </w:r>
      <w:r>
        <w:rPr>
          <w:rFonts w:ascii="Arial" w:hAnsi="Arial" w:cs="Arial"/>
          <w:sz w:val="24"/>
          <w:szCs w:val="24"/>
        </w:rPr>
        <w:t>e el</w:t>
      </w:r>
      <w:r w:rsidR="003B2E35">
        <w:rPr>
          <w:rFonts w:ascii="Arial" w:hAnsi="Arial" w:cs="Arial"/>
          <w:sz w:val="24"/>
          <w:szCs w:val="24"/>
        </w:rPr>
        <w:t>e</w:t>
      </w:r>
      <w:r>
        <w:rPr>
          <w:rFonts w:ascii="Arial" w:hAnsi="Arial" w:cs="Arial"/>
          <w:sz w:val="24"/>
          <w:szCs w:val="24"/>
        </w:rPr>
        <w:t>zioni sono indette dal decano dei professori ordinari dell’Università in oggetto e se risulta eletto un professore di altro ateneo, l’elezione risulta esser una chiamata e concomitante tr</w:t>
      </w:r>
      <w:r w:rsidR="003B2E35">
        <w:rPr>
          <w:rFonts w:ascii="Arial" w:hAnsi="Arial" w:cs="Arial"/>
          <w:sz w:val="24"/>
          <w:szCs w:val="24"/>
        </w:rPr>
        <w:t>a</w:t>
      </w:r>
      <w:r>
        <w:rPr>
          <w:rFonts w:ascii="Arial" w:hAnsi="Arial" w:cs="Arial"/>
          <w:sz w:val="24"/>
          <w:szCs w:val="24"/>
        </w:rPr>
        <w:t xml:space="preserve">sferimento nell’organico dei professori nella nuova sede </w:t>
      </w:r>
    </w:p>
    <w:p w14:paraId="491436F1" w14:textId="0A680035" w:rsidR="00A035F8" w:rsidRDefault="00A035F8" w:rsidP="008E03E9">
      <w:pPr>
        <w:rPr>
          <w:rFonts w:ascii="Arial" w:hAnsi="Arial" w:cs="Arial"/>
          <w:sz w:val="24"/>
          <w:szCs w:val="24"/>
        </w:rPr>
      </w:pPr>
      <w:r w:rsidRPr="00A035F8">
        <w:rPr>
          <w:rFonts w:ascii="Arial" w:hAnsi="Arial" w:cs="Arial"/>
          <w:sz w:val="24"/>
          <w:szCs w:val="24"/>
        </w:rPr>
        <w:t xml:space="preserve">il Rettore ha la rappresentanza legale dell'Università e svolge le funzioni di </w:t>
      </w:r>
      <w:proofErr w:type="gramStart"/>
      <w:r w:rsidRPr="00A035F8">
        <w:rPr>
          <w:rFonts w:ascii="Arial" w:hAnsi="Arial" w:cs="Arial"/>
          <w:sz w:val="24"/>
          <w:szCs w:val="24"/>
        </w:rPr>
        <w:t>indirizzo ,</w:t>
      </w:r>
      <w:proofErr w:type="gramEnd"/>
      <w:r w:rsidRPr="00A035F8">
        <w:rPr>
          <w:rFonts w:ascii="Arial" w:hAnsi="Arial" w:cs="Arial"/>
          <w:sz w:val="24"/>
          <w:szCs w:val="24"/>
        </w:rPr>
        <w:t xml:space="preserve"> di iniziativa e coordinamento delle attività secondo criteri di qualità e nel rispetto dei principi di </w:t>
      </w:r>
      <w:proofErr w:type="spellStart"/>
      <w:proofErr w:type="gramStart"/>
      <w:r w:rsidRPr="00A035F8">
        <w:rPr>
          <w:rFonts w:ascii="Arial" w:hAnsi="Arial" w:cs="Arial"/>
          <w:sz w:val="24"/>
          <w:szCs w:val="24"/>
        </w:rPr>
        <w:t>efficacia,efficienza</w:t>
      </w:r>
      <w:proofErr w:type="spellEnd"/>
      <w:proofErr w:type="gramEnd"/>
      <w:r w:rsidRPr="00A035F8">
        <w:rPr>
          <w:rFonts w:ascii="Arial" w:hAnsi="Arial" w:cs="Arial"/>
          <w:sz w:val="24"/>
          <w:szCs w:val="24"/>
        </w:rPr>
        <w:t>, trasparenza e promozione del merito</w:t>
      </w:r>
    </w:p>
    <w:p w14:paraId="014FE789" w14:textId="6A065D9A" w:rsidR="004900AF" w:rsidRDefault="004900AF" w:rsidP="008E03E9">
      <w:pPr>
        <w:rPr>
          <w:rFonts w:ascii="Arial" w:hAnsi="Arial" w:cs="Arial"/>
          <w:sz w:val="24"/>
          <w:szCs w:val="24"/>
        </w:rPr>
      </w:pPr>
      <w:r w:rsidRPr="004900AF">
        <w:rPr>
          <w:rFonts w:ascii="Arial" w:hAnsi="Arial" w:cs="Arial"/>
          <w:sz w:val="24"/>
          <w:szCs w:val="24"/>
        </w:rPr>
        <w:t>Nell’esercizio delle sue funzioni, può avvalersi della collaborazione di professori e ricercatori, nominati con proprio decreto nel quale sono specificate le materie delegate di competenza.</w:t>
      </w:r>
    </w:p>
    <w:p w14:paraId="2FE51518" w14:textId="6FFE13F1" w:rsidR="008E03E9" w:rsidRDefault="008E03E9" w:rsidP="008E03E9">
      <w:pPr>
        <w:rPr>
          <w:rFonts w:ascii="Arial" w:hAnsi="Arial" w:cs="Arial"/>
          <w:sz w:val="24"/>
          <w:szCs w:val="24"/>
        </w:rPr>
      </w:pPr>
      <w:r w:rsidRPr="008E03E9">
        <w:rPr>
          <w:rFonts w:ascii="Arial" w:hAnsi="Arial" w:cs="Arial"/>
          <w:sz w:val="24"/>
          <w:szCs w:val="24"/>
        </w:rPr>
        <w:t>Il Rettore assicura l’unitarietà degli indirizzi espressi dal Senato Accademico e dal Consiglio di Amministrazione; esercita funzioni d'iniziativa e di coordinamento delle attività di ricerca e didattiche, delle quali garantisce l'autonomia; assicura il perseguimento dei fini istituzionali dell'Università secondo criteri di qualità, rendicontazione sociale e in ottemperanza ai principi di efficacia, efficienza, trasparenza e promozione del merito.</w:t>
      </w:r>
    </w:p>
    <w:p w14:paraId="5CFC136A" w14:textId="3D5BBAED" w:rsidR="004900AF" w:rsidRPr="008E03E9" w:rsidRDefault="004900AF" w:rsidP="008E03E9">
      <w:pPr>
        <w:rPr>
          <w:rFonts w:ascii="Arial" w:hAnsi="Arial" w:cs="Arial"/>
          <w:sz w:val="24"/>
          <w:szCs w:val="24"/>
        </w:rPr>
      </w:pPr>
      <w:r>
        <w:rPr>
          <w:rFonts w:ascii="Arial" w:hAnsi="Arial" w:cs="Arial"/>
          <w:sz w:val="24"/>
          <w:szCs w:val="24"/>
        </w:rPr>
        <w:t>Il rettore n</w:t>
      </w:r>
      <w:r w:rsidRPr="004900AF">
        <w:rPr>
          <w:rFonts w:ascii="Arial" w:hAnsi="Arial" w:cs="Arial"/>
          <w:sz w:val="24"/>
          <w:szCs w:val="24"/>
        </w:rPr>
        <w:t>omina con proprio decreto il Pro-Rettore vicario tra i professori di prima fascia. Il Pro-Rettore esercita le funzioni del Rettore in caso di impedimento o di assenza, nonché in caso di anticipata cessazione dall’ufficio sino all’insediamento del nuovo eletto. In caso di anticipata cessazione, gli adempimenti elettorali devono essere avviati entro sessanta giorni</w:t>
      </w:r>
    </w:p>
    <w:p w14:paraId="02670879" w14:textId="70EFAD58" w:rsidR="008E03E9" w:rsidRPr="008E03E9" w:rsidRDefault="008E03E9" w:rsidP="008E03E9">
      <w:pPr>
        <w:rPr>
          <w:rFonts w:ascii="Arial" w:hAnsi="Arial" w:cs="Arial"/>
          <w:sz w:val="24"/>
          <w:szCs w:val="24"/>
        </w:rPr>
      </w:pPr>
      <w:r w:rsidRPr="008E03E9">
        <w:rPr>
          <w:rFonts w:ascii="Arial" w:hAnsi="Arial" w:cs="Arial"/>
          <w:sz w:val="24"/>
          <w:szCs w:val="24"/>
        </w:rPr>
        <w:t>Il Rettore, in particolare, esercita le seguenti funzioni:</w:t>
      </w:r>
    </w:p>
    <w:p w14:paraId="45BCB9C3" w14:textId="77777777" w:rsidR="008E03E9" w:rsidRPr="008E03E9" w:rsidRDefault="008E03E9" w:rsidP="008E03E9">
      <w:pPr>
        <w:rPr>
          <w:rFonts w:ascii="Arial" w:hAnsi="Arial" w:cs="Arial"/>
          <w:sz w:val="24"/>
          <w:szCs w:val="24"/>
        </w:rPr>
      </w:pPr>
      <w:r w:rsidRPr="008E03E9">
        <w:rPr>
          <w:rFonts w:ascii="Arial" w:hAnsi="Arial" w:cs="Arial"/>
          <w:sz w:val="24"/>
          <w:szCs w:val="24"/>
        </w:rPr>
        <w:t xml:space="preserve">a) </w:t>
      </w:r>
      <w:r w:rsidRPr="003B2E35">
        <w:rPr>
          <w:rFonts w:ascii="Arial" w:hAnsi="Arial" w:cs="Arial"/>
          <w:b/>
          <w:bCs/>
          <w:sz w:val="24"/>
          <w:szCs w:val="24"/>
        </w:rPr>
        <w:t>convoca e presiede</w:t>
      </w:r>
      <w:r w:rsidRPr="008E03E9">
        <w:rPr>
          <w:rFonts w:ascii="Arial" w:hAnsi="Arial" w:cs="Arial"/>
          <w:sz w:val="24"/>
          <w:szCs w:val="24"/>
        </w:rPr>
        <w:t xml:space="preserve"> il Senato Accademico e il Consiglio di Amministrazione, promuovendo l'esecuzione delle rispettive deliberazioni;</w:t>
      </w:r>
    </w:p>
    <w:p w14:paraId="75DF0925" w14:textId="152EB65A" w:rsidR="003B2E35" w:rsidRPr="003B2E35" w:rsidRDefault="003B2E35" w:rsidP="008E03E9">
      <w:pPr>
        <w:rPr>
          <w:rFonts w:ascii="Arial" w:hAnsi="Arial" w:cs="Arial"/>
          <w:color w:val="EE0000"/>
          <w:sz w:val="24"/>
          <w:szCs w:val="24"/>
        </w:rPr>
      </w:pPr>
      <w:r w:rsidRPr="003B2E35">
        <w:rPr>
          <w:rFonts w:ascii="Arial" w:hAnsi="Arial" w:cs="Arial"/>
          <w:color w:val="EE0000"/>
          <w:sz w:val="24"/>
          <w:szCs w:val="24"/>
        </w:rPr>
        <w:t>Attività propositive in merito a:</w:t>
      </w:r>
    </w:p>
    <w:p w14:paraId="742F4355" w14:textId="52DCA627" w:rsidR="008E03E9" w:rsidRPr="008E03E9" w:rsidRDefault="008E03E9" w:rsidP="008E03E9">
      <w:pPr>
        <w:rPr>
          <w:rFonts w:ascii="Arial" w:hAnsi="Arial" w:cs="Arial"/>
          <w:sz w:val="24"/>
          <w:szCs w:val="24"/>
        </w:rPr>
      </w:pPr>
      <w:r w:rsidRPr="008E03E9">
        <w:rPr>
          <w:rFonts w:ascii="Arial" w:hAnsi="Arial" w:cs="Arial"/>
          <w:sz w:val="24"/>
          <w:szCs w:val="24"/>
        </w:rPr>
        <w:t xml:space="preserve">b) </w:t>
      </w:r>
      <w:r w:rsidRPr="003B2E35">
        <w:rPr>
          <w:rFonts w:ascii="Arial" w:hAnsi="Arial" w:cs="Arial"/>
          <w:b/>
          <w:bCs/>
          <w:sz w:val="24"/>
          <w:szCs w:val="24"/>
        </w:rPr>
        <w:t>propone</w:t>
      </w:r>
      <w:r w:rsidRPr="008E03E9">
        <w:rPr>
          <w:rFonts w:ascii="Arial" w:hAnsi="Arial" w:cs="Arial"/>
          <w:sz w:val="24"/>
          <w:szCs w:val="24"/>
        </w:rPr>
        <w:t xml:space="preserve"> il documento di programmazione strategica triennale di Ateneo;</w:t>
      </w:r>
    </w:p>
    <w:p w14:paraId="54370E63" w14:textId="77777777" w:rsidR="008E03E9" w:rsidRPr="008E03E9" w:rsidRDefault="008E03E9" w:rsidP="008E03E9">
      <w:pPr>
        <w:rPr>
          <w:rFonts w:ascii="Arial" w:hAnsi="Arial" w:cs="Arial"/>
          <w:sz w:val="24"/>
          <w:szCs w:val="24"/>
        </w:rPr>
      </w:pPr>
      <w:r w:rsidRPr="008E03E9">
        <w:rPr>
          <w:rFonts w:ascii="Arial" w:hAnsi="Arial" w:cs="Arial"/>
          <w:sz w:val="24"/>
          <w:szCs w:val="24"/>
        </w:rPr>
        <w:t>c</w:t>
      </w:r>
      <w:r w:rsidRPr="003B2E35">
        <w:rPr>
          <w:rFonts w:ascii="Arial" w:hAnsi="Arial" w:cs="Arial"/>
          <w:b/>
          <w:bCs/>
          <w:sz w:val="24"/>
          <w:szCs w:val="24"/>
        </w:rPr>
        <w:t>) propone</w:t>
      </w:r>
      <w:r w:rsidRPr="008E03E9">
        <w:rPr>
          <w:rFonts w:ascii="Arial" w:hAnsi="Arial" w:cs="Arial"/>
          <w:sz w:val="24"/>
          <w:szCs w:val="24"/>
        </w:rPr>
        <w:t xml:space="preserve"> il bilancio di previsione annuale e pluriennale e il conto consuntivo; in sede di approvazione del conto consuntivo, presenta la relazione concernente i risultati delle attività di ricerca e di formazione e i finanziamenti ottenuti da soggetti pubblici e privati;</w:t>
      </w:r>
    </w:p>
    <w:p w14:paraId="5F2FC534" w14:textId="77777777" w:rsidR="008E03E9" w:rsidRPr="008E03E9" w:rsidRDefault="008E03E9" w:rsidP="008E03E9">
      <w:pPr>
        <w:rPr>
          <w:rFonts w:ascii="Arial" w:hAnsi="Arial" w:cs="Arial"/>
          <w:sz w:val="24"/>
          <w:szCs w:val="24"/>
        </w:rPr>
      </w:pPr>
      <w:r w:rsidRPr="008E03E9">
        <w:rPr>
          <w:rFonts w:ascii="Arial" w:hAnsi="Arial" w:cs="Arial"/>
          <w:sz w:val="24"/>
          <w:szCs w:val="24"/>
        </w:rPr>
        <w:t xml:space="preserve">d) </w:t>
      </w:r>
      <w:r w:rsidRPr="003B2E35">
        <w:rPr>
          <w:rFonts w:ascii="Arial" w:hAnsi="Arial" w:cs="Arial"/>
          <w:b/>
          <w:bCs/>
          <w:sz w:val="24"/>
          <w:szCs w:val="24"/>
        </w:rPr>
        <w:t xml:space="preserve">propone </w:t>
      </w:r>
      <w:r w:rsidRPr="008E03E9">
        <w:rPr>
          <w:rFonts w:ascii="Arial" w:hAnsi="Arial" w:cs="Arial"/>
          <w:sz w:val="24"/>
          <w:szCs w:val="24"/>
        </w:rPr>
        <w:t>al Consiglio di Amministrazione il conferimento dell’incarico di Direttore generale, acquisito il parere del Senato Accademico;</w:t>
      </w:r>
    </w:p>
    <w:p w14:paraId="7FDEA27D" w14:textId="77777777" w:rsidR="008E03E9" w:rsidRDefault="008E03E9" w:rsidP="008E03E9">
      <w:pPr>
        <w:rPr>
          <w:rFonts w:ascii="Arial" w:hAnsi="Arial" w:cs="Arial"/>
          <w:sz w:val="24"/>
          <w:szCs w:val="24"/>
        </w:rPr>
      </w:pPr>
      <w:r w:rsidRPr="008E03E9">
        <w:rPr>
          <w:rFonts w:ascii="Arial" w:hAnsi="Arial" w:cs="Arial"/>
          <w:sz w:val="24"/>
          <w:szCs w:val="24"/>
        </w:rPr>
        <w:t xml:space="preserve">f) </w:t>
      </w:r>
      <w:r w:rsidRPr="003B2E35">
        <w:rPr>
          <w:rFonts w:ascii="Arial" w:hAnsi="Arial" w:cs="Arial"/>
          <w:b/>
          <w:bCs/>
          <w:sz w:val="24"/>
          <w:szCs w:val="24"/>
        </w:rPr>
        <w:t>propon</w:t>
      </w:r>
      <w:r w:rsidRPr="008E03E9">
        <w:rPr>
          <w:rFonts w:ascii="Arial" w:hAnsi="Arial" w:cs="Arial"/>
          <w:sz w:val="24"/>
          <w:szCs w:val="24"/>
        </w:rPr>
        <w:t>e al Senato Accademico una rosa di candidati a componenti del Nucleo di valutazione di Ateneo in numero di almeno un terzo superiore a quello dei componenti da designare; nomina con proprio decreto i componenti designati dal Senato;</w:t>
      </w:r>
    </w:p>
    <w:p w14:paraId="5BE0F4C3" w14:textId="17727F08" w:rsidR="003B2E35" w:rsidRPr="008E03E9" w:rsidRDefault="003B2E35" w:rsidP="008E03E9">
      <w:pPr>
        <w:rPr>
          <w:rFonts w:ascii="Arial" w:hAnsi="Arial" w:cs="Arial"/>
          <w:sz w:val="24"/>
          <w:szCs w:val="24"/>
        </w:rPr>
      </w:pPr>
      <w:r w:rsidRPr="003B2E35">
        <w:rPr>
          <w:rFonts w:ascii="Arial" w:hAnsi="Arial" w:cs="Arial"/>
          <w:sz w:val="24"/>
          <w:szCs w:val="24"/>
        </w:rPr>
        <w:t>h) propone al Senato Accademico il candidato alla carica di Garante di Ateneo e lo nomina con proprio decreto, all’esito della designazione;</w:t>
      </w:r>
    </w:p>
    <w:p w14:paraId="372C27F4" w14:textId="77777777" w:rsidR="003B2E35" w:rsidRDefault="003B2E35" w:rsidP="008E03E9">
      <w:pPr>
        <w:rPr>
          <w:rFonts w:ascii="Arial" w:hAnsi="Arial" w:cs="Arial"/>
          <w:color w:val="EE0000"/>
          <w:sz w:val="24"/>
          <w:szCs w:val="24"/>
        </w:rPr>
      </w:pPr>
      <w:r w:rsidRPr="003B2E35">
        <w:rPr>
          <w:rFonts w:ascii="Arial" w:hAnsi="Arial" w:cs="Arial"/>
          <w:color w:val="EE0000"/>
          <w:sz w:val="24"/>
          <w:szCs w:val="24"/>
        </w:rPr>
        <w:t>attività di nomina in meri</w:t>
      </w:r>
      <w:r>
        <w:rPr>
          <w:rFonts w:ascii="Arial" w:hAnsi="Arial" w:cs="Arial"/>
          <w:color w:val="EE0000"/>
          <w:sz w:val="24"/>
          <w:szCs w:val="24"/>
        </w:rPr>
        <w:t>t</w:t>
      </w:r>
      <w:r w:rsidRPr="003B2E35">
        <w:rPr>
          <w:rFonts w:ascii="Arial" w:hAnsi="Arial" w:cs="Arial"/>
          <w:color w:val="EE0000"/>
          <w:sz w:val="24"/>
          <w:szCs w:val="24"/>
        </w:rPr>
        <w:t>o a</w:t>
      </w:r>
      <w:r>
        <w:rPr>
          <w:rFonts w:ascii="Arial" w:hAnsi="Arial" w:cs="Arial"/>
          <w:color w:val="EE0000"/>
          <w:sz w:val="24"/>
          <w:szCs w:val="24"/>
        </w:rPr>
        <w:t>:</w:t>
      </w:r>
    </w:p>
    <w:p w14:paraId="4D31E2D1" w14:textId="4E92FA82" w:rsidR="003B2E35" w:rsidRDefault="003B2E35" w:rsidP="008E03E9">
      <w:pPr>
        <w:rPr>
          <w:rFonts w:ascii="Arial" w:hAnsi="Arial" w:cs="Arial"/>
          <w:sz w:val="24"/>
          <w:szCs w:val="24"/>
        </w:rPr>
      </w:pPr>
      <w:r w:rsidRPr="003B2E35">
        <w:rPr>
          <w:rFonts w:ascii="Arial" w:hAnsi="Arial" w:cs="Arial"/>
          <w:sz w:val="24"/>
          <w:szCs w:val="24"/>
        </w:rPr>
        <w:t xml:space="preserve">nomina con proprio decreto i componenti del Senato Accademico e del Consiglio di Amministrazione </w:t>
      </w:r>
    </w:p>
    <w:p w14:paraId="330A0CA7" w14:textId="056DAF9C" w:rsidR="003B2E35" w:rsidRPr="003B2E35" w:rsidRDefault="003B2E35" w:rsidP="008E03E9">
      <w:pPr>
        <w:rPr>
          <w:rFonts w:ascii="Arial" w:hAnsi="Arial" w:cs="Arial"/>
          <w:sz w:val="24"/>
          <w:szCs w:val="24"/>
        </w:rPr>
      </w:pPr>
      <w:r w:rsidRPr="003B2E35">
        <w:rPr>
          <w:rFonts w:ascii="Arial" w:hAnsi="Arial" w:cs="Arial"/>
          <w:sz w:val="24"/>
          <w:szCs w:val="24"/>
        </w:rPr>
        <w:t>i) nomina con proprio decreto i componenti del Collegio di disciplina designati dal Senato Accademico;</w:t>
      </w:r>
    </w:p>
    <w:p w14:paraId="1B0C8701" w14:textId="5C6FEF08" w:rsidR="008E03E9" w:rsidRPr="008E03E9" w:rsidRDefault="008E03E9" w:rsidP="008E03E9">
      <w:pPr>
        <w:rPr>
          <w:rFonts w:ascii="Arial" w:hAnsi="Arial" w:cs="Arial"/>
          <w:sz w:val="24"/>
          <w:szCs w:val="24"/>
        </w:rPr>
      </w:pPr>
      <w:r w:rsidRPr="008E03E9">
        <w:rPr>
          <w:rFonts w:ascii="Arial" w:hAnsi="Arial" w:cs="Arial"/>
          <w:sz w:val="24"/>
          <w:szCs w:val="24"/>
        </w:rPr>
        <w:t>g) designa, acquisito il parere del Senato Accademico, il presidente del Collegio dei revisori e</w:t>
      </w:r>
      <w:r w:rsidRPr="003B2E35">
        <w:rPr>
          <w:rFonts w:ascii="Arial" w:hAnsi="Arial" w:cs="Arial"/>
          <w:b/>
          <w:bCs/>
          <w:sz w:val="24"/>
          <w:szCs w:val="24"/>
        </w:rPr>
        <w:t xml:space="preserve"> nomina</w:t>
      </w:r>
      <w:r w:rsidRPr="008E03E9">
        <w:rPr>
          <w:rFonts w:ascii="Arial" w:hAnsi="Arial" w:cs="Arial"/>
          <w:sz w:val="24"/>
          <w:szCs w:val="24"/>
        </w:rPr>
        <w:t xml:space="preserve"> con proprio decreto i componenti designati dal Ministero dell’Economia e delle Finanze e dal Ministero dell’Istruzione, dell’Università e della Ricerca;</w:t>
      </w:r>
    </w:p>
    <w:p w14:paraId="54843224" w14:textId="1F6456D2" w:rsidR="003B2E35" w:rsidRPr="003B2E35" w:rsidRDefault="003B2E35" w:rsidP="008E03E9">
      <w:pPr>
        <w:rPr>
          <w:rFonts w:ascii="Arial" w:hAnsi="Arial" w:cs="Arial"/>
          <w:color w:val="EE0000"/>
          <w:sz w:val="24"/>
          <w:szCs w:val="24"/>
        </w:rPr>
      </w:pPr>
      <w:r w:rsidRPr="003B2E35">
        <w:rPr>
          <w:rFonts w:ascii="Arial" w:hAnsi="Arial" w:cs="Arial"/>
          <w:color w:val="EE0000"/>
          <w:sz w:val="24"/>
          <w:szCs w:val="24"/>
        </w:rPr>
        <w:t>altre funzioni in merito a:</w:t>
      </w:r>
    </w:p>
    <w:p w14:paraId="1F5FD689" w14:textId="77777777" w:rsidR="008E03E9" w:rsidRPr="008E03E9" w:rsidRDefault="008E03E9" w:rsidP="008E03E9">
      <w:pPr>
        <w:rPr>
          <w:rFonts w:ascii="Arial" w:hAnsi="Arial" w:cs="Arial"/>
          <w:sz w:val="24"/>
          <w:szCs w:val="24"/>
        </w:rPr>
      </w:pPr>
      <w:r w:rsidRPr="008E03E9">
        <w:rPr>
          <w:rFonts w:ascii="Arial" w:hAnsi="Arial" w:cs="Arial"/>
          <w:sz w:val="24"/>
          <w:szCs w:val="24"/>
        </w:rPr>
        <w:t xml:space="preserve">m) </w:t>
      </w:r>
      <w:r w:rsidRPr="003B2E35">
        <w:rPr>
          <w:rFonts w:ascii="Arial" w:hAnsi="Arial" w:cs="Arial"/>
          <w:b/>
          <w:bCs/>
          <w:sz w:val="24"/>
          <w:szCs w:val="24"/>
        </w:rPr>
        <w:t xml:space="preserve">esercita </w:t>
      </w:r>
      <w:r w:rsidRPr="008E03E9">
        <w:rPr>
          <w:rFonts w:ascii="Arial" w:hAnsi="Arial" w:cs="Arial"/>
          <w:sz w:val="24"/>
          <w:szCs w:val="24"/>
        </w:rPr>
        <w:t>l'autorità disciplinare attribuitagli dalla legge, secondo quanto previsto dall’articolo 23;</w:t>
      </w:r>
    </w:p>
    <w:p w14:paraId="3AB60E27" w14:textId="77777777" w:rsidR="008E03E9" w:rsidRDefault="008E03E9" w:rsidP="008E03E9">
      <w:pPr>
        <w:rPr>
          <w:rFonts w:ascii="Arial" w:hAnsi="Arial" w:cs="Arial"/>
          <w:sz w:val="24"/>
          <w:szCs w:val="24"/>
        </w:rPr>
      </w:pPr>
      <w:r w:rsidRPr="008E03E9">
        <w:rPr>
          <w:rFonts w:ascii="Arial" w:hAnsi="Arial" w:cs="Arial"/>
          <w:sz w:val="24"/>
          <w:szCs w:val="24"/>
        </w:rPr>
        <w:t xml:space="preserve">n) </w:t>
      </w:r>
      <w:r w:rsidRPr="003B2E35">
        <w:rPr>
          <w:rFonts w:ascii="Arial" w:hAnsi="Arial" w:cs="Arial"/>
          <w:b/>
          <w:bCs/>
          <w:sz w:val="24"/>
          <w:szCs w:val="24"/>
        </w:rPr>
        <w:t>esercita</w:t>
      </w:r>
      <w:r w:rsidRPr="008E03E9">
        <w:rPr>
          <w:rFonts w:ascii="Arial" w:hAnsi="Arial" w:cs="Arial"/>
          <w:sz w:val="24"/>
          <w:szCs w:val="24"/>
        </w:rPr>
        <w:t xml:space="preserve"> ogni altra funzione non espressamente attribuita ad altri organi dallo Statuto.</w:t>
      </w:r>
    </w:p>
    <w:p w14:paraId="1CC398BA" w14:textId="77777777" w:rsidR="003B2E35" w:rsidRPr="003B2E35" w:rsidRDefault="003B2E35" w:rsidP="003B2E35">
      <w:pPr>
        <w:rPr>
          <w:rFonts w:ascii="Arial" w:hAnsi="Arial" w:cs="Arial"/>
          <w:sz w:val="24"/>
          <w:szCs w:val="24"/>
        </w:rPr>
      </w:pPr>
      <w:r w:rsidRPr="003B2E35">
        <w:rPr>
          <w:rFonts w:ascii="Arial" w:hAnsi="Arial" w:cs="Arial"/>
          <w:sz w:val="24"/>
          <w:szCs w:val="24"/>
        </w:rPr>
        <w:t>j)</w:t>
      </w:r>
      <w:r w:rsidRPr="003B2E35">
        <w:rPr>
          <w:rFonts w:ascii="Arial" w:hAnsi="Arial" w:cs="Arial"/>
          <w:b/>
          <w:bCs/>
          <w:sz w:val="24"/>
          <w:szCs w:val="24"/>
        </w:rPr>
        <w:t xml:space="preserve"> emana</w:t>
      </w:r>
      <w:r w:rsidRPr="003B2E35">
        <w:rPr>
          <w:rFonts w:ascii="Arial" w:hAnsi="Arial" w:cs="Arial"/>
          <w:sz w:val="24"/>
          <w:szCs w:val="24"/>
        </w:rPr>
        <w:t xml:space="preserve"> lo Statuto, i regolamenti di Ateneo e i regolamenti delle strutture di ricerca e didattiche;</w:t>
      </w:r>
    </w:p>
    <w:p w14:paraId="44A9A25C" w14:textId="16C6E520" w:rsidR="003B2E35" w:rsidRPr="008E03E9" w:rsidRDefault="003B2E35" w:rsidP="003B2E35">
      <w:pPr>
        <w:rPr>
          <w:rFonts w:ascii="Arial" w:hAnsi="Arial" w:cs="Arial"/>
          <w:sz w:val="24"/>
          <w:szCs w:val="24"/>
        </w:rPr>
      </w:pPr>
      <w:r w:rsidRPr="003B2E35">
        <w:rPr>
          <w:rFonts w:ascii="Arial" w:hAnsi="Arial" w:cs="Arial"/>
          <w:b/>
          <w:bCs/>
          <w:sz w:val="24"/>
          <w:szCs w:val="24"/>
        </w:rPr>
        <w:t>l) stipula</w:t>
      </w:r>
      <w:r w:rsidRPr="003B2E35">
        <w:rPr>
          <w:rFonts w:ascii="Arial" w:hAnsi="Arial" w:cs="Arial"/>
          <w:sz w:val="24"/>
          <w:szCs w:val="24"/>
        </w:rPr>
        <w:t xml:space="preserve"> convenzioni, contratti e accordi in materia di ricerca, didattica e attività culturali che non siano di competenza delle strutture di ricerca e didattiche, secondo quanto previsto da regolamento di Ateneo; stipula, ove previsto dalla legge, i contratti per le attività di insegnamento;</w:t>
      </w:r>
    </w:p>
    <w:p w14:paraId="7549B379" w14:textId="379D33A7" w:rsidR="008E03E9" w:rsidRPr="008E03E9" w:rsidRDefault="008E03E9" w:rsidP="008E03E9">
      <w:pPr>
        <w:rPr>
          <w:rFonts w:ascii="Arial" w:hAnsi="Arial" w:cs="Arial"/>
          <w:sz w:val="24"/>
          <w:szCs w:val="24"/>
        </w:rPr>
      </w:pPr>
      <w:r w:rsidRPr="008E03E9">
        <w:rPr>
          <w:rFonts w:ascii="Arial" w:hAnsi="Arial" w:cs="Arial"/>
          <w:sz w:val="24"/>
          <w:szCs w:val="24"/>
        </w:rPr>
        <w:t xml:space="preserve">In caso di necessità e di urgenza, </w:t>
      </w:r>
      <w:r w:rsidRPr="003B2E35">
        <w:rPr>
          <w:rFonts w:ascii="Arial" w:hAnsi="Arial" w:cs="Arial"/>
          <w:b/>
          <w:bCs/>
          <w:sz w:val="24"/>
          <w:szCs w:val="24"/>
        </w:rPr>
        <w:t>adotta</w:t>
      </w:r>
      <w:r w:rsidRPr="008E03E9">
        <w:rPr>
          <w:rFonts w:ascii="Arial" w:hAnsi="Arial" w:cs="Arial"/>
          <w:sz w:val="24"/>
          <w:szCs w:val="24"/>
        </w:rPr>
        <w:t>, sotto la propria responsabilità, provvedimenti in materie che rientrano nella competenza del Senato Accademico e del Consiglio di Amministrazione. Tali provvedimenti sono sottoposti alla ratifica dell’organo competente nella sua prima adunanza successiva.</w:t>
      </w:r>
    </w:p>
    <w:p w14:paraId="277729D6" w14:textId="75AD83C9" w:rsidR="008E03E9" w:rsidRDefault="008E03E9" w:rsidP="008E03E9">
      <w:pPr>
        <w:rPr>
          <w:rFonts w:ascii="Arial" w:hAnsi="Arial" w:cs="Arial"/>
          <w:sz w:val="24"/>
          <w:szCs w:val="24"/>
        </w:rPr>
      </w:pPr>
      <w:r w:rsidRPr="003B2E35">
        <w:rPr>
          <w:rFonts w:ascii="Arial" w:hAnsi="Arial" w:cs="Arial"/>
          <w:b/>
          <w:bCs/>
          <w:sz w:val="24"/>
          <w:szCs w:val="24"/>
        </w:rPr>
        <w:t>Esercita</w:t>
      </w:r>
      <w:r w:rsidRPr="008E03E9">
        <w:rPr>
          <w:rFonts w:ascii="Arial" w:hAnsi="Arial" w:cs="Arial"/>
          <w:sz w:val="24"/>
          <w:szCs w:val="24"/>
        </w:rPr>
        <w:t xml:space="preserve"> ogni altra funzione conferita dalle leggi concernenti l'ordinamento universitario, dallo Statuto e dai regolamenti di Ateneo.</w:t>
      </w:r>
    </w:p>
    <w:p w14:paraId="1CD5A779" w14:textId="77777777" w:rsidR="003B2E35" w:rsidRDefault="003B2E35" w:rsidP="008E03E9">
      <w:pPr>
        <w:rPr>
          <w:rFonts w:ascii="Arial" w:hAnsi="Arial" w:cs="Arial"/>
          <w:sz w:val="24"/>
          <w:szCs w:val="24"/>
        </w:rPr>
      </w:pPr>
      <w:bookmarkStart w:id="1" w:name="_Hlk198806447"/>
    </w:p>
    <w:p w14:paraId="2ED6F9D2" w14:textId="53271175" w:rsidR="00A035F8" w:rsidRPr="008E03E9" w:rsidRDefault="00A035F8" w:rsidP="008E03E9">
      <w:pPr>
        <w:rPr>
          <w:rFonts w:ascii="Arial" w:hAnsi="Arial" w:cs="Arial"/>
          <w:sz w:val="24"/>
          <w:szCs w:val="24"/>
        </w:rPr>
      </w:pPr>
      <w:r w:rsidRPr="00A035F8">
        <w:rPr>
          <w:rFonts w:ascii="Arial" w:hAnsi="Arial" w:cs="Arial"/>
          <w:sz w:val="24"/>
          <w:szCs w:val="24"/>
        </w:rPr>
        <w:t>Decorsi due anni dall’insediamento, su motivata proposta del Senato Accademico il Rettore può essere sfiduciato dal corpo elettorale con voto della maggioranza assoluta degli aventi diritto, espresso secondo le medesime modalità previste per la sua elezione. In caso di sfiducia, si procede a nuova elezione.</w:t>
      </w:r>
    </w:p>
    <w:bookmarkEnd w:id="1"/>
    <w:p w14:paraId="1773FA7F" w14:textId="77777777" w:rsidR="008E03E9" w:rsidRPr="008E03E9" w:rsidRDefault="008E03E9" w:rsidP="008E03E9">
      <w:pPr>
        <w:rPr>
          <w:rFonts w:ascii="Arial" w:hAnsi="Arial" w:cs="Arial"/>
          <w:sz w:val="24"/>
          <w:szCs w:val="24"/>
        </w:rPr>
      </w:pPr>
    </w:p>
    <w:p w14:paraId="47FDE586" w14:textId="2FD686CE" w:rsidR="008E03E9" w:rsidRDefault="008E03E9" w:rsidP="008E03E9">
      <w:pPr>
        <w:rPr>
          <w:rFonts w:ascii="Arial" w:hAnsi="Arial" w:cs="Arial"/>
          <w:b/>
          <w:bCs/>
          <w:sz w:val="24"/>
          <w:szCs w:val="24"/>
        </w:rPr>
      </w:pPr>
      <w:r w:rsidRPr="00A035F8">
        <w:rPr>
          <w:rFonts w:ascii="Arial" w:hAnsi="Arial" w:cs="Arial"/>
          <w:b/>
          <w:bCs/>
          <w:sz w:val="24"/>
          <w:szCs w:val="24"/>
        </w:rPr>
        <w:t>Senato Accademico</w:t>
      </w:r>
    </w:p>
    <w:p w14:paraId="1789C15A" w14:textId="1600381E" w:rsidR="008B246F" w:rsidRDefault="008B246F" w:rsidP="008E03E9">
      <w:pPr>
        <w:rPr>
          <w:rFonts w:ascii="Arial" w:hAnsi="Arial" w:cs="Arial"/>
          <w:b/>
          <w:bCs/>
          <w:sz w:val="24"/>
          <w:szCs w:val="24"/>
        </w:rPr>
      </w:pPr>
      <w:r w:rsidRPr="008B246F">
        <w:rPr>
          <w:rFonts w:ascii="Arial" w:hAnsi="Arial" w:cs="Arial"/>
          <w:b/>
          <w:bCs/>
          <w:sz w:val="24"/>
          <w:szCs w:val="24"/>
        </w:rPr>
        <w:t xml:space="preserve">Il Senato Accademico </w:t>
      </w:r>
      <w:r w:rsidRPr="003B2E35">
        <w:rPr>
          <w:rFonts w:ascii="Arial" w:hAnsi="Arial" w:cs="Arial"/>
          <w:b/>
          <w:bCs/>
          <w:color w:val="EE0000"/>
          <w:sz w:val="24"/>
          <w:szCs w:val="24"/>
        </w:rPr>
        <w:t>formula proposte</w:t>
      </w:r>
      <w:r w:rsidRPr="008B246F">
        <w:rPr>
          <w:rFonts w:ascii="Arial" w:hAnsi="Arial" w:cs="Arial"/>
          <w:b/>
          <w:bCs/>
          <w:sz w:val="24"/>
          <w:szCs w:val="24"/>
        </w:rPr>
        <w:t xml:space="preserve"> sulla didattica, ricerca e servizi agli studenti; attiva, modifica o sopprime corsi, sedi, dipartimenti, strutture; approva il regolamento di ateneo, i regolamenti in materia di didattica e ricerca, il codice etico</w:t>
      </w:r>
    </w:p>
    <w:p w14:paraId="59CE4FE3" w14:textId="0EA975C0" w:rsidR="00A035F8" w:rsidRDefault="00A035F8" w:rsidP="008E03E9">
      <w:pPr>
        <w:rPr>
          <w:rFonts w:ascii="Arial" w:hAnsi="Arial" w:cs="Arial"/>
          <w:sz w:val="24"/>
          <w:szCs w:val="24"/>
        </w:rPr>
      </w:pPr>
      <w:r w:rsidRPr="00A035F8">
        <w:rPr>
          <w:rFonts w:ascii="Arial" w:hAnsi="Arial" w:cs="Arial"/>
          <w:sz w:val="24"/>
          <w:szCs w:val="24"/>
        </w:rPr>
        <w:t>Il Senato Accademico è composto da: il Rettore, presidente; tredici rappresentanti d’area, nella misura di uno per ciascuna delle aree scientifico-disciplinari di cui all’allegato B</w:t>
      </w:r>
      <w:r>
        <w:rPr>
          <w:rFonts w:ascii="Arial" w:hAnsi="Arial" w:cs="Arial"/>
          <w:sz w:val="24"/>
          <w:szCs w:val="24"/>
        </w:rPr>
        <w:t xml:space="preserve"> dello statuto</w:t>
      </w:r>
      <w:r w:rsidRPr="00A035F8">
        <w:rPr>
          <w:rFonts w:ascii="Arial" w:hAnsi="Arial" w:cs="Arial"/>
          <w:sz w:val="24"/>
          <w:szCs w:val="24"/>
        </w:rPr>
        <w:t xml:space="preserve"> che costituisce parte integrante del presente Statuto, tra cui almeno cinque direttori di dipartimento; tre rappresentanti degli studenti; un rappresentante degli assegnisti di ricerca e dei borsisti di ricerca; due rappresentanti del personale tecnico-amministrativo.</w:t>
      </w:r>
    </w:p>
    <w:p w14:paraId="0F64C98D" w14:textId="074535E0" w:rsidR="00A035F8" w:rsidRDefault="00A035F8" w:rsidP="008E03E9">
      <w:pPr>
        <w:rPr>
          <w:rFonts w:ascii="Arial" w:hAnsi="Arial" w:cs="Arial"/>
          <w:sz w:val="24"/>
          <w:szCs w:val="24"/>
        </w:rPr>
      </w:pPr>
      <w:r w:rsidRPr="00A035F8">
        <w:rPr>
          <w:rFonts w:ascii="Arial" w:hAnsi="Arial" w:cs="Arial"/>
          <w:sz w:val="24"/>
          <w:szCs w:val="24"/>
        </w:rPr>
        <w:t>All’esito del procedimento elettorale, i componenti del Senato Accademico sono nominati con decreto rettorale.</w:t>
      </w:r>
    </w:p>
    <w:p w14:paraId="4F1F038B" w14:textId="4219D8E0" w:rsidR="00576605" w:rsidRDefault="00576605" w:rsidP="00576605">
      <w:pPr>
        <w:rPr>
          <w:rFonts w:ascii="Arial" w:hAnsi="Arial" w:cs="Arial"/>
          <w:sz w:val="24"/>
          <w:szCs w:val="24"/>
        </w:rPr>
      </w:pPr>
      <w:r>
        <w:rPr>
          <w:rFonts w:ascii="Arial" w:hAnsi="Arial" w:cs="Arial"/>
          <w:sz w:val="24"/>
          <w:szCs w:val="24"/>
        </w:rPr>
        <w:t>I</w:t>
      </w:r>
      <w:r w:rsidRPr="00576605">
        <w:rPr>
          <w:rFonts w:ascii="Arial" w:hAnsi="Arial" w:cs="Arial"/>
          <w:sz w:val="24"/>
          <w:szCs w:val="24"/>
        </w:rPr>
        <w:t xml:space="preserve"> componenti del Senato Accademico non possono: ricoprire altre cariche accademiche, fatta eccezione per il Rettore, limitatamente al Consiglio di Amministrazione, e per i direttori di dipartimento, qualora risultino eletti a far parte del Senato Accademico; essere componente di altri organi dell'Università, salvo il consiglio di dipartimento; ricoprire il ruolo di direttore o di presidente delle scuole di specializzazione o fare parte del consiglio di amministrazione delle scuole di specializzazione; rivestire alcun incarico di natura politica per la durata del mandato; ricoprire la carica di rettore o far parte del consiglio di amministrazione, del senato accademico, del nucleo di valutazione o del collegio dei revisori dei conti di altre università italiane statali, non statali o telematiche; svolgere funzioni inerenti alla programmazione, al finanziamento e </w:t>
      </w:r>
      <w:r>
        <w:rPr>
          <w:rFonts w:ascii="Arial" w:hAnsi="Arial" w:cs="Arial"/>
          <w:sz w:val="24"/>
          <w:szCs w:val="24"/>
        </w:rPr>
        <w:t>//</w:t>
      </w:r>
      <w:r w:rsidRPr="00576605">
        <w:rPr>
          <w:rFonts w:ascii="Arial" w:hAnsi="Arial" w:cs="Arial"/>
          <w:sz w:val="24"/>
          <w:szCs w:val="24"/>
        </w:rPr>
        <w:t>alla valutazione delle attività universitarie nel Ministero dell’Istruzione, dell’Università e della Ricerca e nell’Agenzia Nazionale di Valutazione del Sistema Universitario e della Ricerca; assumere cariche direttive e amministrative negli start up e negli spin off universitari.</w:t>
      </w:r>
    </w:p>
    <w:p w14:paraId="471668F7" w14:textId="7F7D69EF" w:rsidR="00576605" w:rsidRPr="00576605" w:rsidRDefault="00576605" w:rsidP="00576605">
      <w:pPr>
        <w:rPr>
          <w:rFonts w:ascii="Arial" w:hAnsi="Arial" w:cs="Arial"/>
          <w:sz w:val="24"/>
          <w:szCs w:val="24"/>
        </w:rPr>
      </w:pPr>
      <w:r w:rsidRPr="00576605">
        <w:rPr>
          <w:rFonts w:ascii="Arial" w:hAnsi="Arial" w:cs="Arial"/>
          <w:sz w:val="24"/>
          <w:szCs w:val="24"/>
        </w:rPr>
        <w:t>Il Senato Accademico dura in carica tre anni; il mandato dei componenti, diversi dal Rettore e dai rappresentanti degli studenti, dura tre anni ed è rinnovabile una sola volta; il mandato dei rappresentanti degli studenti dura due anni ed è rinnovabile una sola volta.</w:t>
      </w:r>
    </w:p>
    <w:p w14:paraId="2CC14A3D" w14:textId="526D7AA4" w:rsidR="00576605" w:rsidRDefault="00576605" w:rsidP="00576605">
      <w:pPr>
        <w:rPr>
          <w:rFonts w:ascii="Arial" w:hAnsi="Arial" w:cs="Arial"/>
          <w:sz w:val="24"/>
          <w:szCs w:val="24"/>
        </w:rPr>
      </w:pPr>
      <w:r w:rsidRPr="00576605">
        <w:rPr>
          <w:rFonts w:ascii="Arial" w:hAnsi="Arial" w:cs="Arial"/>
          <w:sz w:val="24"/>
          <w:szCs w:val="24"/>
        </w:rPr>
        <w:t>In caso di cessazione anticipata di uno o più componenti, si procede al rinnovo del collegio limitatamente alla parte resasi vacante.</w:t>
      </w:r>
    </w:p>
    <w:p w14:paraId="090437F8" w14:textId="77777777" w:rsidR="00576605" w:rsidRPr="00576605" w:rsidRDefault="00576605" w:rsidP="00576605">
      <w:pPr>
        <w:rPr>
          <w:rFonts w:ascii="Arial" w:hAnsi="Arial" w:cs="Arial"/>
          <w:sz w:val="24"/>
          <w:szCs w:val="24"/>
        </w:rPr>
      </w:pPr>
      <w:r w:rsidRPr="00576605">
        <w:rPr>
          <w:rFonts w:ascii="Arial" w:hAnsi="Arial" w:cs="Arial"/>
          <w:sz w:val="24"/>
          <w:szCs w:val="24"/>
        </w:rPr>
        <w:t>Il Senato Accademico è convocato in via ordinaria dal Rettore e, in via straordinaria, quando ne faccia richiesta almeno un quarto dei suoi componenti.</w:t>
      </w:r>
    </w:p>
    <w:p w14:paraId="72D85173" w14:textId="01E3DA4C" w:rsidR="00576605" w:rsidRPr="00A035F8" w:rsidRDefault="00576605" w:rsidP="00576605">
      <w:pPr>
        <w:rPr>
          <w:rFonts w:ascii="Arial" w:hAnsi="Arial" w:cs="Arial"/>
          <w:sz w:val="24"/>
          <w:szCs w:val="24"/>
        </w:rPr>
      </w:pPr>
      <w:r w:rsidRPr="00576605">
        <w:rPr>
          <w:rFonts w:ascii="Arial" w:hAnsi="Arial" w:cs="Arial"/>
          <w:sz w:val="24"/>
          <w:szCs w:val="24"/>
        </w:rPr>
        <w:t>Decorsi due anni dall’insediamento, su motivata proposta del Senato Accademico il Rettore può essere sfiduciato dal corpo elettorale con voto della maggioranza assoluta degli aventi diritto, espresso secondo le medesime modalità previste per la sua elezione. In caso di sfiducia, si procede a nuova elezione.</w:t>
      </w:r>
    </w:p>
    <w:p w14:paraId="2CACC4CD" w14:textId="7D3E2C42" w:rsidR="008E03E9" w:rsidRDefault="008E03E9" w:rsidP="008E03E9">
      <w:pPr>
        <w:rPr>
          <w:rFonts w:ascii="Arial" w:hAnsi="Arial" w:cs="Arial"/>
          <w:sz w:val="24"/>
          <w:szCs w:val="24"/>
        </w:rPr>
      </w:pPr>
      <w:r w:rsidRPr="008E03E9">
        <w:rPr>
          <w:rFonts w:ascii="Arial" w:hAnsi="Arial" w:cs="Arial"/>
          <w:sz w:val="24"/>
          <w:szCs w:val="24"/>
        </w:rPr>
        <w:t>Il Senato Accademico</w:t>
      </w:r>
      <w:r w:rsidR="00A035F8">
        <w:rPr>
          <w:rFonts w:ascii="Arial" w:hAnsi="Arial" w:cs="Arial"/>
          <w:sz w:val="24"/>
          <w:szCs w:val="24"/>
        </w:rPr>
        <w:t xml:space="preserve"> è l’organo collegiale rappresentativo delle diverse componenti dell’università con compiti di </w:t>
      </w:r>
      <w:proofErr w:type="spellStart"/>
      <w:proofErr w:type="gramStart"/>
      <w:r w:rsidR="00A035F8">
        <w:rPr>
          <w:rFonts w:ascii="Arial" w:hAnsi="Arial" w:cs="Arial"/>
          <w:sz w:val="24"/>
          <w:szCs w:val="24"/>
        </w:rPr>
        <w:t>regolazione,consultivi</w:t>
      </w:r>
      <w:proofErr w:type="spellEnd"/>
      <w:proofErr w:type="gramEnd"/>
      <w:r w:rsidR="00A035F8">
        <w:rPr>
          <w:rFonts w:ascii="Arial" w:hAnsi="Arial" w:cs="Arial"/>
          <w:sz w:val="24"/>
          <w:szCs w:val="24"/>
        </w:rPr>
        <w:t xml:space="preserve"> e </w:t>
      </w:r>
      <w:proofErr w:type="spellStart"/>
      <w:r w:rsidR="00A035F8">
        <w:rPr>
          <w:rFonts w:ascii="Arial" w:hAnsi="Arial" w:cs="Arial"/>
          <w:sz w:val="24"/>
          <w:szCs w:val="24"/>
        </w:rPr>
        <w:t>porpositivi</w:t>
      </w:r>
      <w:proofErr w:type="spellEnd"/>
      <w:r w:rsidR="00A035F8">
        <w:rPr>
          <w:rFonts w:ascii="Arial" w:hAnsi="Arial" w:cs="Arial"/>
          <w:sz w:val="24"/>
          <w:szCs w:val="24"/>
        </w:rPr>
        <w:t xml:space="preserve"> </w:t>
      </w:r>
      <w:proofErr w:type="spellStart"/>
      <w:r w:rsidR="00A035F8">
        <w:rPr>
          <w:rFonts w:ascii="Arial" w:hAnsi="Arial" w:cs="Arial"/>
          <w:sz w:val="24"/>
          <w:szCs w:val="24"/>
        </w:rPr>
        <w:t>infattii</w:t>
      </w:r>
      <w:proofErr w:type="spellEnd"/>
      <w:r w:rsidRPr="008E03E9">
        <w:rPr>
          <w:rFonts w:ascii="Arial" w:hAnsi="Arial" w:cs="Arial"/>
          <w:sz w:val="24"/>
          <w:szCs w:val="24"/>
        </w:rPr>
        <w:t xml:space="preserve"> formula proposte ed esprime pareri obbligatori in materia di ricerca, didattica e correlati servizi, nonché svolge funzioni di coordinamento e di raccordo con i dipartimenti e con le scuole interdipartimentali, ove istituite.</w:t>
      </w:r>
    </w:p>
    <w:p w14:paraId="60E8C06B" w14:textId="108558C6" w:rsidR="008E03E9" w:rsidRPr="008E03E9" w:rsidRDefault="00576605" w:rsidP="008E03E9">
      <w:pPr>
        <w:rPr>
          <w:rFonts w:ascii="Arial" w:hAnsi="Arial" w:cs="Arial"/>
          <w:sz w:val="24"/>
          <w:szCs w:val="24"/>
        </w:rPr>
      </w:pPr>
      <w:r>
        <w:rPr>
          <w:rFonts w:ascii="Arial" w:hAnsi="Arial" w:cs="Arial"/>
          <w:sz w:val="24"/>
          <w:szCs w:val="24"/>
        </w:rPr>
        <w:t>IL SENATO APPROVA IL REGOLAMENTO GENERALE DI Ateneo, il codice etico, i regolamenti in materia di didattica (</w:t>
      </w:r>
      <w:r w:rsidRPr="00576605">
        <w:rPr>
          <w:rFonts w:ascii="Arial" w:hAnsi="Arial" w:cs="Arial"/>
          <w:sz w:val="24"/>
          <w:szCs w:val="24"/>
        </w:rPr>
        <w:t>di attivazione, modifica e soppressione di corsi di studio, dipartimenti, scuole interdipartimentali e sedi dell’Università</w:t>
      </w:r>
      <w:r>
        <w:rPr>
          <w:rFonts w:ascii="Arial" w:hAnsi="Arial" w:cs="Arial"/>
          <w:sz w:val="24"/>
          <w:szCs w:val="24"/>
        </w:rPr>
        <w:t>)e scientifica e eventuali modifiche allo statuto, , ESPRIME PARERI</w:t>
      </w:r>
      <w:r w:rsidR="008E03E9" w:rsidRPr="008E03E9">
        <w:rPr>
          <w:rFonts w:ascii="Arial" w:hAnsi="Arial" w:cs="Arial"/>
          <w:sz w:val="24"/>
          <w:szCs w:val="24"/>
        </w:rPr>
        <w:t xml:space="preserve"> in merito al fabbisogno della dotazione organica di professori e ricercatori e in merito all’attribuzione delle relative risorse ai dipartimenti;</w:t>
      </w:r>
      <w:r w:rsidRPr="00576605">
        <w:t xml:space="preserve"> </w:t>
      </w:r>
      <w:r w:rsidRPr="00576605">
        <w:rPr>
          <w:rFonts w:ascii="Arial" w:hAnsi="Arial" w:cs="Arial"/>
          <w:sz w:val="24"/>
          <w:szCs w:val="24"/>
        </w:rPr>
        <w:t>esprime pareri obbligatori sul documento di programmazione triennale, sui bilanci, sulle convenzioni e contratti</w:t>
      </w:r>
      <w:r>
        <w:rPr>
          <w:rFonts w:ascii="Arial" w:hAnsi="Arial" w:cs="Arial"/>
          <w:sz w:val="24"/>
          <w:szCs w:val="24"/>
        </w:rPr>
        <w:t>,</w:t>
      </w:r>
      <w:r w:rsidR="008E03E9" w:rsidRPr="008E03E9">
        <w:rPr>
          <w:rFonts w:ascii="Arial" w:hAnsi="Arial" w:cs="Arial"/>
          <w:sz w:val="24"/>
          <w:szCs w:val="24"/>
        </w:rPr>
        <w:t xml:space="preserve"> sulla mobilità di professori e ricercatori,</w:t>
      </w:r>
      <w:r w:rsidRPr="00576605">
        <w:t xml:space="preserve"> </w:t>
      </w:r>
      <w:r w:rsidRPr="00576605">
        <w:rPr>
          <w:rFonts w:ascii="Arial" w:hAnsi="Arial" w:cs="Arial"/>
          <w:sz w:val="24"/>
          <w:szCs w:val="24"/>
        </w:rPr>
        <w:t>sui criteri per la ripartizione del personale tecnico-amministrativo, delle risorse finanziarie e degli spazi tra le strutture di servizio a supporto della ricerca e della didattica;</w:t>
      </w:r>
    </w:p>
    <w:p w14:paraId="5C2AA82E" w14:textId="49DF373A" w:rsidR="008E03E9" w:rsidRPr="008E03E9" w:rsidRDefault="00576605" w:rsidP="008E03E9">
      <w:pPr>
        <w:rPr>
          <w:rFonts w:ascii="Arial" w:hAnsi="Arial" w:cs="Arial"/>
          <w:sz w:val="24"/>
          <w:szCs w:val="24"/>
        </w:rPr>
      </w:pPr>
      <w:r>
        <w:rPr>
          <w:rFonts w:ascii="Arial" w:hAnsi="Arial" w:cs="Arial"/>
          <w:sz w:val="24"/>
          <w:szCs w:val="24"/>
        </w:rPr>
        <w:t>E</w:t>
      </w:r>
      <w:r w:rsidR="008E03E9" w:rsidRPr="008E03E9">
        <w:rPr>
          <w:rFonts w:ascii="Arial" w:hAnsi="Arial" w:cs="Arial"/>
          <w:sz w:val="24"/>
          <w:szCs w:val="24"/>
        </w:rPr>
        <w:t xml:space="preserve">sprime </w:t>
      </w:r>
      <w:r w:rsidR="008E03E9" w:rsidRPr="003B2E35">
        <w:rPr>
          <w:rFonts w:ascii="Arial" w:hAnsi="Arial" w:cs="Arial"/>
          <w:b/>
          <w:bCs/>
          <w:sz w:val="24"/>
          <w:szCs w:val="24"/>
        </w:rPr>
        <w:t>parere</w:t>
      </w:r>
      <w:r w:rsidR="008E03E9" w:rsidRPr="008E03E9">
        <w:rPr>
          <w:rFonts w:ascii="Arial" w:hAnsi="Arial" w:cs="Arial"/>
          <w:sz w:val="24"/>
          <w:szCs w:val="24"/>
        </w:rPr>
        <w:t xml:space="preserve"> sul conferimento dell’incarico di Direttore generale proposto dal Rettore;</w:t>
      </w:r>
    </w:p>
    <w:p w14:paraId="134CDDCB" w14:textId="4249F3BD" w:rsidR="008E03E9" w:rsidRPr="008E03E9" w:rsidRDefault="00576605" w:rsidP="008E03E9">
      <w:pPr>
        <w:rPr>
          <w:rFonts w:ascii="Arial" w:hAnsi="Arial" w:cs="Arial"/>
          <w:sz w:val="24"/>
          <w:szCs w:val="24"/>
        </w:rPr>
      </w:pPr>
      <w:r>
        <w:rPr>
          <w:rFonts w:ascii="Arial" w:hAnsi="Arial" w:cs="Arial"/>
          <w:sz w:val="24"/>
          <w:szCs w:val="24"/>
        </w:rPr>
        <w:t>e</w:t>
      </w:r>
      <w:r w:rsidR="008E03E9" w:rsidRPr="008E03E9">
        <w:rPr>
          <w:rFonts w:ascii="Arial" w:hAnsi="Arial" w:cs="Arial"/>
          <w:sz w:val="24"/>
          <w:szCs w:val="24"/>
        </w:rPr>
        <w:t xml:space="preserve">sprime </w:t>
      </w:r>
      <w:r w:rsidR="008E03E9" w:rsidRPr="003B2E35">
        <w:rPr>
          <w:rFonts w:ascii="Arial" w:hAnsi="Arial" w:cs="Arial"/>
          <w:b/>
          <w:bCs/>
          <w:sz w:val="24"/>
          <w:szCs w:val="24"/>
        </w:rPr>
        <w:t xml:space="preserve">parere </w:t>
      </w:r>
      <w:r w:rsidR="008E03E9" w:rsidRPr="008E03E9">
        <w:rPr>
          <w:rFonts w:ascii="Arial" w:hAnsi="Arial" w:cs="Arial"/>
          <w:sz w:val="24"/>
          <w:szCs w:val="24"/>
        </w:rPr>
        <w:t>sul bilancio di previsione annuale e pluriennale, sul conto consuntivo e sulla relazione, presentata dal Rettore, concernente i risultati delle attività di ricerca e di formazione e i finanziamenti ottenuti da soggetti pubblici e privati;</w:t>
      </w:r>
    </w:p>
    <w:p w14:paraId="1E8E1004" w14:textId="0325E7F1" w:rsidR="008E03E9" w:rsidRPr="008E03E9" w:rsidRDefault="00576605" w:rsidP="008E03E9">
      <w:pPr>
        <w:rPr>
          <w:rFonts w:ascii="Arial" w:hAnsi="Arial" w:cs="Arial"/>
          <w:sz w:val="24"/>
          <w:szCs w:val="24"/>
        </w:rPr>
      </w:pPr>
      <w:r>
        <w:rPr>
          <w:rFonts w:ascii="Arial" w:hAnsi="Arial" w:cs="Arial"/>
          <w:sz w:val="24"/>
          <w:szCs w:val="24"/>
        </w:rPr>
        <w:t>E</w:t>
      </w:r>
      <w:r w:rsidR="008E03E9" w:rsidRPr="008E03E9">
        <w:rPr>
          <w:rFonts w:ascii="Arial" w:hAnsi="Arial" w:cs="Arial"/>
          <w:sz w:val="24"/>
          <w:szCs w:val="24"/>
        </w:rPr>
        <w:t xml:space="preserve">sprime </w:t>
      </w:r>
      <w:r w:rsidR="008E03E9" w:rsidRPr="003B2E35">
        <w:rPr>
          <w:rFonts w:ascii="Arial" w:hAnsi="Arial" w:cs="Arial"/>
          <w:b/>
          <w:bCs/>
          <w:sz w:val="24"/>
          <w:szCs w:val="24"/>
        </w:rPr>
        <w:t xml:space="preserve">parere </w:t>
      </w:r>
      <w:r w:rsidR="008E03E9" w:rsidRPr="008E03E9">
        <w:rPr>
          <w:rFonts w:ascii="Arial" w:hAnsi="Arial" w:cs="Arial"/>
          <w:sz w:val="24"/>
          <w:szCs w:val="24"/>
        </w:rPr>
        <w:t>sul regolamento di amministrazione, finanza e contabilità;</w:t>
      </w:r>
    </w:p>
    <w:p w14:paraId="37FB0462" w14:textId="69A2BA44" w:rsidR="008E03E9" w:rsidRPr="008E03E9" w:rsidRDefault="00576605" w:rsidP="008E03E9">
      <w:pPr>
        <w:rPr>
          <w:rFonts w:ascii="Arial" w:hAnsi="Arial" w:cs="Arial"/>
          <w:sz w:val="24"/>
          <w:szCs w:val="24"/>
        </w:rPr>
      </w:pPr>
      <w:r>
        <w:rPr>
          <w:rFonts w:ascii="Arial" w:hAnsi="Arial" w:cs="Arial"/>
          <w:sz w:val="24"/>
          <w:szCs w:val="24"/>
        </w:rPr>
        <w:t>E</w:t>
      </w:r>
      <w:r w:rsidR="008E03E9" w:rsidRPr="008E03E9">
        <w:rPr>
          <w:rFonts w:ascii="Arial" w:hAnsi="Arial" w:cs="Arial"/>
          <w:sz w:val="24"/>
          <w:szCs w:val="24"/>
        </w:rPr>
        <w:t xml:space="preserve">sprime </w:t>
      </w:r>
      <w:r w:rsidR="008E03E9" w:rsidRPr="003B2E35">
        <w:rPr>
          <w:rFonts w:ascii="Arial" w:hAnsi="Arial" w:cs="Arial"/>
          <w:b/>
          <w:bCs/>
          <w:sz w:val="24"/>
          <w:szCs w:val="24"/>
        </w:rPr>
        <w:t>parere</w:t>
      </w:r>
      <w:r w:rsidR="008E03E9" w:rsidRPr="008E03E9">
        <w:rPr>
          <w:rFonts w:ascii="Arial" w:hAnsi="Arial" w:cs="Arial"/>
          <w:sz w:val="24"/>
          <w:szCs w:val="24"/>
        </w:rPr>
        <w:t xml:space="preserve">, per quanto di sua competenza, sull’accettazione di liberalità e lasciti, sulla stipulazione di convenzioni, contratti e accordi, nonché sulla partecipazione a progetti nazionali e internazionali, a procedure di gara a evidenza pubblica per la prestazione di servizi a terzi e in materia di proprietà intellettuale, start up e spin off </w:t>
      </w:r>
      <w:proofErr w:type="spellStart"/>
      <w:r w:rsidR="008E03E9" w:rsidRPr="008E03E9">
        <w:rPr>
          <w:rFonts w:ascii="Arial" w:hAnsi="Arial" w:cs="Arial"/>
          <w:sz w:val="24"/>
          <w:szCs w:val="24"/>
        </w:rPr>
        <w:t>universitari</w:t>
      </w:r>
      <w:r>
        <w:rPr>
          <w:rFonts w:ascii="Arial" w:hAnsi="Arial" w:cs="Arial"/>
          <w:sz w:val="24"/>
          <w:szCs w:val="24"/>
        </w:rPr>
        <w:t>,</w:t>
      </w:r>
      <w:r w:rsidR="008E03E9" w:rsidRPr="008E03E9">
        <w:rPr>
          <w:rFonts w:ascii="Arial" w:hAnsi="Arial" w:cs="Arial"/>
          <w:sz w:val="24"/>
          <w:szCs w:val="24"/>
        </w:rPr>
        <w:t>sulla</w:t>
      </w:r>
      <w:proofErr w:type="spellEnd"/>
      <w:r w:rsidR="008E03E9" w:rsidRPr="008E03E9">
        <w:rPr>
          <w:rFonts w:ascii="Arial" w:hAnsi="Arial" w:cs="Arial"/>
          <w:sz w:val="24"/>
          <w:szCs w:val="24"/>
        </w:rPr>
        <w:t xml:space="preserve"> costituzione e partecipazione a fondazioni, associazioni, consorzi, società commerciali e altre forme associative di diritto pubblico e privato;</w:t>
      </w:r>
    </w:p>
    <w:p w14:paraId="326114B4" w14:textId="73835F4A" w:rsidR="008E03E9" w:rsidRDefault="00576605" w:rsidP="008E03E9">
      <w:pPr>
        <w:rPr>
          <w:rFonts w:ascii="Arial" w:hAnsi="Arial" w:cs="Arial"/>
          <w:sz w:val="24"/>
          <w:szCs w:val="24"/>
        </w:rPr>
      </w:pPr>
      <w:r>
        <w:rPr>
          <w:rFonts w:ascii="Arial" w:hAnsi="Arial" w:cs="Arial"/>
          <w:sz w:val="24"/>
          <w:szCs w:val="24"/>
        </w:rPr>
        <w:t>E</w:t>
      </w:r>
      <w:r w:rsidR="008E03E9" w:rsidRPr="008E03E9">
        <w:rPr>
          <w:rFonts w:ascii="Arial" w:hAnsi="Arial" w:cs="Arial"/>
          <w:sz w:val="24"/>
          <w:szCs w:val="24"/>
        </w:rPr>
        <w:t xml:space="preserve">sprime </w:t>
      </w:r>
      <w:r w:rsidR="008E03E9" w:rsidRPr="003B2E35">
        <w:rPr>
          <w:rFonts w:ascii="Arial" w:hAnsi="Arial" w:cs="Arial"/>
          <w:b/>
          <w:bCs/>
          <w:sz w:val="24"/>
          <w:szCs w:val="24"/>
        </w:rPr>
        <w:t>parere</w:t>
      </w:r>
      <w:r w:rsidR="008E03E9" w:rsidRPr="008E03E9">
        <w:rPr>
          <w:rFonts w:ascii="Arial" w:hAnsi="Arial" w:cs="Arial"/>
          <w:sz w:val="24"/>
          <w:szCs w:val="24"/>
        </w:rPr>
        <w:t xml:space="preserve"> sulla proposta di designazione del presidente del Collegio dei revisori dei conti, formulata dal Rettore;</w:t>
      </w:r>
    </w:p>
    <w:p w14:paraId="41E4749E" w14:textId="63714F93" w:rsidR="00AA7A7C" w:rsidRPr="008E03E9" w:rsidRDefault="00AA7A7C" w:rsidP="008E03E9">
      <w:pPr>
        <w:rPr>
          <w:rFonts w:ascii="Arial" w:hAnsi="Arial" w:cs="Arial"/>
          <w:sz w:val="24"/>
          <w:szCs w:val="24"/>
        </w:rPr>
      </w:pPr>
      <w:r w:rsidRPr="00AA7A7C">
        <w:rPr>
          <w:rFonts w:ascii="Arial" w:hAnsi="Arial" w:cs="Arial"/>
          <w:b/>
          <w:bCs/>
          <w:sz w:val="24"/>
          <w:szCs w:val="24"/>
        </w:rPr>
        <w:t xml:space="preserve">Designa </w:t>
      </w:r>
      <w:r w:rsidRPr="00AA7A7C">
        <w:rPr>
          <w:rFonts w:ascii="Arial" w:hAnsi="Arial" w:cs="Arial"/>
          <w:sz w:val="24"/>
          <w:szCs w:val="24"/>
        </w:rPr>
        <w:t>i componenti esterni del Consiglio di Amministrazione;</w:t>
      </w:r>
    </w:p>
    <w:p w14:paraId="516419A0" w14:textId="13A40D7B" w:rsidR="008E03E9" w:rsidRPr="008E03E9" w:rsidRDefault="00576605" w:rsidP="008E03E9">
      <w:pPr>
        <w:rPr>
          <w:rFonts w:ascii="Arial" w:hAnsi="Arial" w:cs="Arial"/>
          <w:sz w:val="24"/>
          <w:szCs w:val="24"/>
        </w:rPr>
      </w:pPr>
      <w:r w:rsidRPr="003B2E35">
        <w:rPr>
          <w:rFonts w:ascii="Arial" w:hAnsi="Arial" w:cs="Arial"/>
          <w:b/>
          <w:bCs/>
          <w:sz w:val="24"/>
          <w:szCs w:val="24"/>
        </w:rPr>
        <w:t>D</w:t>
      </w:r>
      <w:r w:rsidR="008E03E9" w:rsidRPr="003B2E35">
        <w:rPr>
          <w:rFonts w:ascii="Arial" w:hAnsi="Arial" w:cs="Arial"/>
          <w:b/>
          <w:bCs/>
          <w:sz w:val="24"/>
          <w:szCs w:val="24"/>
        </w:rPr>
        <w:t xml:space="preserve">esigna </w:t>
      </w:r>
      <w:r w:rsidR="008E03E9" w:rsidRPr="008E03E9">
        <w:rPr>
          <w:rFonts w:ascii="Arial" w:hAnsi="Arial" w:cs="Arial"/>
          <w:sz w:val="24"/>
          <w:szCs w:val="24"/>
        </w:rPr>
        <w:t>i componenti del Nucleo di valutazione di Ateneo, tra i candidati proposti dal Rettore;</w:t>
      </w:r>
    </w:p>
    <w:p w14:paraId="0837FFF9" w14:textId="39B21BE2" w:rsidR="008E03E9" w:rsidRPr="008E03E9" w:rsidRDefault="00576605" w:rsidP="008E03E9">
      <w:pPr>
        <w:rPr>
          <w:rFonts w:ascii="Arial" w:hAnsi="Arial" w:cs="Arial"/>
          <w:sz w:val="24"/>
          <w:szCs w:val="24"/>
        </w:rPr>
      </w:pPr>
      <w:r w:rsidRPr="003B2E35">
        <w:rPr>
          <w:rFonts w:ascii="Arial" w:hAnsi="Arial" w:cs="Arial"/>
          <w:b/>
          <w:bCs/>
          <w:sz w:val="24"/>
          <w:szCs w:val="24"/>
        </w:rPr>
        <w:t>D</w:t>
      </w:r>
      <w:r w:rsidR="008E03E9" w:rsidRPr="003B2E35">
        <w:rPr>
          <w:rFonts w:ascii="Arial" w:hAnsi="Arial" w:cs="Arial"/>
          <w:b/>
          <w:bCs/>
          <w:sz w:val="24"/>
          <w:szCs w:val="24"/>
        </w:rPr>
        <w:t>esigna</w:t>
      </w:r>
      <w:r w:rsidR="008E03E9" w:rsidRPr="008E03E9">
        <w:rPr>
          <w:rFonts w:ascii="Arial" w:hAnsi="Arial" w:cs="Arial"/>
          <w:sz w:val="24"/>
          <w:szCs w:val="24"/>
        </w:rPr>
        <w:t xml:space="preserve"> il Garante di Ateneo, su proposta del Rettore;</w:t>
      </w:r>
    </w:p>
    <w:p w14:paraId="676395B2" w14:textId="49AD6659" w:rsidR="008E03E9" w:rsidRDefault="00576605" w:rsidP="008E03E9">
      <w:pPr>
        <w:rPr>
          <w:rFonts w:ascii="Arial" w:hAnsi="Arial" w:cs="Arial"/>
          <w:sz w:val="24"/>
          <w:szCs w:val="24"/>
        </w:rPr>
      </w:pPr>
      <w:r w:rsidRPr="00AA7A7C">
        <w:rPr>
          <w:rFonts w:ascii="Arial" w:hAnsi="Arial" w:cs="Arial"/>
          <w:b/>
          <w:bCs/>
          <w:sz w:val="24"/>
          <w:szCs w:val="24"/>
        </w:rPr>
        <w:t>D</w:t>
      </w:r>
      <w:r w:rsidR="008E03E9" w:rsidRPr="00AA7A7C">
        <w:rPr>
          <w:rFonts w:ascii="Arial" w:hAnsi="Arial" w:cs="Arial"/>
          <w:b/>
          <w:bCs/>
          <w:sz w:val="24"/>
          <w:szCs w:val="24"/>
        </w:rPr>
        <w:t xml:space="preserve">esigna </w:t>
      </w:r>
      <w:r w:rsidR="008E03E9" w:rsidRPr="008E03E9">
        <w:rPr>
          <w:rFonts w:ascii="Arial" w:hAnsi="Arial" w:cs="Arial"/>
          <w:sz w:val="24"/>
          <w:szCs w:val="24"/>
        </w:rPr>
        <w:t xml:space="preserve">i professori e i ricercatori componenti del Collegio </w:t>
      </w:r>
      <w:proofErr w:type="gramStart"/>
      <w:r w:rsidR="008E03E9" w:rsidRPr="008E03E9">
        <w:rPr>
          <w:rFonts w:ascii="Arial" w:hAnsi="Arial" w:cs="Arial"/>
          <w:sz w:val="24"/>
          <w:szCs w:val="24"/>
        </w:rPr>
        <w:t xml:space="preserve">di </w:t>
      </w:r>
      <w:r w:rsidRPr="008E03E9">
        <w:rPr>
          <w:rFonts w:ascii="Arial" w:hAnsi="Arial" w:cs="Arial"/>
          <w:sz w:val="24"/>
          <w:szCs w:val="24"/>
        </w:rPr>
        <w:t>sui</w:t>
      </w:r>
      <w:proofErr w:type="gramEnd"/>
      <w:r w:rsidRPr="008E03E9">
        <w:rPr>
          <w:rFonts w:ascii="Arial" w:hAnsi="Arial" w:cs="Arial"/>
          <w:sz w:val="24"/>
          <w:szCs w:val="24"/>
        </w:rPr>
        <w:t xml:space="preserve"> criteri per la ripartizione del personale tecnico-amministrativo, delle risorse finanziarie e degli spazi tra le strutture di servizio a supporto della ricerca e della didattica;</w:t>
      </w:r>
    </w:p>
    <w:p w14:paraId="4D359AA6" w14:textId="20728658" w:rsidR="00AA7A7C" w:rsidRPr="008E03E9" w:rsidRDefault="00AA7A7C" w:rsidP="008E03E9">
      <w:pPr>
        <w:rPr>
          <w:rFonts w:ascii="Arial" w:hAnsi="Arial" w:cs="Arial"/>
          <w:sz w:val="24"/>
          <w:szCs w:val="24"/>
        </w:rPr>
      </w:pPr>
      <w:r w:rsidRPr="00AA7A7C">
        <w:rPr>
          <w:rFonts w:ascii="Arial" w:hAnsi="Arial" w:cs="Arial"/>
          <w:b/>
          <w:bCs/>
          <w:sz w:val="24"/>
          <w:szCs w:val="24"/>
        </w:rPr>
        <w:t xml:space="preserve">Delibera </w:t>
      </w:r>
      <w:r w:rsidRPr="00AA7A7C">
        <w:rPr>
          <w:rFonts w:ascii="Arial" w:hAnsi="Arial" w:cs="Arial"/>
          <w:sz w:val="24"/>
          <w:szCs w:val="24"/>
        </w:rPr>
        <w:t>in materia di riconoscimento di titoli di studio;</w:t>
      </w:r>
    </w:p>
    <w:p w14:paraId="09F727B6" w14:textId="3F26E7CD" w:rsidR="008E03E9" w:rsidRPr="008E03E9" w:rsidRDefault="008E03E9" w:rsidP="008E03E9">
      <w:pPr>
        <w:rPr>
          <w:rFonts w:ascii="Arial" w:hAnsi="Arial" w:cs="Arial"/>
          <w:sz w:val="24"/>
          <w:szCs w:val="24"/>
        </w:rPr>
      </w:pPr>
      <w:r w:rsidRPr="008E03E9">
        <w:rPr>
          <w:rFonts w:ascii="Arial" w:hAnsi="Arial" w:cs="Arial"/>
          <w:sz w:val="24"/>
          <w:szCs w:val="24"/>
        </w:rPr>
        <w:t>I pareri si considerano acquisiti se non espressi entro trenta giorni dalla richiesta.</w:t>
      </w:r>
    </w:p>
    <w:p w14:paraId="6C240F55" w14:textId="0503D21F" w:rsidR="008E03E9" w:rsidRPr="008E03E9" w:rsidRDefault="008E03E9" w:rsidP="008E03E9">
      <w:pPr>
        <w:rPr>
          <w:rFonts w:ascii="Arial" w:hAnsi="Arial" w:cs="Arial"/>
          <w:sz w:val="24"/>
          <w:szCs w:val="24"/>
        </w:rPr>
      </w:pPr>
      <w:r w:rsidRPr="008E03E9">
        <w:rPr>
          <w:rFonts w:ascii="Arial" w:hAnsi="Arial" w:cs="Arial"/>
          <w:sz w:val="24"/>
          <w:szCs w:val="24"/>
        </w:rPr>
        <w:t xml:space="preserve"> Il Pro-Rettore assiste alle sedute del Senato Accademico senza diritto di voto.</w:t>
      </w:r>
    </w:p>
    <w:p w14:paraId="3E6D2CEF" w14:textId="77777777" w:rsidR="008E03E9" w:rsidRPr="00576605" w:rsidRDefault="008E03E9" w:rsidP="008E03E9">
      <w:pPr>
        <w:rPr>
          <w:rFonts w:ascii="Arial" w:hAnsi="Arial" w:cs="Arial"/>
          <w:b/>
          <w:bCs/>
          <w:sz w:val="24"/>
          <w:szCs w:val="24"/>
        </w:rPr>
      </w:pPr>
    </w:p>
    <w:p w14:paraId="5CEFD562" w14:textId="27CC2F59" w:rsidR="008E03E9" w:rsidRDefault="008E03E9" w:rsidP="008E03E9">
      <w:pPr>
        <w:rPr>
          <w:rFonts w:ascii="Arial" w:hAnsi="Arial" w:cs="Arial"/>
          <w:b/>
          <w:bCs/>
          <w:sz w:val="24"/>
          <w:szCs w:val="24"/>
        </w:rPr>
      </w:pPr>
      <w:r w:rsidRPr="00576605">
        <w:rPr>
          <w:rFonts w:ascii="Arial" w:hAnsi="Arial" w:cs="Arial"/>
          <w:b/>
          <w:bCs/>
          <w:sz w:val="24"/>
          <w:szCs w:val="24"/>
        </w:rPr>
        <w:t>Consiglio di Amministrazione</w:t>
      </w:r>
    </w:p>
    <w:p w14:paraId="301504D7" w14:textId="303065E8" w:rsidR="008B246F" w:rsidRPr="00576605" w:rsidRDefault="008B246F" w:rsidP="008E03E9">
      <w:pPr>
        <w:rPr>
          <w:rFonts w:ascii="Arial" w:hAnsi="Arial" w:cs="Arial"/>
          <w:b/>
          <w:bCs/>
          <w:sz w:val="24"/>
          <w:szCs w:val="24"/>
        </w:rPr>
      </w:pPr>
      <w:r w:rsidRPr="008B246F">
        <w:rPr>
          <w:rFonts w:ascii="Arial" w:hAnsi="Arial" w:cs="Arial"/>
          <w:b/>
          <w:bCs/>
          <w:sz w:val="24"/>
          <w:szCs w:val="24"/>
        </w:rPr>
        <w:t>Consiglio di Amministrazione ha funzioni strategiche, approva la programmazione finanziaria annuale e triennale e del personale; vigila sulla sostenibilità finanziaria delle attività; delibera l’attivazione o soppressione di corsi e sed</w:t>
      </w:r>
    </w:p>
    <w:p w14:paraId="3B111D55" w14:textId="7FF95B98" w:rsidR="008F2F91" w:rsidRPr="008F2F91" w:rsidRDefault="008F2F91" w:rsidP="008F2F91">
      <w:pPr>
        <w:rPr>
          <w:rFonts w:ascii="Arial" w:hAnsi="Arial" w:cs="Arial"/>
          <w:sz w:val="24"/>
          <w:szCs w:val="24"/>
        </w:rPr>
      </w:pPr>
      <w:r w:rsidRPr="008F2F91">
        <w:rPr>
          <w:rFonts w:ascii="Arial" w:hAnsi="Arial" w:cs="Arial"/>
          <w:sz w:val="24"/>
          <w:szCs w:val="24"/>
        </w:rPr>
        <w:t xml:space="preserve">Il Consiglio di Amministrazione è composto da: il Rettore, presidente; due rappresentanti degli studenti; quattro componenti interni, tre dei quali eletti tra i professori di ruolo e i ricercatori, senza distinzione di fasce, e uno tra il personale tecnico-amministrativo; quattro componenti esterni, di cui uno indicato dalla Regione Autonoma </w:t>
      </w:r>
      <w:proofErr w:type="gramStart"/>
      <w:r w:rsidRPr="008F2F91">
        <w:rPr>
          <w:rFonts w:ascii="Arial" w:hAnsi="Arial" w:cs="Arial"/>
          <w:sz w:val="24"/>
          <w:szCs w:val="24"/>
        </w:rPr>
        <w:t>Friuli Venezia Giulia</w:t>
      </w:r>
      <w:proofErr w:type="gramEnd"/>
      <w:r>
        <w:rPr>
          <w:rFonts w:ascii="Arial" w:hAnsi="Arial" w:cs="Arial"/>
          <w:sz w:val="24"/>
          <w:szCs w:val="24"/>
        </w:rPr>
        <w:t xml:space="preserve"> (gli altri</w:t>
      </w:r>
      <w:r w:rsidRPr="008F2F91">
        <w:rPr>
          <w:rFonts w:ascii="Arial" w:hAnsi="Arial" w:cs="Arial"/>
          <w:sz w:val="24"/>
          <w:szCs w:val="24"/>
        </w:rPr>
        <w:t xml:space="preserve"> sono selezionati mediante avviso pubblico e designati dal Senato Accademico. Non devono aver ricoperto posti di ruolo nell’Ateneo, né ricoprirli per tutta la durata dell’incarico.</w:t>
      </w:r>
      <w:proofErr w:type="gramStart"/>
      <w:r>
        <w:rPr>
          <w:rFonts w:ascii="Arial" w:hAnsi="Arial" w:cs="Arial"/>
          <w:sz w:val="24"/>
          <w:szCs w:val="24"/>
        </w:rPr>
        <w:t xml:space="preserve">) </w:t>
      </w:r>
      <w:r w:rsidRPr="008F2F91">
        <w:rPr>
          <w:rFonts w:ascii="Arial" w:hAnsi="Arial" w:cs="Arial"/>
          <w:sz w:val="24"/>
          <w:szCs w:val="24"/>
        </w:rPr>
        <w:t>.</w:t>
      </w:r>
      <w:proofErr w:type="gramEnd"/>
    </w:p>
    <w:p w14:paraId="65824829" w14:textId="4FBFBF53" w:rsidR="008F2F91" w:rsidRPr="008F2F91" w:rsidRDefault="008F2F91" w:rsidP="008F2F91">
      <w:pPr>
        <w:rPr>
          <w:rFonts w:ascii="Arial" w:hAnsi="Arial" w:cs="Arial"/>
          <w:sz w:val="24"/>
          <w:szCs w:val="24"/>
        </w:rPr>
      </w:pPr>
      <w:r w:rsidRPr="008F2F91">
        <w:rPr>
          <w:rFonts w:ascii="Arial" w:hAnsi="Arial" w:cs="Arial"/>
          <w:sz w:val="24"/>
          <w:szCs w:val="24"/>
        </w:rPr>
        <w:t>I componenti interni sono scelti mediante procedimento elettorale. L’elettorato passivo e l’elettorato attivo sono attribuiti a tutti i professori di ruolo e a tutti i ricercatori. Per l’elezione del rappresentante del personale tecnico-amministrativo, l’elettorato passivo e l’elettorato attivo sono attribuiti al personale tecnico-amministrativo a tempo indeterminato e determinato. Per l’elezione dei rappresentati degli studenti, l’elettorato passivo spetta a tutti gli studenti iscritti per la prima volta e non oltre il primo anno fuori corso ai corsi di laurea, laurea magistrale e dottorato di ricerca; l’elettorato attivo spetta a tutti gli studenti iscritti ai corsi di laurea, laurea magistrale e dottorato di ricerca.</w:t>
      </w:r>
    </w:p>
    <w:p w14:paraId="603B092E" w14:textId="3AF3D502" w:rsidR="008F2F91" w:rsidRPr="008F2F91" w:rsidRDefault="008F2F91" w:rsidP="008F2F91">
      <w:pPr>
        <w:rPr>
          <w:rFonts w:ascii="Arial" w:hAnsi="Arial" w:cs="Arial"/>
          <w:sz w:val="24"/>
          <w:szCs w:val="24"/>
        </w:rPr>
      </w:pPr>
      <w:r w:rsidRPr="008F2F91">
        <w:rPr>
          <w:rFonts w:ascii="Arial" w:hAnsi="Arial" w:cs="Arial"/>
          <w:sz w:val="24"/>
          <w:szCs w:val="24"/>
        </w:rPr>
        <w:t>Tutti i componenti del Consiglio di Amministrazione, a esclusione del Rettore e dei rappresentanti degli studenti, sono individuati tra personalità, italiane o straniere, in possesso di comprovata competenza in campo gestionale e di un’esperienza professionale di alto livello, con necessaria attenzione alla qualificazione scientifica e culturale. I requisiti professionali e scientifico-culturali richiesti sono specificati dal regolamento generale di Ateneo.</w:t>
      </w:r>
    </w:p>
    <w:p w14:paraId="53DC0712" w14:textId="6D7A204F" w:rsidR="008F2F91" w:rsidRPr="008F2F91" w:rsidRDefault="008F2F91" w:rsidP="008F2F91">
      <w:pPr>
        <w:rPr>
          <w:rFonts w:ascii="Arial" w:hAnsi="Arial" w:cs="Arial"/>
          <w:sz w:val="24"/>
          <w:szCs w:val="24"/>
        </w:rPr>
      </w:pPr>
      <w:r>
        <w:rPr>
          <w:rFonts w:ascii="Arial" w:hAnsi="Arial" w:cs="Arial"/>
          <w:sz w:val="24"/>
          <w:szCs w:val="24"/>
        </w:rPr>
        <w:t>componenti esterni</w:t>
      </w:r>
      <w:r w:rsidRPr="008F2F91">
        <w:rPr>
          <w:rFonts w:ascii="Arial" w:hAnsi="Arial" w:cs="Arial"/>
          <w:sz w:val="24"/>
          <w:szCs w:val="24"/>
        </w:rPr>
        <w:sym w:font="Wingdings" w:char="F0E0"/>
      </w:r>
      <w:r w:rsidRPr="008F2F91">
        <w:rPr>
          <w:rFonts w:ascii="Arial" w:hAnsi="Arial" w:cs="Arial"/>
          <w:sz w:val="24"/>
          <w:szCs w:val="24"/>
        </w:rPr>
        <w:t>Le candidature interne e le domande di partecipazione alla selezione pubblica di soggetti esterni sono esaminate, in via preliminare, da una commissione composta da: il Rettore, presidente; il coordinatore del Nucleo di valutazione di Ateneo; il presidente del Collegio dei revisori dei conti. La commissione, nel rispetto dei principi di imparzialità e trasparenza, valuta l’idoneità o meno del profilo professionale e scientifico-culturale dei candidati in relazione ai requisiti di cui al comma precedente. Le candidature interne e le domande di partecipazione alla selezione pubblica, ritenute idonee dalla commissione, sono pubblicate nel sito web di Ateneo.</w:t>
      </w:r>
    </w:p>
    <w:p w14:paraId="3B0823D1" w14:textId="427D01A6" w:rsidR="008F2F91" w:rsidRPr="008F2F91" w:rsidRDefault="008F2F91" w:rsidP="008F2F91">
      <w:pPr>
        <w:rPr>
          <w:rFonts w:ascii="Arial" w:hAnsi="Arial" w:cs="Arial"/>
          <w:sz w:val="24"/>
          <w:szCs w:val="24"/>
        </w:rPr>
      </w:pPr>
      <w:r w:rsidRPr="008F2F91">
        <w:rPr>
          <w:rFonts w:ascii="Arial" w:hAnsi="Arial" w:cs="Arial"/>
          <w:sz w:val="24"/>
          <w:szCs w:val="24"/>
        </w:rPr>
        <w:t>All’esito del procedimento elettorale e della designazione da parte del Senato Accademico, i componenti del Consiglio sono nominati con decreto rettorale.</w:t>
      </w:r>
    </w:p>
    <w:p w14:paraId="00792EE3" w14:textId="2A211F5E" w:rsidR="008F2F91" w:rsidRPr="008F2F91" w:rsidRDefault="008F2F91" w:rsidP="008F2F91">
      <w:pPr>
        <w:rPr>
          <w:rFonts w:ascii="Arial" w:hAnsi="Arial" w:cs="Arial"/>
          <w:sz w:val="24"/>
          <w:szCs w:val="24"/>
        </w:rPr>
      </w:pPr>
      <w:r>
        <w:rPr>
          <w:rFonts w:ascii="Arial" w:hAnsi="Arial" w:cs="Arial"/>
          <w:sz w:val="24"/>
          <w:szCs w:val="24"/>
        </w:rPr>
        <w:t>Incompatibilità</w:t>
      </w:r>
      <w:r w:rsidRPr="008F2F91">
        <w:rPr>
          <w:rFonts w:ascii="Arial" w:hAnsi="Arial" w:cs="Arial"/>
          <w:sz w:val="24"/>
          <w:szCs w:val="24"/>
        </w:rPr>
        <w:sym w:font="Wingdings" w:char="F0E0"/>
      </w:r>
      <w:r w:rsidRPr="008F2F91">
        <w:rPr>
          <w:rFonts w:ascii="Arial" w:hAnsi="Arial" w:cs="Arial"/>
          <w:sz w:val="24"/>
          <w:szCs w:val="24"/>
        </w:rPr>
        <w:t>I componenti del Consiglio di Amministrazione non possono: ricoprire altre cariche accademiche, fatta eccezione per il Rettore, limitatamente al Senato Accademico; ricoprire il ruolo di dirigente dell’Ateneo; essere componente di altri organi dell'Università, salvo il consiglio di dipartimento; ricoprire il ruolo di direttore o di presidente delle scuole di specializzazione o fare parte del consiglio di amministrazione delle scuole di specializzazione; rivestire alcun incarico di natura politica per la durata del mandato; ricoprire la carica di rettore o far parte del consiglio di amministrazione, del senato accademico, del nucleo di valutazione o del collegio dei revisori dei conti di altre università italiane statali, non statali o telematiche; svolgere funzioni inerenti alla programmazione, al finanziamento e alla valutazione delle attività universitarie nel Ministero dell’Istruzione, dell’Università e della Ricerca e nell’Agenzia Nazionale di Valutazione del Sistema Universitario e della Ricerca; assumere cariche direttive e amministrative negli start up e negli spin off universitari.</w:t>
      </w:r>
    </w:p>
    <w:p w14:paraId="44087A27" w14:textId="5EEBBA33" w:rsidR="008F2F91" w:rsidRPr="008F2F91" w:rsidRDefault="008F2F91" w:rsidP="008F2F91">
      <w:pPr>
        <w:rPr>
          <w:rFonts w:ascii="Arial" w:hAnsi="Arial" w:cs="Arial"/>
          <w:sz w:val="24"/>
          <w:szCs w:val="24"/>
        </w:rPr>
      </w:pPr>
      <w:r w:rsidRPr="008F2F91">
        <w:rPr>
          <w:rFonts w:ascii="Arial" w:hAnsi="Arial" w:cs="Arial"/>
          <w:sz w:val="24"/>
          <w:szCs w:val="24"/>
        </w:rPr>
        <w:t>È incompatibile con la carica di consigliere di amministrazione:</w:t>
      </w:r>
    </w:p>
    <w:p w14:paraId="6C4243BC" w14:textId="77777777" w:rsidR="008F2F91" w:rsidRPr="008F2F91" w:rsidRDefault="008F2F91" w:rsidP="008F2F91">
      <w:pPr>
        <w:rPr>
          <w:rFonts w:ascii="Arial" w:hAnsi="Arial" w:cs="Arial"/>
          <w:sz w:val="24"/>
          <w:szCs w:val="24"/>
        </w:rPr>
      </w:pPr>
      <w:r w:rsidRPr="008F2F91">
        <w:rPr>
          <w:rFonts w:ascii="Arial" w:hAnsi="Arial" w:cs="Arial"/>
          <w:sz w:val="24"/>
          <w:szCs w:val="24"/>
        </w:rPr>
        <w:t>a) colui che, come titolare, amministratore, dipendente con poteri di rappresentanza o di coordinamento ha parte, direttamente o indirettamente, in servizi, somministrazioni o appalti, nell’interesse dell’Università ovvero in soggetti di diritto pubblico o privato partecipati dall’Università;</w:t>
      </w:r>
    </w:p>
    <w:p w14:paraId="452D8692" w14:textId="77777777" w:rsidR="008F2F91" w:rsidRPr="008F2F91" w:rsidRDefault="008F2F91" w:rsidP="008F2F91">
      <w:pPr>
        <w:rPr>
          <w:rFonts w:ascii="Arial" w:hAnsi="Arial" w:cs="Arial"/>
          <w:sz w:val="24"/>
          <w:szCs w:val="24"/>
        </w:rPr>
      </w:pPr>
      <w:r w:rsidRPr="008F2F91">
        <w:rPr>
          <w:rFonts w:ascii="Arial" w:hAnsi="Arial" w:cs="Arial"/>
          <w:sz w:val="24"/>
          <w:szCs w:val="24"/>
        </w:rPr>
        <w:t>b) colui che ha lite pendente, in quanto parte di un procedimento civile o amministrativo, verso l’Università; la lite promossa a seguito di o conseguente a sentenza di condanna determina incompatibilità soltanto in caso di affermazione di responsabilità con sentenza passata in giudicato; la costituzione di parte civile nel processo penale non costituisce causa di incompatibilità;</w:t>
      </w:r>
    </w:p>
    <w:p w14:paraId="7E9071DE" w14:textId="77777777" w:rsidR="008F2F91" w:rsidRPr="008F2F91" w:rsidRDefault="008F2F91" w:rsidP="008F2F91">
      <w:pPr>
        <w:rPr>
          <w:rFonts w:ascii="Arial" w:hAnsi="Arial" w:cs="Arial"/>
          <w:sz w:val="24"/>
          <w:szCs w:val="24"/>
        </w:rPr>
      </w:pPr>
      <w:r w:rsidRPr="008F2F91">
        <w:rPr>
          <w:rFonts w:ascii="Arial" w:hAnsi="Arial" w:cs="Arial"/>
          <w:sz w:val="24"/>
          <w:szCs w:val="24"/>
        </w:rPr>
        <w:t>c) colui che, per fatti compiuti allorché era dipendente dell’Università, è stato, con sentenza passata in giudicato, dichiarato responsabile verso l’Università;</w:t>
      </w:r>
    </w:p>
    <w:p w14:paraId="066D41E5" w14:textId="77777777" w:rsidR="008F2F91" w:rsidRPr="008F2F91" w:rsidRDefault="008F2F91" w:rsidP="008F2F91">
      <w:pPr>
        <w:rPr>
          <w:rFonts w:ascii="Arial" w:hAnsi="Arial" w:cs="Arial"/>
          <w:sz w:val="24"/>
          <w:szCs w:val="24"/>
        </w:rPr>
      </w:pPr>
      <w:r w:rsidRPr="008F2F91">
        <w:rPr>
          <w:rFonts w:ascii="Arial" w:hAnsi="Arial" w:cs="Arial"/>
          <w:sz w:val="24"/>
          <w:szCs w:val="24"/>
        </w:rPr>
        <w:t>d) colui che, avendo un debito liquido ed esigibile verso l’Università, è stato legalmente messo in mora;</w:t>
      </w:r>
    </w:p>
    <w:p w14:paraId="2885A591" w14:textId="77777777" w:rsidR="008F2F91" w:rsidRPr="008F2F91" w:rsidRDefault="008F2F91" w:rsidP="008F2F91">
      <w:pPr>
        <w:rPr>
          <w:rFonts w:ascii="Arial" w:hAnsi="Arial" w:cs="Arial"/>
          <w:sz w:val="24"/>
          <w:szCs w:val="24"/>
        </w:rPr>
      </w:pPr>
      <w:r w:rsidRPr="008F2F91">
        <w:rPr>
          <w:rFonts w:ascii="Arial" w:hAnsi="Arial" w:cs="Arial"/>
          <w:sz w:val="24"/>
          <w:szCs w:val="24"/>
        </w:rPr>
        <w:t>e) colui che non è in possesso dei requisiti generali di onorabilità, ai sensi di legge.</w:t>
      </w:r>
    </w:p>
    <w:p w14:paraId="2AFE3D74" w14:textId="5D94EB1F" w:rsidR="008F2F91" w:rsidRPr="008F2F91" w:rsidRDefault="008F2F91" w:rsidP="008F2F91">
      <w:pPr>
        <w:rPr>
          <w:rFonts w:ascii="Arial" w:hAnsi="Arial" w:cs="Arial"/>
          <w:sz w:val="24"/>
          <w:szCs w:val="24"/>
        </w:rPr>
      </w:pPr>
      <w:r w:rsidRPr="008F2F91">
        <w:rPr>
          <w:rFonts w:ascii="Arial" w:hAnsi="Arial" w:cs="Arial"/>
          <w:sz w:val="24"/>
          <w:szCs w:val="24"/>
        </w:rPr>
        <w:t>Il Consiglio di Amministrazione dura in carica tre anni. Il mandato dei componenti del Consiglio di Amministrazione, diversi dal Rettore e dai rappresentanti degli studenti, dura tre anni ed è rinnovabile una sola volta. Il mandato dei rappresentanti degli studenti dura due anni ed è rinnovabile una sola volta.</w:t>
      </w:r>
    </w:p>
    <w:p w14:paraId="7688467B" w14:textId="53B31028" w:rsidR="008F2F91" w:rsidRPr="008F2F91" w:rsidRDefault="008F2F91" w:rsidP="008F2F91">
      <w:pPr>
        <w:rPr>
          <w:rFonts w:ascii="Arial" w:hAnsi="Arial" w:cs="Arial"/>
          <w:sz w:val="24"/>
          <w:szCs w:val="24"/>
        </w:rPr>
      </w:pPr>
      <w:r>
        <w:rPr>
          <w:rFonts w:ascii="Arial" w:hAnsi="Arial" w:cs="Arial"/>
          <w:sz w:val="24"/>
          <w:szCs w:val="24"/>
        </w:rPr>
        <w:t>i</w:t>
      </w:r>
      <w:r w:rsidRPr="008F2F91">
        <w:rPr>
          <w:rFonts w:ascii="Arial" w:hAnsi="Arial" w:cs="Arial"/>
          <w:sz w:val="24"/>
          <w:szCs w:val="24"/>
        </w:rPr>
        <w:t>n caso di cessazione anticipata di uno o più componenti, si procede al rinnovo del collegio limitatamente alla parte resasi vacante.</w:t>
      </w:r>
    </w:p>
    <w:p w14:paraId="37232455" w14:textId="6EB8770F" w:rsidR="008F2F91" w:rsidRDefault="008F2F91" w:rsidP="008F2F91">
      <w:pPr>
        <w:rPr>
          <w:rFonts w:ascii="Arial" w:hAnsi="Arial" w:cs="Arial"/>
          <w:sz w:val="24"/>
          <w:szCs w:val="24"/>
        </w:rPr>
      </w:pPr>
      <w:r w:rsidRPr="008F2F91">
        <w:rPr>
          <w:rFonts w:ascii="Arial" w:hAnsi="Arial" w:cs="Arial"/>
          <w:sz w:val="24"/>
          <w:szCs w:val="24"/>
        </w:rPr>
        <w:t>Il Pro-Rettore assiste alle sedute del Consiglio di Amministrazione senza diritto di voto.</w:t>
      </w:r>
    </w:p>
    <w:p w14:paraId="15E5492C" w14:textId="3CAF963B" w:rsidR="008F2F91" w:rsidRPr="008E03E9" w:rsidRDefault="008E03E9" w:rsidP="008E03E9">
      <w:pPr>
        <w:rPr>
          <w:rFonts w:ascii="Arial" w:hAnsi="Arial" w:cs="Arial"/>
          <w:sz w:val="24"/>
          <w:szCs w:val="24"/>
        </w:rPr>
      </w:pPr>
      <w:r w:rsidRPr="008E03E9">
        <w:rPr>
          <w:rFonts w:ascii="Arial" w:hAnsi="Arial" w:cs="Arial"/>
          <w:sz w:val="24"/>
          <w:szCs w:val="24"/>
        </w:rPr>
        <w:t xml:space="preserve">Il Consiglio di Amministrazione </w:t>
      </w:r>
      <w:r w:rsidR="008F2F91">
        <w:rPr>
          <w:rFonts w:ascii="Arial" w:hAnsi="Arial" w:cs="Arial"/>
          <w:sz w:val="24"/>
          <w:szCs w:val="24"/>
        </w:rPr>
        <w:t xml:space="preserve">è l’organo di governo, </w:t>
      </w:r>
      <w:r w:rsidRPr="008E03E9">
        <w:rPr>
          <w:rFonts w:ascii="Arial" w:hAnsi="Arial" w:cs="Arial"/>
          <w:sz w:val="24"/>
          <w:szCs w:val="24"/>
        </w:rPr>
        <w:t>ha funzioni d'indirizzo strategico, di approvazione della programmazione finanziaria annuale e pluriennale e del personale, nonché di vigilanza sulla sostenibilità finanziaria delle attività.</w:t>
      </w:r>
    </w:p>
    <w:p w14:paraId="4DAD2866" w14:textId="766BB21A" w:rsidR="008E03E9" w:rsidRPr="008E03E9" w:rsidRDefault="008E03E9" w:rsidP="008E03E9">
      <w:pPr>
        <w:rPr>
          <w:rFonts w:ascii="Arial" w:hAnsi="Arial" w:cs="Arial"/>
          <w:sz w:val="24"/>
          <w:szCs w:val="24"/>
        </w:rPr>
      </w:pPr>
      <w:r w:rsidRPr="008E03E9">
        <w:rPr>
          <w:rFonts w:ascii="Arial" w:hAnsi="Arial" w:cs="Arial"/>
          <w:sz w:val="24"/>
          <w:szCs w:val="24"/>
        </w:rPr>
        <w:t xml:space="preserve">Il Consiglio di </w:t>
      </w:r>
      <w:proofErr w:type="gramStart"/>
      <w:r w:rsidRPr="008E03E9">
        <w:rPr>
          <w:rFonts w:ascii="Arial" w:hAnsi="Arial" w:cs="Arial"/>
          <w:sz w:val="24"/>
          <w:szCs w:val="24"/>
        </w:rPr>
        <w:t xml:space="preserve">Amministrazione,  </w:t>
      </w:r>
      <w:r w:rsidRPr="00AA7A7C">
        <w:rPr>
          <w:rFonts w:ascii="Arial" w:hAnsi="Arial" w:cs="Arial"/>
          <w:b/>
          <w:bCs/>
          <w:sz w:val="24"/>
          <w:szCs w:val="24"/>
        </w:rPr>
        <w:t>approva</w:t>
      </w:r>
      <w:proofErr w:type="gramEnd"/>
      <w:r w:rsidRPr="008E03E9">
        <w:rPr>
          <w:rFonts w:ascii="Arial" w:hAnsi="Arial" w:cs="Arial"/>
          <w:sz w:val="24"/>
          <w:szCs w:val="24"/>
        </w:rPr>
        <w:t xml:space="preserve"> il documento di programmazione strategica triennale di Ateneo proposto dal Rettore e il documento di programmazione triennale in materia di dotazione organica di professori e ricercatori e di personale, acquisito il parere del Senato Accademico;</w:t>
      </w:r>
    </w:p>
    <w:p w14:paraId="4548B8FF" w14:textId="4E9D8D66" w:rsidR="008E03E9" w:rsidRPr="008E03E9" w:rsidRDefault="008F2F91" w:rsidP="008E03E9">
      <w:pPr>
        <w:rPr>
          <w:rFonts w:ascii="Arial" w:hAnsi="Arial" w:cs="Arial"/>
          <w:sz w:val="24"/>
          <w:szCs w:val="24"/>
        </w:rPr>
      </w:pPr>
      <w:r w:rsidRPr="00AA7A7C">
        <w:rPr>
          <w:rFonts w:ascii="Arial" w:hAnsi="Arial" w:cs="Arial"/>
          <w:b/>
          <w:bCs/>
          <w:sz w:val="24"/>
          <w:szCs w:val="24"/>
        </w:rPr>
        <w:t>-</w:t>
      </w:r>
      <w:r w:rsidR="008E03E9" w:rsidRPr="00AA7A7C">
        <w:rPr>
          <w:rFonts w:ascii="Arial" w:hAnsi="Arial" w:cs="Arial"/>
          <w:b/>
          <w:bCs/>
          <w:sz w:val="24"/>
          <w:szCs w:val="24"/>
        </w:rPr>
        <w:t>approva</w:t>
      </w:r>
      <w:r w:rsidR="008E03E9" w:rsidRPr="008E03E9">
        <w:rPr>
          <w:rFonts w:ascii="Arial" w:hAnsi="Arial" w:cs="Arial"/>
          <w:sz w:val="24"/>
          <w:szCs w:val="24"/>
        </w:rPr>
        <w:t xml:space="preserve"> l’attivazione, la modifica e la soppressione di dipartimenti, scuole interdipartimentali e sedi dell’Università, acquisito il parere del Senato Accademico e del Consiglio degli Studenti, quest’ultimo limitatamente alla materia della didattic</w:t>
      </w:r>
      <w:r>
        <w:rPr>
          <w:rFonts w:ascii="Arial" w:hAnsi="Arial" w:cs="Arial"/>
          <w:sz w:val="24"/>
          <w:szCs w:val="24"/>
        </w:rPr>
        <w:t>a</w:t>
      </w:r>
    </w:p>
    <w:p w14:paraId="11EDEB8D" w14:textId="0857DC9F" w:rsidR="008E03E9" w:rsidRPr="008E03E9" w:rsidRDefault="008E03E9" w:rsidP="008E03E9">
      <w:pPr>
        <w:rPr>
          <w:rFonts w:ascii="Arial" w:hAnsi="Arial" w:cs="Arial"/>
          <w:sz w:val="24"/>
          <w:szCs w:val="24"/>
        </w:rPr>
      </w:pPr>
      <w:r w:rsidRPr="00AA7A7C">
        <w:rPr>
          <w:rFonts w:ascii="Arial" w:hAnsi="Arial" w:cs="Arial"/>
          <w:b/>
          <w:bCs/>
          <w:sz w:val="24"/>
          <w:szCs w:val="24"/>
        </w:rPr>
        <w:t>approva</w:t>
      </w:r>
      <w:r w:rsidRPr="008E03E9">
        <w:rPr>
          <w:rFonts w:ascii="Arial" w:hAnsi="Arial" w:cs="Arial"/>
          <w:sz w:val="24"/>
          <w:szCs w:val="24"/>
        </w:rPr>
        <w:t xml:space="preserve"> il piano dell’offerta formativa; l’attivazione, la modifica e la soppressione di corsi di studio, sentiti i dipartimenti e le scuole interdipartimentali, ove istituite, e acquisito il parere del Senato Accademico; individua per ciascun corso di studio il dipartimento unità principale, i dipartimenti associati e il dipartimento di gestione per i corsi interdipartimentali, sentiti il Senato Accademico e il Nucleo di valutazione di Ateneo;</w:t>
      </w:r>
    </w:p>
    <w:p w14:paraId="0C8F1C2F" w14:textId="4B0BB863" w:rsidR="008E03E9" w:rsidRPr="008E03E9" w:rsidRDefault="008E03E9" w:rsidP="008E03E9">
      <w:pPr>
        <w:rPr>
          <w:rFonts w:ascii="Arial" w:hAnsi="Arial" w:cs="Arial"/>
          <w:sz w:val="24"/>
          <w:szCs w:val="24"/>
        </w:rPr>
      </w:pPr>
      <w:r w:rsidRPr="00AA7A7C">
        <w:rPr>
          <w:rFonts w:ascii="Arial" w:hAnsi="Arial" w:cs="Arial"/>
          <w:b/>
          <w:bCs/>
          <w:sz w:val="24"/>
          <w:szCs w:val="24"/>
        </w:rPr>
        <w:t>delibera</w:t>
      </w:r>
      <w:r w:rsidRPr="008E03E9">
        <w:rPr>
          <w:rFonts w:ascii="Arial" w:hAnsi="Arial" w:cs="Arial"/>
          <w:sz w:val="24"/>
          <w:szCs w:val="24"/>
        </w:rPr>
        <w:t>, in coerenza con la programmazione di Ateneo, in merito al fabbisogno della dotazione organica di professori e ricercatori e in merito all’attribuzione delle relative risorse ai dipartimenti, acquisito il parere del Senato Accademico;</w:t>
      </w:r>
    </w:p>
    <w:p w14:paraId="48206E2B" w14:textId="11466694" w:rsidR="008E03E9" w:rsidRPr="008E03E9" w:rsidRDefault="008E03E9" w:rsidP="008E03E9">
      <w:pPr>
        <w:rPr>
          <w:rFonts w:ascii="Arial" w:hAnsi="Arial" w:cs="Arial"/>
          <w:sz w:val="24"/>
          <w:szCs w:val="24"/>
        </w:rPr>
      </w:pPr>
      <w:r w:rsidRPr="00AA7A7C">
        <w:rPr>
          <w:rFonts w:ascii="Arial" w:hAnsi="Arial" w:cs="Arial"/>
          <w:b/>
          <w:bCs/>
          <w:sz w:val="24"/>
          <w:szCs w:val="24"/>
        </w:rPr>
        <w:t>delibera</w:t>
      </w:r>
      <w:r w:rsidRPr="008E03E9">
        <w:rPr>
          <w:rFonts w:ascii="Arial" w:hAnsi="Arial" w:cs="Arial"/>
          <w:sz w:val="24"/>
          <w:szCs w:val="24"/>
        </w:rPr>
        <w:t>, in coerenza con la programmazione di Ateneo, in merito alle richieste di copertura di posti di professore di prima, di seconda fascia e di ricercatore presentate dai dipartimenti e, all’esito delle procedure di reclutamento, ne approva le proposte di chiamata, acquisito il parere del Senato Accademico;</w:t>
      </w:r>
    </w:p>
    <w:p w14:paraId="753F42E5" w14:textId="24DF145D" w:rsidR="008E03E9" w:rsidRPr="008E03E9" w:rsidRDefault="008E03E9" w:rsidP="008E03E9">
      <w:pPr>
        <w:rPr>
          <w:rFonts w:ascii="Arial" w:hAnsi="Arial" w:cs="Arial"/>
          <w:sz w:val="24"/>
          <w:szCs w:val="24"/>
        </w:rPr>
      </w:pPr>
      <w:r w:rsidRPr="00AA7A7C">
        <w:rPr>
          <w:rFonts w:ascii="Arial" w:hAnsi="Arial" w:cs="Arial"/>
          <w:b/>
          <w:bCs/>
          <w:sz w:val="24"/>
          <w:szCs w:val="24"/>
        </w:rPr>
        <w:t>delibera</w:t>
      </w:r>
      <w:r w:rsidRPr="008E03E9">
        <w:rPr>
          <w:rFonts w:ascii="Arial" w:hAnsi="Arial" w:cs="Arial"/>
          <w:sz w:val="24"/>
          <w:szCs w:val="24"/>
        </w:rPr>
        <w:t xml:space="preserve"> sulla mobilità di professori e ricercatori, secondo quanto previsto dall’articolo 25, comma 3, acquisito il parere del Senato Accademico;</w:t>
      </w:r>
    </w:p>
    <w:p w14:paraId="00E83CC1" w14:textId="7E390973" w:rsidR="008E03E9" w:rsidRPr="008E03E9" w:rsidRDefault="008E03E9" w:rsidP="008E03E9">
      <w:pPr>
        <w:rPr>
          <w:rFonts w:ascii="Arial" w:hAnsi="Arial" w:cs="Arial"/>
          <w:sz w:val="24"/>
          <w:szCs w:val="24"/>
        </w:rPr>
      </w:pPr>
      <w:r w:rsidRPr="008E03E9">
        <w:rPr>
          <w:rFonts w:ascii="Arial" w:hAnsi="Arial" w:cs="Arial"/>
          <w:sz w:val="24"/>
          <w:szCs w:val="24"/>
        </w:rPr>
        <w:t xml:space="preserve"> </w:t>
      </w:r>
      <w:r w:rsidRPr="00AA7A7C">
        <w:rPr>
          <w:rFonts w:ascii="Arial" w:hAnsi="Arial" w:cs="Arial"/>
          <w:b/>
          <w:bCs/>
          <w:sz w:val="24"/>
          <w:szCs w:val="24"/>
        </w:rPr>
        <w:t>delibera</w:t>
      </w:r>
      <w:r w:rsidRPr="008E03E9">
        <w:rPr>
          <w:rFonts w:ascii="Arial" w:hAnsi="Arial" w:cs="Arial"/>
          <w:sz w:val="24"/>
          <w:szCs w:val="24"/>
        </w:rPr>
        <w:t>, per quanto di competenza, in materia di valutazione dell'attività di ricerca, didattica e di servizio, acquisito il parere del Senato Accademico e in coerenza con le determinazioni del Nucleo di valutazione di Ateneo;</w:t>
      </w:r>
    </w:p>
    <w:p w14:paraId="14F277DE" w14:textId="5E883880" w:rsidR="008E03E9" w:rsidRPr="008E03E9" w:rsidRDefault="008E03E9" w:rsidP="008E03E9">
      <w:pPr>
        <w:rPr>
          <w:rFonts w:ascii="Arial" w:hAnsi="Arial" w:cs="Arial"/>
          <w:sz w:val="24"/>
          <w:szCs w:val="24"/>
        </w:rPr>
      </w:pPr>
      <w:r w:rsidRPr="00AA7A7C">
        <w:rPr>
          <w:rFonts w:ascii="Arial" w:hAnsi="Arial" w:cs="Arial"/>
          <w:b/>
          <w:bCs/>
          <w:sz w:val="24"/>
          <w:szCs w:val="24"/>
        </w:rPr>
        <w:t xml:space="preserve"> conferisce</w:t>
      </w:r>
      <w:r w:rsidRPr="008E03E9">
        <w:rPr>
          <w:rFonts w:ascii="Arial" w:hAnsi="Arial" w:cs="Arial"/>
          <w:sz w:val="24"/>
          <w:szCs w:val="24"/>
        </w:rPr>
        <w:t xml:space="preserve"> l’incarico di Direttore generale, su proposta del Rettore, acquisito il parere del Senato Accademico; ne definisce gli obiettivi e ne valuta i risultati;</w:t>
      </w:r>
    </w:p>
    <w:p w14:paraId="0DF9BFD5" w14:textId="49EAF342" w:rsidR="008E03E9" w:rsidRPr="008E03E9" w:rsidRDefault="008E03E9" w:rsidP="008E03E9">
      <w:pPr>
        <w:rPr>
          <w:rFonts w:ascii="Arial" w:hAnsi="Arial" w:cs="Arial"/>
          <w:sz w:val="24"/>
          <w:szCs w:val="24"/>
        </w:rPr>
      </w:pPr>
      <w:r w:rsidRPr="00AA7A7C">
        <w:rPr>
          <w:rFonts w:ascii="Arial" w:hAnsi="Arial" w:cs="Arial"/>
          <w:b/>
          <w:bCs/>
          <w:sz w:val="24"/>
          <w:szCs w:val="24"/>
        </w:rPr>
        <w:t xml:space="preserve"> approva</w:t>
      </w:r>
      <w:r w:rsidRPr="008E03E9">
        <w:rPr>
          <w:rFonts w:ascii="Arial" w:hAnsi="Arial" w:cs="Arial"/>
          <w:sz w:val="24"/>
          <w:szCs w:val="24"/>
        </w:rPr>
        <w:t xml:space="preserve"> gli atti organizzativi contenenti le linee fondamentali di organizzazione, le strutture di servizio amministrative e tecniche di maggiore rilevanza e i modi di conferimento della loro titolarità;</w:t>
      </w:r>
    </w:p>
    <w:p w14:paraId="74309467" w14:textId="203F81E0" w:rsidR="008E03E9" w:rsidRPr="008E03E9" w:rsidRDefault="008E03E9" w:rsidP="008E03E9">
      <w:pPr>
        <w:rPr>
          <w:rFonts w:ascii="Arial" w:hAnsi="Arial" w:cs="Arial"/>
          <w:sz w:val="24"/>
          <w:szCs w:val="24"/>
        </w:rPr>
      </w:pPr>
      <w:r w:rsidRPr="00AA7A7C">
        <w:rPr>
          <w:rFonts w:ascii="Arial" w:hAnsi="Arial" w:cs="Arial"/>
          <w:b/>
          <w:bCs/>
          <w:sz w:val="24"/>
          <w:szCs w:val="24"/>
        </w:rPr>
        <w:t xml:space="preserve"> determina</w:t>
      </w:r>
      <w:r w:rsidRPr="008E03E9">
        <w:rPr>
          <w:rFonts w:ascii="Arial" w:hAnsi="Arial" w:cs="Arial"/>
          <w:sz w:val="24"/>
          <w:szCs w:val="24"/>
        </w:rPr>
        <w:t xml:space="preserve"> i criteri per la ripartizione del personale tecnico-amministrativo, delle risorse finanziarie e degli spazi, tra le strutture di servizio amministrative e tecniche, acquisito il parere del Senato Accademico;</w:t>
      </w:r>
    </w:p>
    <w:p w14:paraId="31B7253D" w14:textId="315671C7" w:rsidR="008E03E9" w:rsidRPr="008E03E9" w:rsidRDefault="008E03E9" w:rsidP="008E03E9">
      <w:pPr>
        <w:rPr>
          <w:rFonts w:ascii="Arial" w:hAnsi="Arial" w:cs="Arial"/>
          <w:sz w:val="24"/>
          <w:szCs w:val="24"/>
        </w:rPr>
      </w:pPr>
      <w:r w:rsidRPr="00AA7A7C">
        <w:rPr>
          <w:rFonts w:ascii="Arial" w:hAnsi="Arial" w:cs="Arial"/>
          <w:b/>
          <w:bCs/>
          <w:sz w:val="24"/>
          <w:szCs w:val="24"/>
        </w:rPr>
        <w:t>approva</w:t>
      </w:r>
      <w:r w:rsidRPr="008E03E9">
        <w:rPr>
          <w:rFonts w:ascii="Arial" w:hAnsi="Arial" w:cs="Arial"/>
          <w:sz w:val="24"/>
          <w:szCs w:val="24"/>
        </w:rPr>
        <w:t xml:space="preserve">, su proposta del Rettore, il bilancio di previsione annuale e pluriennale, il conto consuntivo e la relazione concernente i risultati delle attività di ricerca e di </w:t>
      </w:r>
      <w:r w:rsidR="008F2F91">
        <w:rPr>
          <w:rFonts w:ascii="Arial" w:hAnsi="Arial" w:cs="Arial"/>
          <w:sz w:val="24"/>
          <w:szCs w:val="24"/>
        </w:rPr>
        <w:t>f</w:t>
      </w:r>
      <w:r w:rsidRPr="008E03E9">
        <w:rPr>
          <w:rFonts w:ascii="Arial" w:hAnsi="Arial" w:cs="Arial"/>
          <w:sz w:val="24"/>
          <w:szCs w:val="24"/>
        </w:rPr>
        <w:t>ormazione e i finanziamenti ottenuti da soggetti pubblici e privati, acquisito il parere del Senato Accademico; approva le variazioni di bilancio</w:t>
      </w:r>
      <w:r w:rsidR="008F2F91">
        <w:rPr>
          <w:rFonts w:ascii="Arial" w:hAnsi="Arial" w:cs="Arial"/>
          <w:sz w:val="24"/>
          <w:szCs w:val="24"/>
        </w:rPr>
        <w:t xml:space="preserve"> e</w:t>
      </w:r>
      <w:r w:rsidRPr="008E03E9">
        <w:rPr>
          <w:rFonts w:ascii="Arial" w:hAnsi="Arial" w:cs="Arial"/>
          <w:sz w:val="24"/>
          <w:szCs w:val="24"/>
        </w:rPr>
        <w:t xml:space="preserve"> trasmette al Ministero dell’Istruzione, dell’Università e della Ricerca e al Ministero dell’Economia e delle Finanze il bilancio di previsione annuale e pluriennale, nonché il conto consuntivo;</w:t>
      </w:r>
    </w:p>
    <w:p w14:paraId="0D6B60BD" w14:textId="2A60FD45" w:rsidR="008E03E9" w:rsidRPr="008E03E9" w:rsidRDefault="008E03E9" w:rsidP="008E03E9">
      <w:pPr>
        <w:rPr>
          <w:rFonts w:ascii="Arial" w:hAnsi="Arial" w:cs="Arial"/>
          <w:sz w:val="24"/>
          <w:szCs w:val="24"/>
        </w:rPr>
      </w:pPr>
      <w:r w:rsidRPr="00AA7A7C">
        <w:rPr>
          <w:rFonts w:ascii="Arial" w:hAnsi="Arial" w:cs="Arial"/>
          <w:b/>
          <w:bCs/>
          <w:sz w:val="24"/>
          <w:szCs w:val="24"/>
        </w:rPr>
        <w:t>adotta</w:t>
      </w:r>
      <w:r w:rsidRPr="008E03E9">
        <w:rPr>
          <w:rFonts w:ascii="Arial" w:hAnsi="Arial" w:cs="Arial"/>
          <w:sz w:val="24"/>
          <w:szCs w:val="24"/>
        </w:rPr>
        <w:t xml:space="preserve"> i provvedimenti relativi al diritto allo studio e alle contribuzioni a carico degli studenti, acquisiti i pareri del Senato Accademico e del Consiglio degli Studenti;</w:t>
      </w:r>
    </w:p>
    <w:p w14:paraId="00C36A9B" w14:textId="6CD90740" w:rsidR="008E03E9" w:rsidRPr="00AA7A7C" w:rsidRDefault="008E03E9" w:rsidP="008E03E9">
      <w:pPr>
        <w:rPr>
          <w:rFonts w:ascii="Arial" w:hAnsi="Arial" w:cs="Arial"/>
          <w:sz w:val="24"/>
          <w:szCs w:val="24"/>
          <w:u w:val="single"/>
        </w:rPr>
      </w:pPr>
      <w:r w:rsidRPr="00AA7A7C">
        <w:rPr>
          <w:rFonts w:ascii="Arial" w:hAnsi="Arial" w:cs="Arial"/>
          <w:sz w:val="24"/>
          <w:szCs w:val="24"/>
          <w:u w:val="single"/>
        </w:rPr>
        <w:t xml:space="preserve">esprime </w:t>
      </w:r>
      <w:r w:rsidRPr="00AA7A7C">
        <w:rPr>
          <w:rFonts w:ascii="Arial" w:hAnsi="Arial" w:cs="Arial"/>
          <w:b/>
          <w:bCs/>
          <w:sz w:val="24"/>
          <w:szCs w:val="24"/>
          <w:u w:val="single"/>
        </w:rPr>
        <w:t xml:space="preserve">parere </w:t>
      </w:r>
      <w:r w:rsidRPr="00AA7A7C">
        <w:rPr>
          <w:rFonts w:ascii="Arial" w:hAnsi="Arial" w:cs="Arial"/>
          <w:sz w:val="24"/>
          <w:szCs w:val="24"/>
          <w:u w:val="single"/>
        </w:rPr>
        <w:t>sul regolamento generale di Ateneo, sul regolamento didattico di Ateneo, sui regolamenti delle strutture di ricerca e didattiche e sui regolamenti in materia di ricerca e didattica di competenza del Senato Accademico;</w:t>
      </w:r>
    </w:p>
    <w:p w14:paraId="3E86E12E" w14:textId="6F4D0055" w:rsidR="008E03E9" w:rsidRPr="008E03E9" w:rsidRDefault="008E03E9" w:rsidP="008E03E9">
      <w:pPr>
        <w:rPr>
          <w:rFonts w:ascii="Arial" w:hAnsi="Arial" w:cs="Arial"/>
          <w:sz w:val="24"/>
          <w:szCs w:val="24"/>
        </w:rPr>
      </w:pPr>
      <w:r w:rsidRPr="00AA7A7C">
        <w:rPr>
          <w:rFonts w:ascii="Arial" w:hAnsi="Arial" w:cs="Arial"/>
          <w:b/>
          <w:bCs/>
          <w:sz w:val="24"/>
          <w:szCs w:val="24"/>
        </w:rPr>
        <w:t>approva i</w:t>
      </w:r>
      <w:r w:rsidRPr="008E03E9">
        <w:rPr>
          <w:rFonts w:ascii="Arial" w:hAnsi="Arial" w:cs="Arial"/>
          <w:sz w:val="24"/>
          <w:szCs w:val="24"/>
        </w:rPr>
        <w:t>l regolamento di Ateneo per l’amministrazione, la finanza e la contabilità, acquisito il parere del Senato Accademico, nonché gli altri regolamenti che non sono di competenza del Senato Accademico;</w:t>
      </w:r>
    </w:p>
    <w:p w14:paraId="6940D082" w14:textId="7F298030" w:rsidR="008E03E9" w:rsidRPr="008E03E9" w:rsidRDefault="008E03E9" w:rsidP="008E03E9">
      <w:pPr>
        <w:rPr>
          <w:rFonts w:ascii="Arial" w:hAnsi="Arial" w:cs="Arial"/>
          <w:sz w:val="24"/>
          <w:szCs w:val="24"/>
        </w:rPr>
      </w:pPr>
      <w:r w:rsidRPr="00AA7A7C">
        <w:rPr>
          <w:rFonts w:ascii="Arial" w:hAnsi="Arial" w:cs="Arial"/>
          <w:b/>
          <w:bCs/>
          <w:sz w:val="24"/>
          <w:szCs w:val="24"/>
        </w:rPr>
        <w:t xml:space="preserve"> autorizza</w:t>
      </w:r>
      <w:r w:rsidRPr="008E03E9">
        <w:rPr>
          <w:rFonts w:ascii="Arial" w:hAnsi="Arial" w:cs="Arial"/>
          <w:sz w:val="24"/>
          <w:szCs w:val="24"/>
        </w:rPr>
        <w:t>, sentito il Senato Accademico, l’accettazione di liberalità e lasciti, la stipulazione di convenzioni, contratti e accordi in materia di ricerca, didattica e attività culturali che non siano di competenza delle strutture di ricerca e didattiche, nonché la stipulazione di convenzioni, contratti e accordi per l’acquisizione di beni, forniture e servizi, nei casi previsti da regolamento di Ateneo;</w:t>
      </w:r>
    </w:p>
    <w:p w14:paraId="709A6670" w14:textId="69DAC51B" w:rsidR="008E03E9" w:rsidRPr="008E03E9" w:rsidRDefault="008E03E9" w:rsidP="008E03E9">
      <w:pPr>
        <w:rPr>
          <w:rFonts w:ascii="Arial" w:hAnsi="Arial" w:cs="Arial"/>
          <w:sz w:val="24"/>
          <w:szCs w:val="24"/>
        </w:rPr>
      </w:pPr>
      <w:r w:rsidRPr="00AA7A7C">
        <w:rPr>
          <w:rFonts w:ascii="Arial" w:hAnsi="Arial" w:cs="Arial"/>
          <w:b/>
          <w:bCs/>
          <w:sz w:val="24"/>
          <w:szCs w:val="24"/>
        </w:rPr>
        <w:t>autorizza</w:t>
      </w:r>
      <w:r w:rsidRPr="008E03E9">
        <w:rPr>
          <w:rFonts w:ascii="Arial" w:hAnsi="Arial" w:cs="Arial"/>
          <w:sz w:val="24"/>
          <w:szCs w:val="24"/>
        </w:rPr>
        <w:t>, sentito il Senato Accademico, la partecipazione a progetti nazionali e internazionali, nei casi previsti da regolamento di Ateneo, e la partecipazione a procedure di gara a evidenza pubblica per la prestazione di servizi a favore di terzi;</w:t>
      </w:r>
    </w:p>
    <w:p w14:paraId="61443A0E" w14:textId="0FAB2AAE" w:rsidR="008E03E9" w:rsidRPr="008E03E9" w:rsidRDefault="008E03E9" w:rsidP="008E03E9">
      <w:pPr>
        <w:rPr>
          <w:rFonts w:ascii="Arial" w:hAnsi="Arial" w:cs="Arial"/>
          <w:sz w:val="24"/>
          <w:szCs w:val="24"/>
        </w:rPr>
      </w:pPr>
      <w:r w:rsidRPr="00AA7A7C">
        <w:rPr>
          <w:rFonts w:ascii="Arial" w:hAnsi="Arial" w:cs="Arial"/>
          <w:b/>
          <w:bCs/>
          <w:sz w:val="24"/>
          <w:szCs w:val="24"/>
        </w:rPr>
        <w:t>delibera</w:t>
      </w:r>
      <w:r w:rsidRPr="008E03E9">
        <w:rPr>
          <w:rFonts w:ascii="Arial" w:hAnsi="Arial" w:cs="Arial"/>
          <w:sz w:val="24"/>
          <w:szCs w:val="24"/>
        </w:rPr>
        <w:t>, sentito il Senato Accademico, in materia di proprietà intellettuale, start up e spin off universitari, secondo quanto previsto da regolamento di Ateneo;</w:t>
      </w:r>
    </w:p>
    <w:p w14:paraId="2F3218A1" w14:textId="044B5F4B" w:rsidR="008E03E9" w:rsidRPr="008E03E9" w:rsidRDefault="008E03E9" w:rsidP="008E03E9">
      <w:pPr>
        <w:rPr>
          <w:rFonts w:ascii="Arial" w:hAnsi="Arial" w:cs="Arial"/>
          <w:sz w:val="24"/>
          <w:szCs w:val="24"/>
        </w:rPr>
      </w:pPr>
      <w:r w:rsidRPr="00AA7A7C">
        <w:rPr>
          <w:rFonts w:ascii="Arial" w:hAnsi="Arial" w:cs="Arial"/>
          <w:b/>
          <w:bCs/>
          <w:sz w:val="24"/>
          <w:szCs w:val="24"/>
        </w:rPr>
        <w:t>delibera</w:t>
      </w:r>
      <w:r w:rsidRPr="008E03E9">
        <w:rPr>
          <w:rFonts w:ascii="Arial" w:hAnsi="Arial" w:cs="Arial"/>
          <w:sz w:val="24"/>
          <w:szCs w:val="24"/>
        </w:rPr>
        <w:t>, sentito il Senato Accademico, la costituzione e la partecipazione a fondazioni, associazioni, consorzi, società commerciali e altre forme associative di diritto pubblico e privato;</w:t>
      </w:r>
    </w:p>
    <w:p w14:paraId="61E88947" w14:textId="7718A22D" w:rsidR="008E03E9" w:rsidRPr="008E03E9" w:rsidRDefault="008E03E9" w:rsidP="008E03E9">
      <w:pPr>
        <w:rPr>
          <w:rFonts w:ascii="Arial" w:hAnsi="Arial" w:cs="Arial"/>
          <w:sz w:val="24"/>
          <w:szCs w:val="24"/>
        </w:rPr>
      </w:pPr>
      <w:r w:rsidRPr="00AA7A7C">
        <w:rPr>
          <w:rFonts w:ascii="Arial" w:hAnsi="Arial" w:cs="Arial"/>
          <w:b/>
          <w:bCs/>
          <w:sz w:val="24"/>
          <w:szCs w:val="24"/>
        </w:rPr>
        <w:t xml:space="preserve">delibera </w:t>
      </w:r>
      <w:r w:rsidRPr="008E03E9">
        <w:rPr>
          <w:rFonts w:ascii="Arial" w:hAnsi="Arial" w:cs="Arial"/>
          <w:sz w:val="24"/>
          <w:szCs w:val="24"/>
        </w:rPr>
        <w:t>i programmi edilizi dell’Ateneo e i relativi interventi attuativi;</w:t>
      </w:r>
    </w:p>
    <w:p w14:paraId="3743E0DD" w14:textId="5DF49BA1" w:rsidR="008E03E9" w:rsidRPr="008E03E9" w:rsidRDefault="008E03E9" w:rsidP="008E03E9">
      <w:pPr>
        <w:rPr>
          <w:rFonts w:ascii="Arial" w:hAnsi="Arial" w:cs="Arial"/>
          <w:sz w:val="24"/>
          <w:szCs w:val="24"/>
        </w:rPr>
      </w:pPr>
      <w:r w:rsidRPr="00AA7A7C">
        <w:rPr>
          <w:rFonts w:ascii="Arial" w:hAnsi="Arial" w:cs="Arial"/>
          <w:b/>
          <w:bCs/>
          <w:sz w:val="24"/>
          <w:szCs w:val="24"/>
        </w:rPr>
        <w:t>delibera</w:t>
      </w:r>
      <w:r w:rsidRPr="008E03E9">
        <w:rPr>
          <w:rFonts w:ascii="Arial" w:hAnsi="Arial" w:cs="Arial"/>
          <w:sz w:val="24"/>
          <w:szCs w:val="24"/>
        </w:rPr>
        <w:t xml:space="preserve"> in materia di liti attive e passive, di cui è parte l'Università, e autorizza a transigere;</w:t>
      </w:r>
    </w:p>
    <w:p w14:paraId="6CBE66A0" w14:textId="7CEEFE85" w:rsidR="008E03E9" w:rsidRPr="008E03E9" w:rsidRDefault="008E03E9" w:rsidP="008E03E9">
      <w:pPr>
        <w:rPr>
          <w:rFonts w:ascii="Arial" w:hAnsi="Arial" w:cs="Arial"/>
          <w:sz w:val="24"/>
          <w:szCs w:val="24"/>
        </w:rPr>
      </w:pPr>
      <w:r w:rsidRPr="00AA7A7C">
        <w:rPr>
          <w:rFonts w:ascii="Arial" w:hAnsi="Arial" w:cs="Arial"/>
          <w:b/>
          <w:bCs/>
          <w:sz w:val="24"/>
          <w:szCs w:val="24"/>
        </w:rPr>
        <w:t>stabilisce</w:t>
      </w:r>
      <w:r w:rsidRPr="008E03E9">
        <w:rPr>
          <w:rFonts w:ascii="Arial" w:hAnsi="Arial" w:cs="Arial"/>
          <w:sz w:val="24"/>
          <w:szCs w:val="24"/>
        </w:rPr>
        <w:t xml:space="preserve"> la misura delle indennità di carica e di partecipazione agli organi di Ateneo;</w:t>
      </w:r>
    </w:p>
    <w:p w14:paraId="7DE3F920" w14:textId="4AAFDC88" w:rsidR="008E03E9" w:rsidRPr="008E03E9" w:rsidRDefault="008E03E9" w:rsidP="008E03E9">
      <w:pPr>
        <w:rPr>
          <w:rFonts w:ascii="Arial" w:hAnsi="Arial" w:cs="Arial"/>
          <w:sz w:val="24"/>
          <w:szCs w:val="24"/>
        </w:rPr>
      </w:pPr>
      <w:r w:rsidRPr="00AA7A7C">
        <w:rPr>
          <w:rFonts w:ascii="Arial" w:hAnsi="Arial" w:cs="Arial"/>
          <w:b/>
          <w:bCs/>
          <w:sz w:val="24"/>
          <w:szCs w:val="24"/>
        </w:rPr>
        <w:t>delibera</w:t>
      </w:r>
      <w:r w:rsidRPr="008E03E9">
        <w:rPr>
          <w:rFonts w:ascii="Arial" w:hAnsi="Arial" w:cs="Arial"/>
          <w:sz w:val="24"/>
          <w:szCs w:val="24"/>
        </w:rPr>
        <w:t xml:space="preserve"> in materia di procedimenti disciplinari, secondo quanto previsto dall’articolo 23.</w:t>
      </w:r>
    </w:p>
    <w:p w14:paraId="73F06F7C" w14:textId="56FDE412" w:rsidR="008E03E9" w:rsidRPr="008E03E9" w:rsidRDefault="008E03E9" w:rsidP="008E03E9">
      <w:pPr>
        <w:rPr>
          <w:rFonts w:ascii="Arial" w:hAnsi="Arial" w:cs="Arial"/>
          <w:sz w:val="24"/>
          <w:szCs w:val="24"/>
        </w:rPr>
      </w:pPr>
      <w:r w:rsidRPr="008E03E9">
        <w:rPr>
          <w:rFonts w:ascii="Arial" w:hAnsi="Arial" w:cs="Arial"/>
          <w:sz w:val="24"/>
          <w:szCs w:val="24"/>
        </w:rPr>
        <w:t>Il Consiglio di Amministrazione esercita ogni altra funzione conferita dalle leggi concernenti l'ordinamento universitario, dallo Statuto e dai regolamenti di Ateneo, o comunque concernente programmazione, indirizzo, controllo e valutazione delle attività relative alla gestione amministrativa, finanziaria ed economico-patrimoniale dell’Ateneo.</w:t>
      </w:r>
    </w:p>
    <w:p w14:paraId="7F763BDB" w14:textId="2B36EA10" w:rsidR="008E03E9" w:rsidRPr="008E03E9" w:rsidRDefault="00AA7A7C" w:rsidP="008E03E9">
      <w:pPr>
        <w:rPr>
          <w:rFonts w:ascii="Arial" w:hAnsi="Arial" w:cs="Arial"/>
          <w:sz w:val="24"/>
          <w:szCs w:val="24"/>
        </w:rPr>
      </w:pPr>
      <w:r>
        <w:rPr>
          <w:rFonts w:ascii="Arial" w:hAnsi="Arial" w:cs="Arial"/>
          <w:sz w:val="24"/>
          <w:szCs w:val="24"/>
        </w:rPr>
        <w:t>Convocazione</w:t>
      </w:r>
      <w:r w:rsidRPr="00AA7A7C">
        <w:rPr>
          <w:rFonts w:ascii="Arial" w:hAnsi="Arial" w:cs="Arial"/>
          <w:sz w:val="24"/>
          <w:szCs w:val="24"/>
        </w:rPr>
        <w:sym w:font="Wingdings" w:char="F0E0"/>
      </w:r>
      <w:r w:rsidR="008E03E9" w:rsidRPr="008E03E9">
        <w:rPr>
          <w:rFonts w:ascii="Arial" w:hAnsi="Arial" w:cs="Arial"/>
          <w:sz w:val="24"/>
          <w:szCs w:val="24"/>
        </w:rPr>
        <w:t>Il Consiglio di Amministrazione è convocato in via ordinaria dal Rettore e, in via straordinaria, quando ne faccia richiesta almeno un quarto dei suoi componenti.</w:t>
      </w:r>
    </w:p>
    <w:p w14:paraId="28C72D11" w14:textId="77777777" w:rsidR="00AA7A7C" w:rsidRDefault="00AA7A7C" w:rsidP="008E03E9">
      <w:pPr>
        <w:rPr>
          <w:rFonts w:ascii="Arial" w:hAnsi="Arial" w:cs="Arial"/>
          <w:b/>
          <w:bCs/>
          <w:sz w:val="24"/>
          <w:szCs w:val="24"/>
        </w:rPr>
      </w:pPr>
    </w:p>
    <w:p w14:paraId="759EAB7B" w14:textId="65D7F461" w:rsidR="008E03E9" w:rsidRDefault="00276EE8" w:rsidP="008E03E9">
      <w:pPr>
        <w:rPr>
          <w:rFonts w:ascii="Arial" w:hAnsi="Arial" w:cs="Arial"/>
          <w:b/>
          <w:bCs/>
          <w:sz w:val="24"/>
          <w:szCs w:val="24"/>
        </w:rPr>
      </w:pPr>
      <w:r>
        <w:rPr>
          <w:rFonts w:ascii="Arial" w:hAnsi="Arial" w:cs="Arial"/>
          <w:b/>
          <w:bCs/>
          <w:sz w:val="24"/>
          <w:szCs w:val="24"/>
        </w:rPr>
        <w:t>Co</w:t>
      </w:r>
      <w:r w:rsidR="008E03E9" w:rsidRPr="00276EE8">
        <w:rPr>
          <w:rFonts w:ascii="Arial" w:hAnsi="Arial" w:cs="Arial"/>
          <w:b/>
          <w:bCs/>
          <w:sz w:val="24"/>
          <w:szCs w:val="24"/>
        </w:rPr>
        <w:t>nsiglio degli Studenti</w:t>
      </w:r>
    </w:p>
    <w:p w14:paraId="53D3A6AB" w14:textId="0FF6B5E7" w:rsidR="008B246F" w:rsidRPr="008B246F" w:rsidRDefault="008B246F" w:rsidP="008E03E9">
      <w:pPr>
        <w:rPr>
          <w:rFonts w:ascii="Arial" w:hAnsi="Arial" w:cs="Arial"/>
          <w:sz w:val="24"/>
          <w:szCs w:val="24"/>
        </w:rPr>
      </w:pPr>
      <w:r w:rsidRPr="008B246F">
        <w:rPr>
          <w:rFonts w:ascii="Arial" w:hAnsi="Arial" w:cs="Arial"/>
          <w:sz w:val="24"/>
          <w:szCs w:val="24"/>
        </w:rPr>
        <w:t xml:space="preserve">Il Consiglio degli Studenti è l'organo che rappresenta gli studenti dell'Ateneo, </w:t>
      </w:r>
      <w:r w:rsidRPr="00F639FB">
        <w:rPr>
          <w:rFonts w:ascii="Arial" w:hAnsi="Arial" w:cs="Arial"/>
          <w:b/>
          <w:bCs/>
          <w:sz w:val="24"/>
          <w:szCs w:val="24"/>
        </w:rPr>
        <w:t>formulando proposte e collaborando</w:t>
      </w:r>
      <w:r w:rsidRPr="008B246F">
        <w:rPr>
          <w:rFonts w:ascii="Arial" w:hAnsi="Arial" w:cs="Arial"/>
          <w:sz w:val="24"/>
          <w:szCs w:val="24"/>
        </w:rPr>
        <w:t xml:space="preserve"> con gli altri Organi di Governo</w:t>
      </w:r>
    </w:p>
    <w:p w14:paraId="3E6CC5E0" w14:textId="77777777" w:rsidR="008B246F" w:rsidRPr="008B246F" w:rsidRDefault="008B246F" w:rsidP="008B246F">
      <w:pPr>
        <w:rPr>
          <w:rFonts w:ascii="Arial" w:hAnsi="Arial" w:cs="Arial"/>
          <w:sz w:val="24"/>
          <w:szCs w:val="24"/>
        </w:rPr>
      </w:pPr>
      <w:r w:rsidRPr="008B246F">
        <w:rPr>
          <w:rFonts w:ascii="Arial" w:hAnsi="Arial" w:cs="Arial"/>
          <w:sz w:val="24"/>
          <w:szCs w:val="24"/>
        </w:rPr>
        <w:t>Il Consiglio degli Studenti è composto dai rappresentanti degli studenti in Senato Accademico, in Consiglio di Amministrazione, nel Comitato per lo sport universitario, nel Comitato degli Studenti presso l’ARDISS e da un quarto dei rappresentanti degli studenti eletti in ciascun consiglio di dipartimento, con arrotondamento per eccesso. Il Consiglio elegge al suo interno il presidente. Le modalità di elezione dei rappresentanti nei rispettivi organi e di selezione dei componenti del Consiglio degli studenti sono disciplinate nel regolamento degli studenti.</w:t>
      </w:r>
    </w:p>
    <w:p w14:paraId="6DEFFA0A" w14:textId="68295CCA" w:rsidR="008B246F" w:rsidRPr="008B246F" w:rsidRDefault="008B246F" w:rsidP="008B246F">
      <w:pPr>
        <w:rPr>
          <w:rFonts w:ascii="Arial" w:hAnsi="Arial" w:cs="Arial"/>
          <w:sz w:val="24"/>
          <w:szCs w:val="24"/>
        </w:rPr>
      </w:pPr>
      <w:r w:rsidRPr="008B246F">
        <w:rPr>
          <w:rFonts w:ascii="Arial" w:hAnsi="Arial" w:cs="Arial"/>
          <w:sz w:val="24"/>
          <w:szCs w:val="24"/>
        </w:rPr>
        <w:t>Il Consiglio degli Studenti delibera il proprio regolamento interno a maggioranza assoluta dei componenti.</w:t>
      </w:r>
    </w:p>
    <w:p w14:paraId="56DE3746" w14:textId="1F94830E" w:rsidR="008B246F" w:rsidRPr="008B246F" w:rsidRDefault="008B246F" w:rsidP="008B246F">
      <w:pPr>
        <w:rPr>
          <w:rFonts w:ascii="Arial" w:hAnsi="Arial" w:cs="Arial"/>
          <w:sz w:val="24"/>
          <w:szCs w:val="24"/>
        </w:rPr>
      </w:pPr>
      <w:r w:rsidRPr="008B246F">
        <w:rPr>
          <w:rFonts w:ascii="Arial" w:hAnsi="Arial" w:cs="Arial"/>
          <w:sz w:val="24"/>
          <w:szCs w:val="24"/>
        </w:rPr>
        <w:t>L’Università garantisce al Consiglio degli Studenti le risorse finanziarie, logistiche e strumentali necessarie all’espletamento dei suoi compiti istituzionali.</w:t>
      </w:r>
    </w:p>
    <w:p w14:paraId="30E104BC" w14:textId="697C038F" w:rsidR="008E03E9" w:rsidRPr="008E03E9" w:rsidRDefault="008E03E9" w:rsidP="008E03E9">
      <w:pPr>
        <w:rPr>
          <w:rFonts w:ascii="Arial" w:hAnsi="Arial" w:cs="Arial"/>
          <w:sz w:val="24"/>
          <w:szCs w:val="24"/>
        </w:rPr>
      </w:pPr>
      <w:r w:rsidRPr="008E03E9">
        <w:rPr>
          <w:rFonts w:ascii="Arial" w:hAnsi="Arial" w:cs="Arial"/>
          <w:sz w:val="24"/>
          <w:szCs w:val="24"/>
        </w:rPr>
        <w:t>Il Consiglio degli Studenti ha funzioni consultive e propositive nei confronti degli altri organi e strutture dell’Università.</w:t>
      </w:r>
      <w:r w:rsidRPr="00F639FB">
        <w:rPr>
          <w:rFonts w:ascii="Arial" w:hAnsi="Arial" w:cs="Arial"/>
          <w:b/>
          <w:bCs/>
          <w:sz w:val="24"/>
          <w:szCs w:val="24"/>
        </w:rPr>
        <w:t xml:space="preserve"> Esprime pareri obbligatori</w:t>
      </w:r>
      <w:r w:rsidRPr="008E03E9">
        <w:rPr>
          <w:rFonts w:ascii="Arial" w:hAnsi="Arial" w:cs="Arial"/>
          <w:sz w:val="24"/>
          <w:szCs w:val="24"/>
        </w:rPr>
        <w:t xml:space="preserve"> in materia di:</w:t>
      </w:r>
    </w:p>
    <w:p w14:paraId="437F775D" w14:textId="77777777" w:rsidR="008E03E9" w:rsidRPr="008E03E9" w:rsidRDefault="008E03E9" w:rsidP="008E03E9">
      <w:pPr>
        <w:rPr>
          <w:rFonts w:ascii="Arial" w:hAnsi="Arial" w:cs="Arial"/>
          <w:sz w:val="24"/>
          <w:szCs w:val="24"/>
        </w:rPr>
      </w:pPr>
      <w:r w:rsidRPr="008E03E9">
        <w:rPr>
          <w:rFonts w:ascii="Arial" w:hAnsi="Arial" w:cs="Arial"/>
          <w:sz w:val="24"/>
          <w:szCs w:val="24"/>
        </w:rPr>
        <w:t>a) regolamento degli studenti;</w:t>
      </w:r>
    </w:p>
    <w:p w14:paraId="0C13072D" w14:textId="77777777" w:rsidR="008E03E9" w:rsidRPr="008E03E9" w:rsidRDefault="008E03E9" w:rsidP="008E03E9">
      <w:pPr>
        <w:rPr>
          <w:rFonts w:ascii="Arial" w:hAnsi="Arial" w:cs="Arial"/>
          <w:sz w:val="24"/>
          <w:szCs w:val="24"/>
        </w:rPr>
      </w:pPr>
      <w:r w:rsidRPr="008E03E9">
        <w:rPr>
          <w:rFonts w:ascii="Arial" w:hAnsi="Arial" w:cs="Arial"/>
          <w:sz w:val="24"/>
          <w:szCs w:val="24"/>
        </w:rPr>
        <w:t>b) regolamenti didattici di Ateneo;</w:t>
      </w:r>
    </w:p>
    <w:p w14:paraId="5106FB66" w14:textId="77777777" w:rsidR="008E03E9" w:rsidRPr="008E03E9" w:rsidRDefault="008E03E9" w:rsidP="008E03E9">
      <w:pPr>
        <w:rPr>
          <w:rFonts w:ascii="Arial" w:hAnsi="Arial" w:cs="Arial"/>
          <w:sz w:val="24"/>
          <w:szCs w:val="24"/>
        </w:rPr>
      </w:pPr>
      <w:r w:rsidRPr="008E03E9">
        <w:rPr>
          <w:rFonts w:ascii="Arial" w:hAnsi="Arial" w:cs="Arial"/>
          <w:sz w:val="24"/>
          <w:szCs w:val="24"/>
        </w:rPr>
        <w:t>c) organizzazione dei servizi di supporto allo studio e alla didattica;</w:t>
      </w:r>
    </w:p>
    <w:p w14:paraId="13E75EC9" w14:textId="77777777" w:rsidR="008E03E9" w:rsidRPr="008E03E9" w:rsidRDefault="008E03E9" w:rsidP="008E03E9">
      <w:pPr>
        <w:rPr>
          <w:rFonts w:ascii="Arial" w:hAnsi="Arial" w:cs="Arial"/>
          <w:sz w:val="24"/>
          <w:szCs w:val="24"/>
        </w:rPr>
      </w:pPr>
      <w:r w:rsidRPr="008E03E9">
        <w:rPr>
          <w:rFonts w:ascii="Arial" w:hAnsi="Arial" w:cs="Arial"/>
          <w:sz w:val="24"/>
          <w:szCs w:val="24"/>
        </w:rPr>
        <w:t>d) misure attuative della mobilità internazionale;</w:t>
      </w:r>
    </w:p>
    <w:p w14:paraId="2E2BF99F" w14:textId="77777777" w:rsidR="008E03E9" w:rsidRPr="008E03E9" w:rsidRDefault="008E03E9" w:rsidP="008E03E9">
      <w:pPr>
        <w:rPr>
          <w:rFonts w:ascii="Arial" w:hAnsi="Arial" w:cs="Arial"/>
          <w:sz w:val="24"/>
          <w:szCs w:val="24"/>
        </w:rPr>
      </w:pPr>
      <w:r w:rsidRPr="008E03E9">
        <w:rPr>
          <w:rFonts w:ascii="Arial" w:hAnsi="Arial" w:cs="Arial"/>
          <w:sz w:val="24"/>
          <w:szCs w:val="24"/>
        </w:rPr>
        <w:t>e) organizzazione delle attività di orientamento e tutorato;</w:t>
      </w:r>
    </w:p>
    <w:p w14:paraId="68140FDE" w14:textId="77777777" w:rsidR="008E03E9" w:rsidRPr="008E03E9" w:rsidRDefault="008E03E9" w:rsidP="008E03E9">
      <w:pPr>
        <w:rPr>
          <w:rFonts w:ascii="Arial" w:hAnsi="Arial" w:cs="Arial"/>
          <w:sz w:val="24"/>
          <w:szCs w:val="24"/>
        </w:rPr>
      </w:pPr>
      <w:r w:rsidRPr="008E03E9">
        <w:rPr>
          <w:rFonts w:ascii="Arial" w:hAnsi="Arial" w:cs="Arial"/>
          <w:sz w:val="24"/>
          <w:szCs w:val="24"/>
        </w:rPr>
        <w:t>f) misure attuative del diritto allo studio;</w:t>
      </w:r>
    </w:p>
    <w:p w14:paraId="64B19FF2" w14:textId="77777777" w:rsidR="008E03E9" w:rsidRPr="008E03E9" w:rsidRDefault="008E03E9" w:rsidP="008E03E9">
      <w:pPr>
        <w:rPr>
          <w:rFonts w:ascii="Arial" w:hAnsi="Arial" w:cs="Arial"/>
          <w:sz w:val="24"/>
          <w:szCs w:val="24"/>
        </w:rPr>
      </w:pPr>
      <w:r w:rsidRPr="008E03E9">
        <w:rPr>
          <w:rFonts w:ascii="Arial" w:hAnsi="Arial" w:cs="Arial"/>
          <w:sz w:val="24"/>
          <w:szCs w:val="24"/>
        </w:rPr>
        <w:t>g) tasse e contributi a carico degli studenti;</w:t>
      </w:r>
    </w:p>
    <w:p w14:paraId="0D520120" w14:textId="77777777" w:rsidR="008E03E9" w:rsidRPr="008E03E9" w:rsidRDefault="008E03E9" w:rsidP="008E03E9">
      <w:pPr>
        <w:rPr>
          <w:rFonts w:ascii="Arial" w:hAnsi="Arial" w:cs="Arial"/>
          <w:sz w:val="24"/>
          <w:szCs w:val="24"/>
        </w:rPr>
      </w:pPr>
      <w:r w:rsidRPr="008E03E9">
        <w:rPr>
          <w:rFonts w:ascii="Arial" w:hAnsi="Arial" w:cs="Arial"/>
          <w:sz w:val="24"/>
          <w:szCs w:val="24"/>
        </w:rPr>
        <w:t>h) promozione e gestione dei rapporti nazionali e internazionali con le rappresentanze studentesche di altri Atenei;</w:t>
      </w:r>
    </w:p>
    <w:p w14:paraId="1E01E5EB" w14:textId="77777777" w:rsidR="008E03E9" w:rsidRPr="008E03E9" w:rsidRDefault="008E03E9" w:rsidP="008E03E9">
      <w:pPr>
        <w:rPr>
          <w:rFonts w:ascii="Arial" w:hAnsi="Arial" w:cs="Arial"/>
          <w:sz w:val="24"/>
          <w:szCs w:val="24"/>
        </w:rPr>
      </w:pPr>
      <w:r w:rsidRPr="008E03E9">
        <w:rPr>
          <w:rFonts w:ascii="Arial" w:hAnsi="Arial" w:cs="Arial"/>
          <w:sz w:val="24"/>
          <w:szCs w:val="24"/>
        </w:rPr>
        <w:t>i) misure di integrazione con altri Atenei;</w:t>
      </w:r>
    </w:p>
    <w:p w14:paraId="49DE322D" w14:textId="77777777" w:rsidR="008E03E9" w:rsidRPr="008E03E9" w:rsidRDefault="008E03E9" w:rsidP="008E03E9">
      <w:pPr>
        <w:rPr>
          <w:rFonts w:ascii="Arial" w:hAnsi="Arial" w:cs="Arial"/>
          <w:sz w:val="24"/>
          <w:szCs w:val="24"/>
        </w:rPr>
      </w:pPr>
      <w:r w:rsidRPr="008E03E9">
        <w:rPr>
          <w:rFonts w:ascii="Arial" w:hAnsi="Arial" w:cs="Arial"/>
          <w:sz w:val="24"/>
          <w:szCs w:val="24"/>
        </w:rPr>
        <w:t>j) utilizzazione delle risorse destinate alle attività autogestite dagli studenti;</w:t>
      </w:r>
    </w:p>
    <w:p w14:paraId="6C37BEF6" w14:textId="77777777" w:rsidR="008E03E9" w:rsidRPr="008E03E9" w:rsidRDefault="008E03E9" w:rsidP="008E03E9">
      <w:pPr>
        <w:rPr>
          <w:rFonts w:ascii="Arial" w:hAnsi="Arial" w:cs="Arial"/>
          <w:sz w:val="24"/>
          <w:szCs w:val="24"/>
        </w:rPr>
      </w:pPr>
      <w:r w:rsidRPr="008E03E9">
        <w:rPr>
          <w:rFonts w:ascii="Arial" w:hAnsi="Arial" w:cs="Arial"/>
          <w:sz w:val="24"/>
          <w:szCs w:val="24"/>
        </w:rPr>
        <w:t>k) codice etico.</w:t>
      </w:r>
    </w:p>
    <w:p w14:paraId="31A5E2AC" w14:textId="06737AAE" w:rsidR="008E03E9" w:rsidRPr="008E03E9" w:rsidRDefault="008E03E9" w:rsidP="008E03E9">
      <w:pPr>
        <w:rPr>
          <w:rFonts w:ascii="Arial" w:hAnsi="Arial" w:cs="Arial"/>
          <w:sz w:val="24"/>
          <w:szCs w:val="24"/>
        </w:rPr>
      </w:pPr>
      <w:r w:rsidRPr="008E03E9">
        <w:rPr>
          <w:rFonts w:ascii="Arial" w:hAnsi="Arial" w:cs="Arial"/>
          <w:sz w:val="24"/>
          <w:szCs w:val="24"/>
        </w:rPr>
        <w:t>Esercita altresì ogni altra competenza attribuitagli dalla legge, dallo Statuto e dai regolamenti di Ateneo.</w:t>
      </w:r>
    </w:p>
    <w:p w14:paraId="43F5AB56" w14:textId="17F62BD9" w:rsidR="008E03E9" w:rsidRDefault="008E03E9" w:rsidP="008E03E9">
      <w:pPr>
        <w:rPr>
          <w:rFonts w:ascii="Arial" w:hAnsi="Arial" w:cs="Arial"/>
          <w:sz w:val="24"/>
          <w:szCs w:val="24"/>
        </w:rPr>
      </w:pPr>
      <w:r w:rsidRPr="008E03E9">
        <w:rPr>
          <w:rFonts w:ascii="Arial" w:hAnsi="Arial" w:cs="Arial"/>
          <w:sz w:val="24"/>
          <w:szCs w:val="24"/>
        </w:rPr>
        <w:t xml:space="preserve"> Nelle stesse materie, il Consiglio può formulare proposte e sottoporle agli organi e uffici competenti. I pareri </w:t>
      </w:r>
      <w:r w:rsidR="008B246F">
        <w:rPr>
          <w:rFonts w:ascii="Arial" w:hAnsi="Arial" w:cs="Arial"/>
          <w:sz w:val="24"/>
          <w:szCs w:val="24"/>
        </w:rPr>
        <w:t>si</w:t>
      </w:r>
      <w:r w:rsidRPr="008E03E9">
        <w:rPr>
          <w:rFonts w:ascii="Arial" w:hAnsi="Arial" w:cs="Arial"/>
          <w:sz w:val="24"/>
          <w:szCs w:val="24"/>
        </w:rPr>
        <w:t xml:space="preserve"> considerano acquisiti se non espressi entro venti giorni dalla richiesta.</w:t>
      </w:r>
    </w:p>
    <w:p w14:paraId="76257503" w14:textId="20A973C5" w:rsidR="006704F4" w:rsidRDefault="006704F4" w:rsidP="008E03E9">
      <w:pPr>
        <w:rPr>
          <w:rFonts w:ascii="Arial" w:hAnsi="Arial" w:cs="Arial"/>
          <w:b/>
          <w:bCs/>
          <w:sz w:val="24"/>
          <w:szCs w:val="24"/>
        </w:rPr>
      </w:pPr>
      <w:r w:rsidRPr="006704F4">
        <w:rPr>
          <w:rFonts w:ascii="Arial" w:hAnsi="Arial" w:cs="Arial"/>
          <w:b/>
          <w:bCs/>
          <w:sz w:val="24"/>
          <w:szCs w:val="24"/>
        </w:rPr>
        <w:t>ALTRI ORGANI</w:t>
      </w:r>
    </w:p>
    <w:p w14:paraId="76E4CF1A" w14:textId="272B1C76" w:rsidR="006704F4" w:rsidRPr="00F639FB" w:rsidRDefault="006704F4" w:rsidP="006704F4">
      <w:pPr>
        <w:rPr>
          <w:rFonts w:ascii="Arial" w:hAnsi="Arial" w:cs="Arial"/>
          <w:b/>
          <w:bCs/>
          <w:sz w:val="24"/>
          <w:szCs w:val="24"/>
        </w:rPr>
      </w:pPr>
      <w:r w:rsidRPr="00F639FB">
        <w:rPr>
          <w:rFonts w:ascii="Arial" w:hAnsi="Arial" w:cs="Arial"/>
          <w:b/>
          <w:bCs/>
          <w:sz w:val="24"/>
          <w:szCs w:val="24"/>
        </w:rPr>
        <w:t>Direttore generale</w:t>
      </w:r>
    </w:p>
    <w:p w14:paraId="07C9AC67" w14:textId="20706E8F" w:rsidR="006704F4" w:rsidRPr="006704F4" w:rsidRDefault="006704F4" w:rsidP="006704F4">
      <w:pPr>
        <w:rPr>
          <w:rFonts w:ascii="Arial" w:hAnsi="Arial" w:cs="Arial"/>
          <w:sz w:val="24"/>
          <w:szCs w:val="24"/>
        </w:rPr>
      </w:pPr>
      <w:r w:rsidRPr="006704F4">
        <w:rPr>
          <w:rFonts w:ascii="Arial" w:hAnsi="Arial" w:cs="Arial"/>
          <w:sz w:val="24"/>
          <w:szCs w:val="24"/>
        </w:rPr>
        <w:t xml:space="preserve">L'incarico di Direttore generale, </w:t>
      </w:r>
      <w:r>
        <w:rPr>
          <w:rFonts w:ascii="Arial" w:hAnsi="Arial" w:cs="Arial"/>
          <w:sz w:val="24"/>
          <w:szCs w:val="24"/>
        </w:rPr>
        <w:t xml:space="preserve">a tempo determinato (rinnovabile una sola volta) di durata triennale è </w:t>
      </w:r>
      <w:r w:rsidRPr="006704F4">
        <w:rPr>
          <w:rFonts w:ascii="Arial" w:hAnsi="Arial" w:cs="Arial"/>
          <w:sz w:val="24"/>
          <w:szCs w:val="24"/>
        </w:rPr>
        <w:t>regolato con contratto di lavoro di diritto privato, è conferito dal Consiglio di Amministrazione, su proposta del Rettore, sentito il Senato Accademico, a seguito di avviso pubblico deliberato dal Consiglio medesimo, a personalità di elevata qualificazione professionale e comprovata esperienza pluriennale di funzioni dirigenziali.</w:t>
      </w:r>
    </w:p>
    <w:p w14:paraId="506F2A3F" w14:textId="4881B396" w:rsidR="006704F4" w:rsidRPr="006704F4" w:rsidRDefault="006704F4" w:rsidP="006704F4">
      <w:pPr>
        <w:rPr>
          <w:rFonts w:ascii="Arial" w:hAnsi="Arial" w:cs="Arial"/>
          <w:sz w:val="24"/>
          <w:szCs w:val="24"/>
        </w:rPr>
      </w:pPr>
      <w:r>
        <w:rPr>
          <w:rFonts w:ascii="Arial" w:hAnsi="Arial" w:cs="Arial"/>
          <w:sz w:val="24"/>
          <w:szCs w:val="24"/>
        </w:rPr>
        <w:t xml:space="preserve">Con </w:t>
      </w:r>
      <w:r w:rsidRPr="006704F4">
        <w:rPr>
          <w:rFonts w:ascii="Arial" w:hAnsi="Arial" w:cs="Arial"/>
          <w:sz w:val="24"/>
          <w:szCs w:val="24"/>
        </w:rPr>
        <w:t>atto motivato del Consiglio di Amministrazione, sentito il Senato Accademico</w:t>
      </w:r>
      <w:r>
        <w:rPr>
          <w:rFonts w:ascii="Arial" w:hAnsi="Arial" w:cs="Arial"/>
          <w:sz w:val="24"/>
          <w:szCs w:val="24"/>
        </w:rPr>
        <w:t xml:space="preserve"> si può </w:t>
      </w:r>
      <w:r w:rsidRPr="006704F4">
        <w:rPr>
          <w:rFonts w:ascii="Arial" w:hAnsi="Arial" w:cs="Arial"/>
          <w:sz w:val="24"/>
          <w:szCs w:val="24"/>
        </w:rPr>
        <w:t>revoca</w:t>
      </w:r>
      <w:r>
        <w:rPr>
          <w:rFonts w:ascii="Arial" w:hAnsi="Arial" w:cs="Arial"/>
          <w:sz w:val="24"/>
          <w:szCs w:val="24"/>
        </w:rPr>
        <w:t>re</w:t>
      </w:r>
      <w:r w:rsidRPr="006704F4">
        <w:rPr>
          <w:rFonts w:ascii="Arial" w:hAnsi="Arial" w:cs="Arial"/>
          <w:sz w:val="24"/>
          <w:szCs w:val="24"/>
        </w:rPr>
        <w:t xml:space="preserve"> </w:t>
      </w:r>
      <w:proofErr w:type="gramStart"/>
      <w:r w:rsidRPr="006704F4">
        <w:rPr>
          <w:rFonts w:ascii="Arial" w:hAnsi="Arial" w:cs="Arial"/>
          <w:sz w:val="24"/>
          <w:szCs w:val="24"/>
        </w:rPr>
        <w:t>l’incarico  per</w:t>
      </w:r>
      <w:proofErr w:type="gramEnd"/>
      <w:r w:rsidRPr="006704F4">
        <w:rPr>
          <w:rFonts w:ascii="Arial" w:hAnsi="Arial" w:cs="Arial"/>
          <w:sz w:val="24"/>
          <w:szCs w:val="24"/>
        </w:rPr>
        <w:t xml:space="preserve"> gravi irregolarità o inefficienza nell’adempimento dei compiti, previa contestazione e nel rispetto del principio del contradditorio</w:t>
      </w:r>
    </w:p>
    <w:p w14:paraId="27FD1E6F" w14:textId="3BEFAE30" w:rsidR="006704F4" w:rsidRPr="006704F4" w:rsidRDefault="006704F4" w:rsidP="006704F4">
      <w:pPr>
        <w:rPr>
          <w:rFonts w:ascii="Arial" w:hAnsi="Arial" w:cs="Arial"/>
          <w:sz w:val="24"/>
          <w:szCs w:val="24"/>
        </w:rPr>
      </w:pPr>
      <w:r w:rsidRPr="006704F4">
        <w:rPr>
          <w:rFonts w:ascii="Arial" w:hAnsi="Arial" w:cs="Arial"/>
          <w:sz w:val="24"/>
          <w:szCs w:val="24"/>
        </w:rPr>
        <w:t xml:space="preserve">Il Direttore generale, in ottemperanza ai principi di efficacia, efficienza, economicità, semplificazione, trasparenza e merito, nonché di pari opportunità, è responsabile della </w:t>
      </w:r>
      <w:r w:rsidRPr="006704F4">
        <w:rPr>
          <w:rFonts w:ascii="Arial" w:hAnsi="Arial" w:cs="Arial"/>
          <w:sz w:val="24"/>
          <w:szCs w:val="24"/>
          <w:u w:val="single"/>
        </w:rPr>
        <w:t>complessiva gestione e organizzazione delle attività e dei servizi dell’Ateneo, delle risorse professionali amministrative e tecniche, strumentali e finanziarie e dei risultati raggiunti,</w:t>
      </w:r>
      <w:r w:rsidRPr="006704F4">
        <w:rPr>
          <w:rFonts w:ascii="Arial" w:hAnsi="Arial" w:cs="Arial"/>
          <w:sz w:val="24"/>
          <w:szCs w:val="24"/>
        </w:rPr>
        <w:t xml:space="preserve"> in correlazione alle linee di indirizzo strategico formulate dal Consiglio di Amministrazione, nonché della legittimità degli atti e provvedimenti posti in essere.</w:t>
      </w:r>
    </w:p>
    <w:p w14:paraId="5F11C3B1" w14:textId="2938381C" w:rsidR="006704F4" w:rsidRPr="006704F4" w:rsidRDefault="006704F4" w:rsidP="006704F4">
      <w:pPr>
        <w:rPr>
          <w:rFonts w:ascii="Arial" w:hAnsi="Arial" w:cs="Arial"/>
          <w:sz w:val="24"/>
          <w:szCs w:val="24"/>
        </w:rPr>
      </w:pPr>
      <w:r w:rsidRPr="006704F4">
        <w:rPr>
          <w:rFonts w:ascii="Arial" w:hAnsi="Arial" w:cs="Arial"/>
          <w:sz w:val="24"/>
          <w:szCs w:val="24"/>
        </w:rPr>
        <w:t>Il Direttore generale, in particolare, esercita le seguenti funzioni:</w:t>
      </w:r>
    </w:p>
    <w:p w14:paraId="478D551C" w14:textId="77777777" w:rsidR="006704F4" w:rsidRPr="006704F4" w:rsidRDefault="006704F4" w:rsidP="006704F4">
      <w:pPr>
        <w:rPr>
          <w:rFonts w:ascii="Arial" w:hAnsi="Arial" w:cs="Arial"/>
          <w:sz w:val="24"/>
          <w:szCs w:val="24"/>
        </w:rPr>
      </w:pPr>
      <w:r w:rsidRPr="006704F4">
        <w:rPr>
          <w:rFonts w:ascii="Arial" w:hAnsi="Arial" w:cs="Arial"/>
          <w:sz w:val="24"/>
          <w:szCs w:val="24"/>
        </w:rPr>
        <w:t>a) supporta gli organi dell’Ateneo nella definizione dei documenti di programmazione strategica;</w:t>
      </w:r>
    </w:p>
    <w:p w14:paraId="1406FE06" w14:textId="77777777" w:rsidR="006704F4" w:rsidRPr="006704F4" w:rsidRDefault="006704F4" w:rsidP="006704F4">
      <w:pPr>
        <w:rPr>
          <w:rFonts w:ascii="Arial" w:hAnsi="Arial" w:cs="Arial"/>
          <w:sz w:val="24"/>
          <w:szCs w:val="24"/>
        </w:rPr>
      </w:pPr>
      <w:r w:rsidRPr="006704F4">
        <w:rPr>
          <w:rFonts w:ascii="Arial" w:hAnsi="Arial" w:cs="Arial"/>
          <w:sz w:val="24"/>
          <w:szCs w:val="24"/>
        </w:rPr>
        <w:t>b) supporta gli organi nella definizione dei documenti di bilancio di previsione annuale e pluriennale e del conto consuntivo; nella redazione della relazione concernente i risultati delle attività di ricerca e di formazione e i finanziamenti ottenuti da soggetti pubblici e privati;</w:t>
      </w:r>
    </w:p>
    <w:p w14:paraId="6B4BE067" w14:textId="77777777" w:rsidR="006704F4" w:rsidRPr="006704F4" w:rsidRDefault="006704F4" w:rsidP="006704F4">
      <w:pPr>
        <w:rPr>
          <w:rFonts w:ascii="Arial" w:hAnsi="Arial" w:cs="Arial"/>
          <w:sz w:val="24"/>
          <w:szCs w:val="24"/>
        </w:rPr>
      </w:pPr>
      <w:r w:rsidRPr="006704F4">
        <w:rPr>
          <w:rFonts w:ascii="Arial" w:hAnsi="Arial" w:cs="Arial"/>
          <w:sz w:val="24"/>
          <w:szCs w:val="24"/>
        </w:rPr>
        <w:t>c) coadiuva gli organi nella definizione del documento di programmazione triennale del fabbisogno di personale dirigente e tecnico-amministrativo, formulando proposte in merito alla consistenza della dotazione organica, ai profili professionali e alla ripartizione del personale medesimo tra le strutture di servizio;</w:t>
      </w:r>
    </w:p>
    <w:p w14:paraId="58ECC069" w14:textId="77777777" w:rsidR="006704F4" w:rsidRPr="006704F4" w:rsidRDefault="006704F4" w:rsidP="006704F4">
      <w:pPr>
        <w:rPr>
          <w:rFonts w:ascii="Arial" w:hAnsi="Arial" w:cs="Arial"/>
          <w:sz w:val="24"/>
          <w:szCs w:val="24"/>
        </w:rPr>
      </w:pPr>
      <w:r w:rsidRPr="006704F4">
        <w:rPr>
          <w:rFonts w:ascii="Arial" w:hAnsi="Arial" w:cs="Arial"/>
          <w:sz w:val="24"/>
          <w:szCs w:val="24"/>
        </w:rPr>
        <w:t>d) coadiuva gli organi nella definizione degli atti organizzativi assunti nel rispetto delle norme sull'ordinamento del lavoro alle dipendenze delle amministrazioni pubbliche;</w:t>
      </w:r>
    </w:p>
    <w:p w14:paraId="0D9E52B1" w14:textId="77777777" w:rsidR="006704F4" w:rsidRPr="006704F4" w:rsidRDefault="006704F4" w:rsidP="006704F4">
      <w:pPr>
        <w:rPr>
          <w:rFonts w:ascii="Arial" w:hAnsi="Arial" w:cs="Arial"/>
          <w:sz w:val="24"/>
          <w:szCs w:val="24"/>
        </w:rPr>
      </w:pPr>
      <w:r w:rsidRPr="006704F4">
        <w:rPr>
          <w:rFonts w:ascii="Arial" w:hAnsi="Arial" w:cs="Arial"/>
          <w:sz w:val="24"/>
          <w:szCs w:val="24"/>
        </w:rPr>
        <w:t>e) cura l’attuazione dei documenti di programmazione e delle direttive generali definite dal Consiglio di Amministrazione.</w:t>
      </w:r>
    </w:p>
    <w:p w14:paraId="0DD6FBEA" w14:textId="6CCD437D" w:rsidR="006704F4" w:rsidRPr="006704F4" w:rsidRDefault="006704F4" w:rsidP="006704F4">
      <w:pPr>
        <w:rPr>
          <w:rFonts w:ascii="Arial" w:hAnsi="Arial" w:cs="Arial"/>
          <w:sz w:val="24"/>
          <w:szCs w:val="24"/>
        </w:rPr>
      </w:pPr>
      <w:r w:rsidRPr="006704F4">
        <w:rPr>
          <w:rFonts w:ascii="Arial" w:hAnsi="Arial" w:cs="Arial"/>
          <w:sz w:val="24"/>
          <w:szCs w:val="24"/>
        </w:rPr>
        <w:t>Il Direttore generale esercita, altresì, le seguenti funzioni:</w:t>
      </w:r>
    </w:p>
    <w:p w14:paraId="6B080099" w14:textId="77777777" w:rsidR="006704F4" w:rsidRPr="006704F4" w:rsidRDefault="006704F4" w:rsidP="006704F4">
      <w:pPr>
        <w:rPr>
          <w:rFonts w:ascii="Arial" w:hAnsi="Arial" w:cs="Arial"/>
          <w:sz w:val="24"/>
          <w:szCs w:val="24"/>
        </w:rPr>
      </w:pPr>
      <w:r w:rsidRPr="006704F4">
        <w:rPr>
          <w:rFonts w:ascii="Arial" w:hAnsi="Arial" w:cs="Arial"/>
          <w:sz w:val="24"/>
          <w:szCs w:val="24"/>
        </w:rPr>
        <w:t>a) adotta gli atti in materia di organizzazione delle strutture di servizio e di gestione del personale dirigente e tecnico-amministrativo, fatta eccezione per gli atti che non siano di competenza o delegati ai dirigenti o che la legge, lo Statuto o regolamenti di Ateneo non riservino espressamente ad altri organi dell'Università;</w:t>
      </w:r>
    </w:p>
    <w:p w14:paraId="2D0BE133" w14:textId="77777777" w:rsidR="006704F4" w:rsidRPr="006704F4" w:rsidRDefault="006704F4" w:rsidP="006704F4">
      <w:pPr>
        <w:rPr>
          <w:rFonts w:ascii="Arial" w:hAnsi="Arial" w:cs="Arial"/>
          <w:sz w:val="24"/>
          <w:szCs w:val="24"/>
        </w:rPr>
      </w:pPr>
      <w:r w:rsidRPr="006704F4">
        <w:rPr>
          <w:rFonts w:ascii="Arial" w:hAnsi="Arial" w:cs="Arial"/>
          <w:sz w:val="24"/>
          <w:szCs w:val="24"/>
        </w:rPr>
        <w:t>b) conferisce gli incarichi, anche di natura non dirigenziale, e i correlati obiettivi, attribuendo le risorse professionali, strumentali e finanziarie connesse alla loro realizzazione; valuta i risultati raggiunti;</w:t>
      </w:r>
    </w:p>
    <w:p w14:paraId="3BCB1F7E" w14:textId="77777777" w:rsidR="006704F4" w:rsidRPr="006704F4" w:rsidRDefault="006704F4" w:rsidP="006704F4">
      <w:pPr>
        <w:rPr>
          <w:rFonts w:ascii="Arial" w:hAnsi="Arial" w:cs="Arial"/>
          <w:sz w:val="24"/>
          <w:szCs w:val="24"/>
        </w:rPr>
      </w:pPr>
      <w:r w:rsidRPr="006704F4">
        <w:rPr>
          <w:rFonts w:ascii="Arial" w:hAnsi="Arial" w:cs="Arial"/>
          <w:sz w:val="24"/>
          <w:szCs w:val="24"/>
        </w:rPr>
        <w:t>c) dirige, coordina, controlla l’attività dei dirigenti e dei responsabili di strutture di servizio, anche con potere sostitutivo in caso di inerzia; propone l’adozione delle misure previste in materia di responsabilità dirigenziale;</w:t>
      </w:r>
    </w:p>
    <w:p w14:paraId="7A8406ED" w14:textId="77777777" w:rsidR="006704F4" w:rsidRPr="006704F4" w:rsidRDefault="006704F4" w:rsidP="006704F4">
      <w:pPr>
        <w:rPr>
          <w:rFonts w:ascii="Arial" w:hAnsi="Arial" w:cs="Arial"/>
          <w:sz w:val="24"/>
          <w:szCs w:val="24"/>
        </w:rPr>
      </w:pPr>
      <w:r w:rsidRPr="006704F4">
        <w:rPr>
          <w:rFonts w:ascii="Arial" w:hAnsi="Arial" w:cs="Arial"/>
          <w:sz w:val="24"/>
          <w:szCs w:val="24"/>
        </w:rPr>
        <w:t>d) decide sui ricorsi gerarchici contro gli atti e i provvedimenti amministrativi non definitivi dei dirigenti;</w:t>
      </w:r>
    </w:p>
    <w:p w14:paraId="360AB05A" w14:textId="77777777" w:rsidR="006704F4" w:rsidRPr="006704F4" w:rsidRDefault="006704F4" w:rsidP="006704F4">
      <w:pPr>
        <w:rPr>
          <w:rFonts w:ascii="Arial" w:hAnsi="Arial" w:cs="Arial"/>
          <w:sz w:val="24"/>
          <w:szCs w:val="24"/>
        </w:rPr>
      </w:pPr>
      <w:r w:rsidRPr="006704F4">
        <w:rPr>
          <w:rFonts w:ascii="Arial" w:hAnsi="Arial" w:cs="Arial"/>
          <w:sz w:val="24"/>
          <w:szCs w:val="24"/>
        </w:rPr>
        <w:t>e) vigila sul rispetto dei requisiti di imparzialità, trasparenza, accesso e pubblicazione di dati, documenti e informazioni, e di semplificazione delle procedure;</w:t>
      </w:r>
    </w:p>
    <w:p w14:paraId="531C4915" w14:textId="77777777" w:rsidR="006704F4" w:rsidRPr="006704F4" w:rsidRDefault="006704F4" w:rsidP="006704F4">
      <w:pPr>
        <w:rPr>
          <w:rFonts w:ascii="Arial" w:hAnsi="Arial" w:cs="Arial"/>
          <w:sz w:val="24"/>
          <w:szCs w:val="24"/>
        </w:rPr>
      </w:pPr>
      <w:r w:rsidRPr="006704F4">
        <w:rPr>
          <w:rFonts w:ascii="Arial" w:hAnsi="Arial" w:cs="Arial"/>
          <w:sz w:val="24"/>
          <w:szCs w:val="24"/>
        </w:rPr>
        <w:t>f) esercita l’azione disciplinare attribuitagli dalla legge e concorre alla definizione di misure e azioni idonee a prevenire e contrastare i fenomeni di corruzione;</w:t>
      </w:r>
    </w:p>
    <w:p w14:paraId="7F2C830A" w14:textId="77777777" w:rsidR="006704F4" w:rsidRPr="006704F4" w:rsidRDefault="006704F4" w:rsidP="006704F4">
      <w:pPr>
        <w:rPr>
          <w:rFonts w:ascii="Arial" w:hAnsi="Arial" w:cs="Arial"/>
          <w:sz w:val="24"/>
          <w:szCs w:val="24"/>
        </w:rPr>
      </w:pPr>
      <w:r w:rsidRPr="006704F4">
        <w:rPr>
          <w:rFonts w:ascii="Arial" w:hAnsi="Arial" w:cs="Arial"/>
          <w:sz w:val="24"/>
          <w:szCs w:val="24"/>
        </w:rPr>
        <w:t>g) adotta gli atti e i provvedimenti amministrativi che impegnano l'amministrazione verso l'esterno, fatta eccezione per quelli di competenza o delegati ai dirigenti o che la legge, lo Statuto o i regolamenti di Ateneo riservino espressamente ad altri organi dell'Università;</w:t>
      </w:r>
    </w:p>
    <w:p w14:paraId="69AC23B8" w14:textId="77777777" w:rsidR="006704F4" w:rsidRPr="006704F4" w:rsidRDefault="006704F4" w:rsidP="006704F4">
      <w:pPr>
        <w:rPr>
          <w:rFonts w:ascii="Arial" w:hAnsi="Arial" w:cs="Arial"/>
          <w:sz w:val="24"/>
          <w:szCs w:val="24"/>
        </w:rPr>
      </w:pPr>
      <w:r w:rsidRPr="006704F4">
        <w:rPr>
          <w:rFonts w:ascii="Arial" w:hAnsi="Arial" w:cs="Arial"/>
          <w:sz w:val="24"/>
          <w:szCs w:val="24"/>
        </w:rPr>
        <w:t>h) esercita i poteri di spesa e quelli di acquisizione delle entrate;</w:t>
      </w:r>
    </w:p>
    <w:p w14:paraId="0BE34B40" w14:textId="77777777" w:rsidR="006704F4" w:rsidRPr="006704F4" w:rsidRDefault="006704F4" w:rsidP="006704F4">
      <w:pPr>
        <w:rPr>
          <w:rFonts w:ascii="Arial" w:hAnsi="Arial" w:cs="Arial"/>
          <w:sz w:val="24"/>
          <w:szCs w:val="24"/>
        </w:rPr>
      </w:pPr>
      <w:r w:rsidRPr="006704F4">
        <w:rPr>
          <w:rFonts w:ascii="Arial" w:hAnsi="Arial" w:cs="Arial"/>
          <w:sz w:val="24"/>
          <w:szCs w:val="24"/>
        </w:rPr>
        <w:t>i) accetta liberalità e lasciti, sottoscrive convenzioni, contratti e accordi per l’acquisizione di beni, forniture e servizi, ferma restando l’autorizzazione del Consiglio di Amministrazione nei casi previsti dallo Statuto e da regolamento; sottoscrive convenzioni, contratti e accordi, comunque denominati, che non rientrano nella competenza del Rettore e di altri organi dell’Ateneo;</w:t>
      </w:r>
    </w:p>
    <w:p w14:paraId="29CA7DF7" w14:textId="77777777" w:rsidR="006704F4" w:rsidRPr="006704F4" w:rsidRDefault="006704F4" w:rsidP="006704F4">
      <w:pPr>
        <w:rPr>
          <w:rFonts w:ascii="Arial" w:hAnsi="Arial" w:cs="Arial"/>
          <w:sz w:val="24"/>
          <w:szCs w:val="24"/>
        </w:rPr>
      </w:pPr>
      <w:r w:rsidRPr="006704F4">
        <w:rPr>
          <w:rFonts w:ascii="Arial" w:hAnsi="Arial" w:cs="Arial"/>
          <w:sz w:val="24"/>
          <w:szCs w:val="24"/>
        </w:rPr>
        <w:t>j) formula al Consiglio di Amministrazione proposte in materia di liti attive e passive di cui è parte l'Università:</w:t>
      </w:r>
    </w:p>
    <w:p w14:paraId="584F2A8C" w14:textId="77777777" w:rsidR="006704F4" w:rsidRPr="006704F4" w:rsidRDefault="006704F4" w:rsidP="006704F4">
      <w:pPr>
        <w:rPr>
          <w:rFonts w:ascii="Arial" w:hAnsi="Arial" w:cs="Arial"/>
          <w:sz w:val="24"/>
          <w:szCs w:val="24"/>
        </w:rPr>
      </w:pPr>
      <w:r w:rsidRPr="006704F4">
        <w:rPr>
          <w:rFonts w:ascii="Arial" w:hAnsi="Arial" w:cs="Arial"/>
          <w:sz w:val="24"/>
          <w:szCs w:val="24"/>
        </w:rPr>
        <w:t>k) predispone una relazione annuale sulle attività svolte e i risultati conseguiti rispetto agli obiettivi assegnati, anche ai fini dell’erogazione della retribuzione di risultato.</w:t>
      </w:r>
    </w:p>
    <w:p w14:paraId="70201113" w14:textId="77777777" w:rsidR="006704F4" w:rsidRPr="006704F4" w:rsidRDefault="006704F4" w:rsidP="006704F4">
      <w:pPr>
        <w:rPr>
          <w:rFonts w:ascii="Arial" w:hAnsi="Arial" w:cs="Arial"/>
          <w:sz w:val="24"/>
          <w:szCs w:val="24"/>
        </w:rPr>
      </w:pPr>
      <w:r w:rsidRPr="006704F4">
        <w:rPr>
          <w:rFonts w:ascii="Arial" w:hAnsi="Arial" w:cs="Arial"/>
          <w:sz w:val="24"/>
          <w:szCs w:val="24"/>
        </w:rPr>
        <w:t xml:space="preserve">4. Ai fini della contrattazione collettiva integrativa, unitamente al Rettore, il Direttore generale costituisce la delegazione trattante di parte pubblica; nell’esercizio della </w:t>
      </w:r>
      <w:proofErr w:type="gramStart"/>
      <w:r w:rsidRPr="006704F4">
        <w:rPr>
          <w:rFonts w:ascii="Arial" w:hAnsi="Arial" w:cs="Arial"/>
          <w:sz w:val="24"/>
          <w:szCs w:val="24"/>
        </w:rPr>
        <w:t>predetta</w:t>
      </w:r>
      <w:proofErr w:type="gramEnd"/>
      <w:r w:rsidRPr="006704F4">
        <w:rPr>
          <w:rFonts w:ascii="Arial" w:hAnsi="Arial" w:cs="Arial"/>
          <w:sz w:val="24"/>
          <w:szCs w:val="24"/>
        </w:rPr>
        <w:t xml:space="preserve"> funzione, il Direttore generale può avvalersi di un delegato, nominato con proprio decreto.</w:t>
      </w:r>
    </w:p>
    <w:p w14:paraId="193C0C67" w14:textId="77777777" w:rsidR="006704F4" w:rsidRPr="006704F4" w:rsidRDefault="006704F4" w:rsidP="006704F4">
      <w:pPr>
        <w:rPr>
          <w:rFonts w:ascii="Arial" w:hAnsi="Arial" w:cs="Arial"/>
          <w:sz w:val="24"/>
          <w:szCs w:val="24"/>
        </w:rPr>
      </w:pPr>
      <w:r w:rsidRPr="006704F4">
        <w:rPr>
          <w:rFonts w:ascii="Arial" w:hAnsi="Arial" w:cs="Arial"/>
          <w:sz w:val="24"/>
          <w:szCs w:val="24"/>
        </w:rPr>
        <w:t>5. Esercita ogni altra competenza attribuitagli dalle leggi, dallo Statuto e dai regolamenti di Ateneo.</w:t>
      </w:r>
    </w:p>
    <w:p w14:paraId="2FB480B1" w14:textId="77777777" w:rsidR="006704F4" w:rsidRPr="006704F4" w:rsidRDefault="006704F4" w:rsidP="006704F4">
      <w:pPr>
        <w:rPr>
          <w:rFonts w:ascii="Arial" w:hAnsi="Arial" w:cs="Arial"/>
          <w:sz w:val="24"/>
          <w:szCs w:val="24"/>
        </w:rPr>
      </w:pPr>
      <w:r w:rsidRPr="006704F4">
        <w:rPr>
          <w:rFonts w:ascii="Arial" w:hAnsi="Arial" w:cs="Arial"/>
          <w:sz w:val="24"/>
          <w:szCs w:val="24"/>
        </w:rPr>
        <w:t>6. Assiste senza diritto di voto alle sedute del Senato Accademico e del Consiglio di Amministrazione.</w:t>
      </w:r>
    </w:p>
    <w:p w14:paraId="275A37B0" w14:textId="2DE8DC25" w:rsidR="006704F4" w:rsidRPr="00C07CF4" w:rsidRDefault="006704F4" w:rsidP="006704F4">
      <w:pPr>
        <w:rPr>
          <w:rFonts w:ascii="Arial" w:hAnsi="Arial" w:cs="Arial"/>
          <w:b/>
          <w:bCs/>
          <w:sz w:val="24"/>
          <w:szCs w:val="24"/>
        </w:rPr>
      </w:pPr>
      <w:r w:rsidRPr="00C07CF4">
        <w:rPr>
          <w:rFonts w:ascii="Arial" w:hAnsi="Arial" w:cs="Arial"/>
          <w:b/>
          <w:bCs/>
          <w:sz w:val="24"/>
          <w:szCs w:val="24"/>
        </w:rPr>
        <w:t>Collegio dei revisori dei conti</w:t>
      </w:r>
    </w:p>
    <w:p w14:paraId="4F430229" w14:textId="0FF52236" w:rsidR="006704F4" w:rsidRPr="006704F4" w:rsidRDefault="006704F4" w:rsidP="006704F4">
      <w:pPr>
        <w:rPr>
          <w:rFonts w:ascii="Arial" w:hAnsi="Arial" w:cs="Arial"/>
          <w:sz w:val="24"/>
          <w:szCs w:val="24"/>
        </w:rPr>
      </w:pPr>
      <w:r w:rsidRPr="006704F4">
        <w:rPr>
          <w:rFonts w:ascii="Arial" w:hAnsi="Arial" w:cs="Arial"/>
          <w:sz w:val="24"/>
          <w:szCs w:val="24"/>
        </w:rPr>
        <w:t>Il Collegio dei revisori dei conti</w:t>
      </w:r>
      <w:r w:rsidR="00C07CF4">
        <w:rPr>
          <w:rFonts w:ascii="Arial" w:hAnsi="Arial" w:cs="Arial"/>
          <w:sz w:val="24"/>
          <w:szCs w:val="24"/>
        </w:rPr>
        <w:t xml:space="preserve"> (durata in carica </w:t>
      </w:r>
      <w:proofErr w:type="gramStart"/>
      <w:r w:rsidR="00C07CF4">
        <w:rPr>
          <w:rFonts w:ascii="Arial" w:hAnsi="Arial" w:cs="Arial"/>
          <w:sz w:val="24"/>
          <w:szCs w:val="24"/>
        </w:rPr>
        <w:t>3</w:t>
      </w:r>
      <w:proofErr w:type="gramEnd"/>
      <w:r w:rsidR="00C07CF4">
        <w:rPr>
          <w:rFonts w:ascii="Arial" w:hAnsi="Arial" w:cs="Arial"/>
          <w:sz w:val="24"/>
          <w:szCs w:val="24"/>
        </w:rPr>
        <w:t xml:space="preserve"> anni, rinnovabile una sola volta)</w:t>
      </w:r>
      <w:r w:rsidRPr="006704F4">
        <w:rPr>
          <w:rFonts w:ascii="Arial" w:hAnsi="Arial" w:cs="Arial"/>
          <w:sz w:val="24"/>
          <w:szCs w:val="24"/>
        </w:rPr>
        <w:t xml:space="preserve"> è composto da tre componenti effettivi e due supplenti, nominati con decreto rettorale. Almeno due componenti effettivi devono essere iscritti al Registro dei revisori contabili.</w:t>
      </w:r>
      <w:r w:rsidR="00C07CF4">
        <w:rPr>
          <w:rFonts w:ascii="Arial" w:hAnsi="Arial" w:cs="Arial"/>
          <w:sz w:val="24"/>
          <w:szCs w:val="24"/>
        </w:rPr>
        <w:t xml:space="preserve"> </w:t>
      </w:r>
      <w:r w:rsidRPr="006704F4">
        <w:rPr>
          <w:rFonts w:ascii="Arial" w:hAnsi="Arial" w:cs="Arial"/>
          <w:sz w:val="24"/>
          <w:szCs w:val="24"/>
        </w:rPr>
        <w:t xml:space="preserve">Il Collegio è composto da: il presidente, designato dal Rettore, sentito il Senato Accademico, tra i magistrati amministrativi e contabili e gli avvocati dello Stato; un componente effettivo e uno supplente, designati dal Ministero dell'Economia e delle Finanze; un componente effettivo e uno supplente, designati dal Ministero dell’Istruzione, dell'Università e della Ricerca. Il </w:t>
      </w:r>
      <w:proofErr w:type="gramStart"/>
      <w:r w:rsidRPr="006704F4">
        <w:rPr>
          <w:rFonts w:ascii="Arial" w:hAnsi="Arial" w:cs="Arial"/>
          <w:sz w:val="24"/>
          <w:szCs w:val="24"/>
        </w:rPr>
        <w:t>predetto</w:t>
      </w:r>
      <w:proofErr w:type="gramEnd"/>
      <w:r w:rsidRPr="006704F4">
        <w:rPr>
          <w:rFonts w:ascii="Arial" w:hAnsi="Arial" w:cs="Arial"/>
          <w:sz w:val="24"/>
          <w:szCs w:val="24"/>
        </w:rPr>
        <w:t xml:space="preserve"> incarico non può essere conferito a </w:t>
      </w:r>
      <w:r w:rsidR="00C07CF4">
        <w:rPr>
          <w:rFonts w:ascii="Arial" w:hAnsi="Arial" w:cs="Arial"/>
          <w:sz w:val="24"/>
          <w:szCs w:val="24"/>
        </w:rPr>
        <w:t>p</w:t>
      </w:r>
      <w:r w:rsidRPr="006704F4">
        <w:rPr>
          <w:rFonts w:ascii="Arial" w:hAnsi="Arial" w:cs="Arial"/>
          <w:sz w:val="24"/>
          <w:szCs w:val="24"/>
        </w:rPr>
        <w:t>ersonale dipendente dell'Università.</w:t>
      </w:r>
    </w:p>
    <w:p w14:paraId="76BCC03D" w14:textId="4387370F" w:rsidR="006704F4" w:rsidRPr="006704F4" w:rsidRDefault="006704F4" w:rsidP="006704F4">
      <w:pPr>
        <w:rPr>
          <w:rFonts w:ascii="Arial" w:hAnsi="Arial" w:cs="Arial"/>
          <w:sz w:val="24"/>
          <w:szCs w:val="24"/>
        </w:rPr>
      </w:pPr>
      <w:r w:rsidRPr="006704F4">
        <w:rPr>
          <w:rFonts w:ascii="Arial" w:hAnsi="Arial" w:cs="Arial"/>
          <w:sz w:val="24"/>
          <w:szCs w:val="24"/>
        </w:rPr>
        <w:t>I revisori dei conti possono assistere senza diritto di voto alle sedute del Consiglio di Amministrazione.</w:t>
      </w:r>
    </w:p>
    <w:p w14:paraId="6B595D39" w14:textId="55179D37" w:rsidR="006704F4" w:rsidRDefault="006704F4" w:rsidP="006704F4">
      <w:pPr>
        <w:rPr>
          <w:rFonts w:ascii="Arial" w:hAnsi="Arial" w:cs="Arial"/>
          <w:b/>
          <w:bCs/>
          <w:sz w:val="24"/>
          <w:szCs w:val="24"/>
        </w:rPr>
      </w:pPr>
      <w:r w:rsidRPr="00C07CF4">
        <w:rPr>
          <w:rFonts w:ascii="Arial" w:hAnsi="Arial" w:cs="Arial"/>
          <w:b/>
          <w:bCs/>
          <w:sz w:val="24"/>
          <w:szCs w:val="24"/>
        </w:rPr>
        <w:t>Nucleo di valutazione di Ateneo</w:t>
      </w:r>
    </w:p>
    <w:p w14:paraId="76704EA1" w14:textId="78A0C8DE" w:rsidR="00C07CF4" w:rsidRPr="00C07CF4" w:rsidRDefault="00C07CF4" w:rsidP="006704F4">
      <w:pPr>
        <w:rPr>
          <w:rFonts w:ascii="Arial" w:hAnsi="Arial" w:cs="Arial"/>
          <w:sz w:val="24"/>
          <w:szCs w:val="24"/>
        </w:rPr>
      </w:pPr>
      <w:r w:rsidRPr="00C07CF4">
        <w:rPr>
          <w:rFonts w:ascii="Arial" w:hAnsi="Arial" w:cs="Arial"/>
          <w:sz w:val="24"/>
          <w:szCs w:val="24"/>
        </w:rPr>
        <w:t>Il Nucleo di valutazione di Ateneo è composto da cinque a nove componenti, scelti tra soggetti di elevata qualificazione professionale ed esperienza nel campo della valutazione, in prevalenza estranei ai ruoli dell'Ateneo, nonché da uno a due rappresentanti degli studenti per gli aspetti relativi alla valutazione della didattica, eletti dai rappresentanti degli studenti del Senato Accademico, del Consiglio di Amministrazione, del Comitato per lo sport universitario, del Comitato degli studenti presso l’ARDISS e dei Consigli di Dipartimento, al loro interno</w:t>
      </w:r>
    </w:p>
    <w:p w14:paraId="573A567F" w14:textId="15BF76F8" w:rsidR="00C07CF4" w:rsidRPr="00C07CF4" w:rsidRDefault="00C07CF4" w:rsidP="00C07CF4">
      <w:pPr>
        <w:rPr>
          <w:rFonts w:ascii="Arial" w:hAnsi="Arial" w:cs="Arial"/>
          <w:sz w:val="24"/>
          <w:szCs w:val="24"/>
        </w:rPr>
      </w:pPr>
      <w:r w:rsidRPr="00C07CF4">
        <w:rPr>
          <w:rFonts w:ascii="Arial" w:hAnsi="Arial" w:cs="Arial"/>
          <w:sz w:val="24"/>
          <w:szCs w:val="24"/>
        </w:rPr>
        <w:t>I componenti del Nucleo di valutazione sono designati dal Senato Accademico, tra una rosa di candidati proposta dal Rettore in numero di almeno un terzo superiore a quello dei componenti da designare, e nominati con decreto rettorale. I componenti del Nucleo eleggono fra i componenti esterni il coordinatore, che è nominato con decreto rettorale.</w:t>
      </w:r>
    </w:p>
    <w:p w14:paraId="7415321B" w14:textId="7FC26EDF" w:rsidR="00C07CF4" w:rsidRPr="00C07CF4" w:rsidRDefault="00C07CF4" w:rsidP="00C07CF4">
      <w:pPr>
        <w:rPr>
          <w:rFonts w:ascii="Arial" w:hAnsi="Arial" w:cs="Arial"/>
          <w:sz w:val="24"/>
          <w:szCs w:val="24"/>
        </w:rPr>
      </w:pPr>
      <w:r w:rsidRPr="00C07CF4">
        <w:rPr>
          <w:rFonts w:ascii="Arial" w:hAnsi="Arial" w:cs="Arial"/>
          <w:sz w:val="24"/>
          <w:szCs w:val="24"/>
        </w:rPr>
        <w:t>L’incarico di componente del Nucleo di valutazione è, per gli appartenenti ai ruoli dell’Ateneo, incompatibile con qualsivoglia posizione di rappresentanza o di responsabilità in organi e strutture dell’Ateneo, nonché in soggetti di diritto pubblico e privato ai quali l’Università partecipa.</w:t>
      </w:r>
    </w:p>
    <w:p w14:paraId="321549FB" w14:textId="1BB8D040" w:rsidR="00C07CF4" w:rsidRPr="00C07CF4" w:rsidRDefault="00C07CF4" w:rsidP="00C07CF4">
      <w:pPr>
        <w:rPr>
          <w:rFonts w:ascii="Arial" w:hAnsi="Arial" w:cs="Arial"/>
          <w:sz w:val="24"/>
          <w:szCs w:val="24"/>
        </w:rPr>
      </w:pPr>
      <w:r w:rsidRPr="00C07CF4">
        <w:rPr>
          <w:rFonts w:ascii="Arial" w:hAnsi="Arial" w:cs="Arial"/>
          <w:sz w:val="24"/>
          <w:szCs w:val="24"/>
        </w:rPr>
        <w:t>Il Nucleo di valutazione dura in carica tre anni. Il mandato di componente del Nucleo di valutazione, diverso dai rappresentanti degli studenti, dura tre anni ed è rinnovabile una sola volta; il mandato dei rappresentanti degli studenti dura due anni ed è rinnovabile una sola volta.</w:t>
      </w:r>
    </w:p>
    <w:p w14:paraId="46D9B6D1" w14:textId="1C1594D6" w:rsidR="006704F4" w:rsidRPr="006704F4" w:rsidRDefault="006704F4" w:rsidP="006704F4">
      <w:pPr>
        <w:rPr>
          <w:rFonts w:ascii="Arial" w:hAnsi="Arial" w:cs="Arial"/>
          <w:sz w:val="24"/>
          <w:szCs w:val="24"/>
        </w:rPr>
      </w:pPr>
      <w:r w:rsidRPr="006704F4">
        <w:rPr>
          <w:rFonts w:ascii="Arial" w:hAnsi="Arial" w:cs="Arial"/>
          <w:sz w:val="24"/>
          <w:szCs w:val="24"/>
        </w:rPr>
        <w:t xml:space="preserve">L’Università adotta un sistema di </w:t>
      </w:r>
      <w:r w:rsidRPr="00C07CF4">
        <w:rPr>
          <w:rFonts w:ascii="Arial" w:hAnsi="Arial" w:cs="Arial"/>
          <w:b/>
          <w:bCs/>
          <w:sz w:val="24"/>
          <w:szCs w:val="24"/>
        </w:rPr>
        <w:t xml:space="preserve">valutazione </w:t>
      </w:r>
      <w:r w:rsidRPr="006704F4">
        <w:rPr>
          <w:rFonts w:ascii="Arial" w:hAnsi="Arial" w:cs="Arial"/>
          <w:sz w:val="24"/>
          <w:szCs w:val="24"/>
        </w:rPr>
        <w:t>interna delle attività di ricerca, didattiche, gestionali e degli interventi di sostegno al diritto allo studio, nel rispetto del principio di trasparenza, verificando, anche mediante analisi comparative dei costi e dei rendimenti, il corretto utilizzo delle risorse, la qualità e l'efficacia dell'offerta didattica, la qualità della ricerca svolta dai dipartimenti, nonché l’imparzialità e il buon andamento dell’azione amministrativa.</w:t>
      </w:r>
    </w:p>
    <w:p w14:paraId="29474FB0" w14:textId="5DAA3D3D" w:rsidR="006704F4" w:rsidRPr="006704F4" w:rsidRDefault="006704F4" w:rsidP="006704F4">
      <w:pPr>
        <w:rPr>
          <w:rFonts w:ascii="Arial" w:hAnsi="Arial" w:cs="Arial"/>
          <w:sz w:val="24"/>
          <w:szCs w:val="24"/>
        </w:rPr>
      </w:pPr>
      <w:r w:rsidRPr="006704F4">
        <w:rPr>
          <w:rFonts w:ascii="Arial" w:hAnsi="Arial" w:cs="Arial"/>
          <w:sz w:val="24"/>
          <w:szCs w:val="24"/>
        </w:rPr>
        <w:t>.</w:t>
      </w:r>
    </w:p>
    <w:p w14:paraId="2FC8CBA9" w14:textId="77A6DDED" w:rsidR="006704F4" w:rsidRPr="006704F4" w:rsidRDefault="00C07CF4" w:rsidP="006704F4">
      <w:pPr>
        <w:rPr>
          <w:rFonts w:ascii="Arial" w:hAnsi="Arial" w:cs="Arial"/>
          <w:sz w:val="24"/>
          <w:szCs w:val="24"/>
        </w:rPr>
      </w:pPr>
      <w:r>
        <w:rPr>
          <w:rFonts w:ascii="Arial" w:hAnsi="Arial" w:cs="Arial"/>
          <w:sz w:val="24"/>
          <w:szCs w:val="24"/>
        </w:rPr>
        <w:t>Valuta</w:t>
      </w:r>
      <w:r w:rsidR="006704F4" w:rsidRPr="006704F4">
        <w:rPr>
          <w:rFonts w:ascii="Arial" w:hAnsi="Arial" w:cs="Arial"/>
          <w:sz w:val="24"/>
          <w:szCs w:val="24"/>
        </w:rPr>
        <w:t>:</w:t>
      </w:r>
    </w:p>
    <w:p w14:paraId="4539D920" w14:textId="77777777" w:rsidR="006704F4" w:rsidRPr="006704F4" w:rsidRDefault="006704F4" w:rsidP="006704F4">
      <w:pPr>
        <w:rPr>
          <w:rFonts w:ascii="Arial" w:hAnsi="Arial" w:cs="Arial"/>
          <w:sz w:val="24"/>
          <w:szCs w:val="24"/>
        </w:rPr>
      </w:pPr>
      <w:r w:rsidRPr="006704F4">
        <w:rPr>
          <w:rFonts w:ascii="Arial" w:hAnsi="Arial" w:cs="Arial"/>
          <w:sz w:val="24"/>
          <w:szCs w:val="24"/>
        </w:rPr>
        <w:t>a) la qualità e l’efficacia dell’offerta didattica, avvalendosi anche degli indicatori individuati dalle commissioni paritetiche docenti-studenti, di cui all’articolo 30;</w:t>
      </w:r>
    </w:p>
    <w:p w14:paraId="574B8C72" w14:textId="77777777" w:rsidR="006704F4" w:rsidRPr="006704F4" w:rsidRDefault="006704F4" w:rsidP="006704F4">
      <w:pPr>
        <w:rPr>
          <w:rFonts w:ascii="Arial" w:hAnsi="Arial" w:cs="Arial"/>
          <w:sz w:val="24"/>
          <w:szCs w:val="24"/>
        </w:rPr>
      </w:pPr>
      <w:r w:rsidRPr="006704F4">
        <w:rPr>
          <w:rFonts w:ascii="Arial" w:hAnsi="Arial" w:cs="Arial"/>
          <w:sz w:val="24"/>
          <w:szCs w:val="24"/>
        </w:rPr>
        <w:t>b) l’attività di ricerca svolta dai dipartimenti;</w:t>
      </w:r>
    </w:p>
    <w:p w14:paraId="0857D9DE" w14:textId="77777777" w:rsidR="006704F4" w:rsidRPr="006704F4" w:rsidRDefault="006704F4" w:rsidP="006704F4">
      <w:pPr>
        <w:rPr>
          <w:rFonts w:ascii="Arial" w:hAnsi="Arial" w:cs="Arial"/>
          <w:sz w:val="24"/>
          <w:szCs w:val="24"/>
        </w:rPr>
      </w:pPr>
      <w:r w:rsidRPr="006704F4">
        <w:rPr>
          <w:rFonts w:ascii="Arial" w:hAnsi="Arial" w:cs="Arial"/>
          <w:sz w:val="24"/>
          <w:szCs w:val="24"/>
        </w:rPr>
        <w:t>c) la congruità del curriculum scientifico o professionale dei titolari di contratti di insegnamento, nei casi prescritti dalla legge.</w:t>
      </w:r>
    </w:p>
    <w:p w14:paraId="2D4DD511" w14:textId="579CC62E" w:rsidR="006704F4" w:rsidRPr="006704F4" w:rsidRDefault="006704F4" w:rsidP="006704F4">
      <w:pPr>
        <w:rPr>
          <w:rFonts w:ascii="Arial" w:hAnsi="Arial" w:cs="Arial"/>
          <w:sz w:val="24"/>
          <w:szCs w:val="24"/>
        </w:rPr>
      </w:pPr>
      <w:r w:rsidRPr="006704F4">
        <w:rPr>
          <w:rFonts w:ascii="Arial" w:hAnsi="Arial" w:cs="Arial"/>
          <w:sz w:val="24"/>
          <w:szCs w:val="24"/>
        </w:rPr>
        <w:t>Competono, altresì, al Nucleo di valutazione, in raccordo con l’Agenzia Nazionale di Valutazione del Sistema Universitario e della Ricerca, le funzioni relative alle procedure di valutazione delle strutture tecniche, amministrative e del personale, al fine di promuovere il merito e il miglioramento della performance organizzativa e individuale, in conformità a regolamento di Ateneo e alle norme in materia di ottimizzazione della produttività del lavoro pubblico e di efficienza e trasparenza delle pubbliche amministrazioni.</w:t>
      </w:r>
    </w:p>
    <w:p w14:paraId="771E0FC9" w14:textId="307EAC64" w:rsidR="006704F4" w:rsidRPr="006704F4" w:rsidRDefault="000426AC" w:rsidP="006704F4">
      <w:pPr>
        <w:rPr>
          <w:rFonts w:ascii="Arial" w:hAnsi="Arial" w:cs="Arial"/>
          <w:sz w:val="24"/>
          <w:szCs w:val="24"/>
        </w:rPr>
      </w:pPr>
      <w:r>
        <w:rPr>
          <w:rFonts w:ascii="Arial" w:hAnsi="Arial" w:cs="Arial"/>
          <w:sz w:val="24"/>
          <w:szCs w:val="24"/>
        </w:rPr>
        <w:t>Nello svolgimento delle sue funzioni il</w:t>
      </w:r>
      <w:r w:rsidR="006704F4" w:rsidRPr="006704F4">
        <w:rPr>
          <w:rFonts w:ascii="Arial" w:hAnsi="Arial" w:cs="Arial"/>
          <w:sz w:val="24"/>
          <w:szCs w:val="24"/>
        </w:rPr>
        <w:t xml:space="preserve"> Nucleo di valutazione </w:t>
      </w:r>
      <w:r>
        <w:rPr>
          <w:rFonts w:ascii="Arial" w:hAnsi="Arial" w:cs="Arial"/>
          <w:sz w:val="24"/>
          <w:szCs w:val="24"/>
        </w:rPr>
        <w:t xml:space="preserve">opera in piena </w:t>
      </w:r>
      <w:r w:rsidR="006704F4" w:rsidRPr="006704F4">
        <w:rPr>
          <w:rFonts w:ascii="Arial" w:hAnsi="Arial" w:cs="Arial"/>
          <w:sz w:val="24"/>
          <w:szCs w:val="24"/>
        </w:rPr>
        <w:t xml:space="preserve">autonomia e </w:t>
      </w:r>
      <w:r>
        <w:rPr>
          <w:rFonts w:ascii="Arial" w:hAnsi="Arial" w:cs="Arial"/>
          <w:sz w:val="24"/>
          <w:szCs w:val="24"/>
        </w:rPr>
        <w:t xml:space="preserve">ha libero </w:t>
      </w:r>
      <w:r w:rsidR="006704F4" w:rsidRPr="006704F4">
        <w:rPr>
          <w:rFonts w:ascii="Arial" w:hAnsi="Arial" w:cs="Arial"/>
          <w:sz w:val="24"/>
          <w:szCs w:val="24"/>
        </w:rPr>
        <w:t>accesso agli atti, ai documenti, ai dati e alle informazioni necessarie, nonché la pubblicità e la diffusione dei suoi atti nel rispetto delle leggi a tutela della riservatezza e protezione dei dati personali.</w:t>
      </w:r>
    </w:p>
    <w:p w14:paraId="79EAEA84" w14:textId="06A833FA" w:rsidR="006704F4" w:rsidRDefault="006704F4" w:rsidP="006704F4">
      <w:pPr>
        <w:rPr>
          <w:rFonts w:ascii="Arial" w:hAnsi="Arial" w:cs="Arial"/>
          <w:b/>
          <w:bCs/>
          <w:sz w:val="24"/>
          <w:szCs w:val="24"/>
        </w:rPr>
      </w:pPr>
      <w:r w:rsidRPr="000426AC">
        <w:rPr>
          <w:rFonts w:ascii="Arial" w:hAnsi="Arial" w:cs="Arial"/>
          <w:b/>
          <w:bCs/>
          <w:sz w:val="24"/>
          <w:szCs w:val="24"/>
        </w:rPr>
        <w:t>Presidio della Qualità</w:t>
      </w:r>
    </w:p>
    <w:p w14:paraId="06488B14" w14:textId="77777777" w:rsidR="000426AC" w:rsidRPr="000426AC" w:rsidRDefault="000426AC" w:rsidP="000426AC">
      <w:pPr>
        <w:rPr>
          <w:rFonts w:ascii="Arial" w:hAnsi="Arial" w:cs="Arial"/>
          <w:b/>
          <w:bCs/>
          <w:sz w:val="24"/>
          <w:szCs w:val="24"/>
        </w:rPr>
      </w:pPr>
    </w:p>
    <w:p w14:paraId="280C4393" w14:textId="1D42FB53" w:rsidR="000426AC" w:rsidRPr="000426AC" w:rsidRDefault="000426AC" w:rsidP="000426AC">
      <w:pPr>
        <w:rPr>
          <w:rFonts w:ascii="Arial" w:hAnsi="Arial" w:cs="Arial"/>
          <w:sz w:val="24"/>
          <w:szCs w:val="24"/>
        </w:rPr>
      </w:pPr>
      <w:r w:rsidRPr="000426AC">
        <w:rPr>
          <w:rFonts w:ascii="Arial" w:hAnsi="Arial" w:cs="Arial"/>
          <w:sz w:val="24"/>
          <w:szCs w:val="24"/>
        </w:rPr>
        <w:t>Il Presidio della Qualità</w:t>
      </w:r>
      <w:r>
        <w:rPr>
          <w:rFonts w:ascii="Arial" w:hAnsi="Arial" w:cs="Arial"/>
          <w:sz w:val="24"/>
          <w:szCs w:val="24"/>
        </w:rPr>
        <w:t xml:space="preserve"> (3 anni rinnovabile per la</w:t>
      </w:r>
      <w:r w:rsidRPr="000426AC">
        <w:t xml:space="preserve"> </w:t>
      </w:r>
      <w:r w:rsidRPr="000426AC">
        <w:rPr>
          <w:rFonts w:ascii="Arial" w:hAnsi="Arial" w:cs="Arial"/>
          <w:sz w:val="24"/>
          <w:szCs w:val="24"/>
        </w:rPr>
        <w:t>componente accademica e per quella tecnico-amministrativa; il mandato delle rappresentanze degli studenti dura due anni</w:t>
      </w:r>
      <w:r>
        <w:rPr>
          <w:rFonts w:ascii="Arial" w:hAnsi="Arial" w:cs="Arial"/>
          <w:sz w:val="24"/>
          <w:szCs w:val="24"/>
        </w:rPr>
        <w:t>)</w:t>
      </w:r>
      <w:r w:rsidRPr="000426AC">
        <w:rPr>
          <w:rFonts w:ascii="Arial" w:hAnsi="Arial" w:cs="Arial"/>
          <w:sz w:val="24"/>
          <w:szCs w:val="24"/>
        </w:rPr>
        <w:t xml:space="preserve"> è costituito da una componente accademica e da una componente tecnico-amministrativa, entrambe con elevate dotate di competenze e provata esperienza nell’AQ a livello di sistema, di didattica, di ricerca o di terza missione, nonché, da una rappresentanza degli studenti per gli aspetti relativi all’AQ della didattica, designata dal Consiglio degli Studenti. La scelta dei componenti del Presidio della Qualità avviene, ove possibile, nel rispetto del principio della parità di genere.</w:t>
      </w:r>
    </w:p>
    <w:p w14:paraId="20595309" w14:textId="735A1B1A" w:rsidR="000426AC" w:rsidRPr="000426AC" w:rsidRDefault="000426AC" w:rsidP="000426AC">
      <w:pPr>
        <w:rPr>
          <w:rFonts w:ascii="Arial" w:hAnsi="Arial" w:cs="Arial"/>
          <w:sz w:val="24"/>
          <w:szCs w:val="24"/>
        </w:rPr>
      </w:pPr>
      <w:r w:rsidRPr="000426AC">
        <w:rPr>
          <w:rFonts w:ascii="Arial" w:hAnsi="Arial" w:cs="Arial"/>
          <w:sz w:val="24"/>
          <w:szCs w:val="24"/>
        </w:rPr>
        <w:t>Il Presidio della Qualità è coordinato da un Presidente, docente di ruolo dell’Ateneo, in possesso di elevate competenze e provata esperienza in materia di Sistemi di Assicurazione della Qualità, nominato dal Rettore con proprio decreto. Il Presidente rappresenta il Presidio della Qualità e ne dirige i lavori.</w:t>
      </w:r>
    </w:p>
    <w:p w14:paraId="1D579865" w14:textId="0F2063E0" w:rsidR="000426AC" w:rsidRPr="000426AC" w:rsidRDefault="000426AC" w:rsidP="000426AC">
      <w:pPr>
        <w:rPr>
          <w:rFonts w:ascii="Arial" w:hAnsi="Arial" w:cs="Arial"/>
          <w:sz w:val="24"/>
          <w:szCs w:val="24"/>
        </w:rPr>
      </w:pPr>
      <w:r w:rsidRPr="000426AC">
        <w:rPr>
          <w:rFonts w:ascii="Arial" w:hAnsi="Arial" w:cs="Arial"/>
          <w:sz w:val="24"/>
          <w:szCs w:val="24"/>
        </w:rPr>
        <w:t>L’incarico di componente del Presidio della Qualità è incompatibile con quello di componente del Nucleo di Valutazione dell’Ateneo.</w:t>
      </w:r>
    </w:p>
    <w:p w14:paraId="4433C4C3" w14:textId="1F990A87" w:rsidR="006704F4" w:rsidRPr="006704F4" w:rsidRDefault="006704F4" w:rsidP="006704F4">
      <w:pPr>
        <w:rPr>
          <w:rFonts w:ascii="Arial" w:hAnsi="Arial" w:cs="Arial"/>
          <w:sz w:val="24"/>
          <w:szCs w:val="24"/>
        </w:rPr>
      </w:pPr>
      <w:r w:rsidRPr="006704F4">
        <w:rPr>
          <w:rFonts w:ascii="Arial" w:hAnsi="Arial" w:cs="Arial"/>
          <w:sz w:val="24"/>
          <w:szCs w:val="24"/>
        </w:rPr>
        <w:t>L’Ateneo al fine di assicurare la qualità del suo sistema, si avvale di un Presidio della Qualità (PQ) nominato dal Rettore secondo criteri, approvati dal Consiglio di Amministrazione previo parere favorevole del Senato Accademico, tali che il Presidio della Qualità sia istituito ed organizzato in modo proporzionato alla numerosità e alla complessità delle attività formative, di ricerca e di terza missione dell’Ateneo.</w:t>
      </w:r>
    </w:p>
    <w:p w14:paraId="36CAE606" w14:textId="64A008F6" w:rsidR="006704F4" w:rsidRPr="006704F4" w:rsidRDefault="006704F4" w:rsidP="006704F4">
      <w:pPr>
        <w:rPr>
          <w:rFonts w:ascii="Arial" w:hAnsi="Arial" w:cs="Arial"/>
          <w:sz w:val="24"/>
          <w:szCs w:val="24"/>
        </w:rPr>
      </w:pPr>
      <w:r w:rsidRPr="006704F4">
        <w:rPr>
          <w:rFonts w:ascii="Arial" w:hAnsi="Arial" w:cs="Arial"/>
          <w:sz w:val="24"/>
          <w:szCs w:val="24"/>
        </w:rPr>
        <w:t>Il Presidio della Qualità svolge le funzioni relative alle procedure di Assicurazione della Qualità (AQ), per promuovere e migliorare la qualità della didattica, della ricerca e della terza missione, nonché tutte le altre funzioni attribuite dalla legge, dallo Statuto, dai Regolamenti e dal Sistema di Assicurazione della Qualità di Ateneo, coerentemente con gli indirizzi degli Organi di Governo dell’Ateneo, della Politica di Ateneo per la Qualità e delle linee guida dell’ANVUR.</w:t>
      </w:r>
    </w:p>
    <w:p w14:paraId="7730C8C8" w14:textId="58885E3C" w:rsidR="006704F4" w:rsidRPr="006704F4" w:rsidRDefault="000426AC" w:rsidP="006704F4">
      <w:pPr>
        <w:rPr>
          <w:rFonts w:ascii="Arial" w:hAnsi="Arial" w:cs="Arial"/>
          <w:sz w:val="24"/>
          <w:szCs w:val="24"/>
        </w:rPr>
      </w:pPr>
      <w:r>
        <w:rPr>
          <w:rFonts w:ascii="Arial" w:hAnsi="Arial" w:cs="Arial"/>
          <w:sz w:val="24"/>
          <w:szCs w:val="24"/>
        </w:rPr>
        <w:t xml:space="preserve">Il Presidio </w:t>
      </w:r>
      <w:r w:rsidR="006704F4" w:rsidRPr="006704F4">
        <w:rPr>
          <w:rFonts w:ascii="Arial" w:hAnsi="Arial" w:cs="Arial"/>
          <w:sz w:val="24"/>
          <w:szCs w:val="24"/>
        </w:rPr>
        <w:t xml:space="preserve">della Qualità </w:t>
      </w:r>
      <w:r>
        <w:rPr>
          <w:rFonts w:ascii="Arial" w:hAnsi="Arial" w:cs="Arial"/>
          <w:sz w:val="24"/>
          <w:szCs w:val="24"/>
        </w:rPr>
        <w:t xml:space="preserve">opera in piena </w:t>
      </w:r>
      <w:r w:rsidR="006704F4" w:rsidRPr="006704F4">
        <w:rPr>
          <w:rFonts w:ascii="Arial" w:hAnsi="Arial" w:cs="Arial"/>
          <w:sz w:val="24"/>
          <w:szCs w:val="24"/>
        </w:rPr>
        <w:t xml:space="preserve">autonomia operativa e </w:t>
      </w:r>
      <w:r>
        <w:rPr>
          <w:rFonts w:ascii="Arial" w:hAnsi="Arial" w:cs="Arial"/>
          <w:sz w:val="24"/>
          <w:szCs w:val="24"/>
        </w:rPr>
        <w:t xml:space="preserve">ha libero </w:t>
      </w:r>
      <w:r w:rsidR="006704F4" w:rsidRPr="006704F4">
        <w:rPr>
          <w:rFonts w:ascii="Arial" w:hAnsi="Arial" w:cs="Arial"/>
          <w:sz w:val="24"/>
          <w:szCs w:val="24"/>
        </w:rPr>
        <w:t>accesso agli atti, ai documenti, ai dati e alle informazioni necessarie per svolgere il proprio ruolo, nonché la pubblicità e la diffusione dei suoi atti nel rispetto delle leggi a tutela della riservatezza e protezione dei dati personali.</w:t>
      </w:r>
    </w:p>
    <w:p w14:paraId="6ACB9DF0" w14:textId="029402BC" w:rsidR="006704F4" w:rsidRDefault="006704F4" w:rsidP="006704F4">
      <w:pPr>
        <w:rPr>
          <w:rFonts w:ascii="Arial" w:hAnsi="Arial" w:cs="Arial"/>
          <w:b/>
          <w:bCs/>
          <w:sz w:val="24"/>
          <w:szCs w:val="24"/>
        </w:rPr>
      </w:pPr>
      <w:r w:rsidRPr="000426AC">
        <w:rPr>
          <w:rFonts w:ascii="Arial" w:hAnsi="Arial" w:cs="Arial"/>
          <w:b/>
          <w:bCs/>
          <w:sz w:val="24"/>
          <w:szCs w:val="24"/>
        </w:rPr>
        <w:t>Garante di Ateneo</w:t>
      </w:r>
    </w:p>
    <w:p w14:paraId="0970FA22" w14:textId="77777777" w:rsidR="000426AC" w:rsidRPr="000426AC" w:rsidRDefault="000426AC" w:rsidP="000426AC">
      <w:pPr>
        <w:rPr>
          <w:rFonts w:ascii="Arial" w:hAnsi="Arial" w:cs="Arial"/>
          <w:b/>
          <w:bCs/>
          <w:sz w:val="24"/>
          <w:szCs w:val="24"/>
        </w:rPr>
      </w:pPr>
      <w:r w:rsidRPr="000426AC">
        <w:rPr>
          <w:rFonts w:ascii="Arial" w:hAnsi="Arial" w:cs="Arial"/>
          <w:b/>
          <w:bCs/>
          <w:sz w:val="24"/>
          <w:szCs w:val="24"/>
        </w:rPr>
        <w:t xml:space="preserve">Il Garante è scelto tra persone di idonea qualificazione, esterne all’Ateneo, con le quali non sia mai stato </w:t>
      </w:r>
      <w:proofErr w:type="gramStart"/>
      <w:r w:rsidRPr="000426AC">
        <w:rPr>
          <w:rFonts w:ascii="Arial" w:hAnsi="Arial" w:cs="Arial"/>
          <w:b/>
          <w:bCs/>
          <w:sz w:val="24"/>
          <w:szCs w:val="24"/>
        </w:rPr>
        <w:t>posto in essere</w:t>
      </w:r>
      <w:proofErr w:type="gramEnd"/>
      <w:r w:rsidRPr="000426AC">
        <w:rPr>
          <w:rFonts w:ascii="Arial" w:hAnsi="Arial" w:cs="Arial"/>
          <w:b/>
          <w:bCs/>
          <w:sz w:val="24"/>
          <w:szCs w:val="24"/>
        </w:rPr>
        <w:t>, in precedenza, un rapporto di servizio; se tale rapporto viene costituito, il Garante decade dal proprio ufficio.</w:t>
      </w:r>
    </w:p>
    <w:p w14:paraId="3B5489FA" w14:textId="48BD0422" w:rsidR="000426AC" w:rsidRPr="000426AC" w:rsidRDefault="000426AC" w:rsidP="000426AC">
      <w:pPr>
        <w:rPr>
          <w:rFonts w:ascii="Arial" w:hAnsi="Arial" w:cs="Arial"/>
          <w:b/>
          <w:bCs/>
          <w:sz w:val="24"/>
          <w:szCs w:val="24"/>
        </w:rPr>
      </w:pPr>
      <w:r w:rsidRPr="000426AC">
        <w:rPr>
          <w:rFonts w:ascii="Arial" w:hAnsi="Arial" w:cs="Arial"/>
          <w:b/>
          <w:bCs/>
          <w:sz w:val="24"/>
          <w:szCs w:val="24"/>
        </w:rPr>
        <w:t>Il Garante è designato dal Senato Accademico, su proposta del Rettore, e nominato con decreto rettorale. Il mandato dura tre anni ed è rinnovabile una sola volta</w:t>
      </w:r>
    </w:p>
    <w:p w14:paraId="2076F993" w14:textId="7FAF6B3A" w:rsidR="006704F4" w:rsidRPr="006704F4" w:rsidRDefault="000426AC" w:rsidP="006704F4">
      <w:pPr>
        <w:rPr>
          <w:rFonts w:ascii="Arial" w:hAnsi="Arial" w:cs="Arial"/>
          <w:sz w:val="24"/>
          <w:szCs w:val="24"/>
        </w:rPr>
      </w:pPr>
      <w:r>
        <w:rPr>
          <w:rFonts w:ascii="Arial" w:hAnsi="Arial" w:cs="Arial"/>
          <w:sz w:val="24"/>
          <w:szCs w:val="24"/>
        </w:rPr>
        <w:t>i</w:t>
      </w:r>
      <w:r w:rsidR="006704F4" w:rsidRPr="006704F4">
        <w:rPr>
          <w:rFonts w:ascii="Arial" w:hAnsi="Arial" w:cs="Arial"/>
          <w:sz w:val="24"/>
          <w:szCs w:val="24"/>
        </w:rPr>
        <w:t>l Garante di Ateneo esamina gli esposti relativi ad atti o comportamenti, anche omissivi, di organi, strutture o singoli componenti dell’Università.</w:t>
      </w:r>
    </w:p>
    <w:p w14:paraId="45F74DC3" w14:textId="74F183DE" w:rsidR="006704F4" w:rsidRPr="006704F4" w:rsidRDefault="000426AC" w:rsidP="006704F4">
      <w:pPr>
        <w:rPr>
          <w:rFonts w:ascii="Arial" w:hAnsi="Arial" w:cs="Arial"/>
          <w:sz w:val="24"/>
          <w:szCs w:val="24"/>
        </w:rPr>
      </w:pPr>
      <w:r>
        <w:rPr>
          <w:rFonts w:ascii="Arial" w:hAnsi="Arial" w:cs="Arial"/>
          <w:sz w:val="24"/>
          <w:szCs w:val="24"/>
        </w:rPr>
        <w:t>i</w:t>
      </w:r>
      <w:r w:rsidR="006704F4" w:rsidRPr="006704F4">
        <w:rPr>
          <w:rFonts w:ascii="Arial" w:hAnsi="Arial" w:cs="Arial"/>
          <w:sz w:val="24"/>
          <w:szCs w:val="24"/>
        </w:rPr>
        <w:t xml:space="preserve">l Garante </w:t>
      </w:r>
      <w:r>
        <w:rPr>
          <w:rFonts w:ascii="Arial" w:hAnsi="Arial" w:cs="Arial"/>
          <w:sz w:val="24"/>
          <w:szCs w:val="24"/>
        </w:rPr>
        <w:t xml:space="preserve">gode di piena </w:t>
      </w:r>
      <w:r w:rsidR="006704F4" w:rsidRPr="006704F4">
        <w:rPr>
          <w:rFonts w:ascii="Arial" w:hAnsi="Arial" w:cs="Arial"/>
          <w:sz w:val="24"/>
          <w:szCs w:val="24"/>
        </w:rPr>
        <w:t xml:space="preserve">autonomia operativa e </w:t>
      </w:r>
      <w:r>
        <w:rPr>
          <w:rFonts w:ascii="Arial" w:hAnsi="Arial" w:cs="Arial"/>
          <w:sz w:val="24"/>
          <w:szCs w:val="24"/>
        </w:rPr>
        <w:t xml:space="preserve">può </w:t>
      </w:r>
      <w:r w:rsidR="006704F4" w:rsidRPr="006704F4">
        <w:rPr>
          <w:rFonts w:ascii="Arial" w:hAnsi="Arial" w:cs="Arial"/>
          <w:sz w:val="24"/>
          <w:szCs w:val="24"/>
        </w:rPr>
        <w:t>acce</w:t>
      </w:r>
      <w:r>
        <w:rPr>
          <w:rFonts w:ascii="Arial" w:hAnsi="Arial" w:cs="Arial"/>
          <w:sz w:val="24"/>
          <w:szCs w:val="24"/>
        </w:rPr>
        <w:t>dere</w:t>
      </w:r>
      <w:r w:rsidR="006704F4" w:rsidRPr="006704F4">
        <w:rPr>
          <w:rFonts w:ascii="Arial" w:hAnsi="Arial" w:cs="Arial"/>
          <w:sz w:val="24"/>
          <w:szCs w:val="24"/>
        </w:rPr>
        <w:t xml:space="preserve"> agli atti, ai documenti, ai dati e alle informazioni ritenuti necessari allo svolgimento dei suoi compiti.</w:t>
      </w:r>
    </w:p>
    <w:p w14:paraId="66940001" w14:textId="77777777" w:rsidR="000426AC" w:rsidRDefault="000426AC" w:rsidP="006704F4">
      <w:pPr>
        <w:rPr>
          <w:rFonts w:ascii="Arial" w:hAnsi="Arial" w:cs="Arial"/>
          <w:sz w:val="24"/>
          <w:szCs w:val="24"/>
        </w:rPr>
      </w:pPr>
    </w:p>
    <w:p w14:paraId="049F363F" w14:textId="56D113E8" w:rsidR="006704F4" w:rsidRDefault="006704F4" w:rsidP="006704F4">
      <w:pPr>
        <w:rPr>
          <w:rFonts w:ascii="Arial" w:hAnsi="Arial" w:cs="Arial"/>
          <w:b/>
          <w:bCs/>
          <w:sz w:val="24"/>
          <w:szCs w:val="24"/>
        </w:rPr>
      </w:pPr>
      <w:r w:rsidRPr="000426AC">
        <w:rPr>
          <w:rFonts w:ascii="Arial" w:hAnsi="Arial" w:cs="Arial"/>
          <w:b/>
          <w:bCs/>
          <w:sz w:val="24"/>
          <w:szCs w:val="24"/>
        </w:rPr>
        <w:t>Comitato unico di garanzia per le pari opportunità, la valorizzazione del benessere di chi lavora e contro le discriminazioni</w:t>
      </w:r>
    </w:p>
    <w:p w14:paraId="6AF0BC4A" w14:textId="71661189" w:rsidR="006704F4" w:rsidRPr="006704F4" w:rsidRDefault="006704F4" w:rsidP="006704F4">
      <w:pPr>
        <w:rPr>
          <w:rFonts w:ascii="Arial" w:hAnsi="Arial" w:cs="Arial"/>
          <w:sz w:val="24"/>
          <w:szCs w:val="24"/>
        </w:rPr>
      </w:pPr>
      <w:r w:rsidRPr="006704F4">
        <w:rPr>
          <w:rFonts w:ascii="Arial" w:hAnsi="Arial" w:cs="Arial"/>
          <w:sz w:val="24"/>
          <w:szCs w:val="24"/>
        </w:rPr>
        <w:t>Il Comitato unico di garanzia per le pari opportunità, la valorizzazione del benessere di chi lavora e contro le discriminazioni promuove, garantisce e realizza l’effettiva parità e integrazione tra tutte le componenti operanti nell’Università, valorizza il benessere di chi vi lavora e contrasta le discriminazioni.</w:t>
      </w:r>
    </w:p>
    <w:p w14:paraId="307465EF" w14:textId="3E583EF9" w:rsidR="006704F4" w:rsidRPr="006704F4" w:rsidRDefault="006704F4" w:rsidP="006704F4">
      <w:pPr>
        <w:rPr>
          <w:rFonts w:ascii="Arial" w:hAnsi="Arial" w:cs="Arial"/>
          <w:sz w:val="24"/>
          <w:szCs w:val="24"/>
        </w:rPr>
      </w:pPr>
      <w:proofErr w:type="spellStart"/>
      <w:r w:rsidRPr="006704F4">
        <w:rPr>
          <w:rFonts w:ascii="Arial" w:hAnsi="Arial" w:cs="Arial"/>
          <w:sz w:val="24"/>
          <w:szCs w:val="24"/>
        </w:rPr>
        <w:t>omposizione</w:t>
      </w:r>
      <w:proofErr w:type="spellEnd"/>
      <w:r w:rsidRPr="006704F4">
        <w:rPr>
          <w:rFonts w:ascii="Arial" w:hAnsi="Arial" w:cs="Arial"/>
          <w:sz w:val="24"/>
          <w:szCs w:val="24"/>
        </w:rPr>
        <w:t>, competenze e modalità di funzionamento sono definite da regolamento di Ateneo.</w:t>
      </w:r>
    </w:p>
    <w:p w14:paraId="63B2F6EE" w14:textId="77777777" w:rsidR="000426AC" w:rsidRPr="000426AC" w:rsidRDefault="000426AC" w:rsidP="006704F4">
      <w:pPr>
        <w:rPr>
          <w:rFonts w:ascii="Arial" w:hAnsi="Arial" w:cs="Arial"/>
          <w:b/>
          <w:bCs/>
          <w:sz w:val="24"/>
          <w:szCs w:val="24"/>
        </w:rPr>
      </w:pPr>
    </w:p>
    <w:p w14:paraId="66A29E2F" w14:textId="6A449271" w:rsidR="006704F4" w:rsidRPr="000426AC" w:rsidRDefault="006704F4" w:rsidP="006704F4">
      <w:pPr>
        <w:rPr>
          <w:rFonts w:ascii="Arial" w:hAnsi="Arial" w:cs="Arial"/>
          <w:b/>
          <w:bCs/>
          <w:sz w:val="24"/>
          <w:szCs w:val="24"/>
        </w:rPr>
      </w:pPr>
      <w:r w:rsidRPr="000426AC">
        <w:rPr>
          <w:rFonts w:ascii="Arial" w:hAnsi="Arial" w:cs="Arial"/>
          <w:b/>
          <w:bCs/>
          <w:sz w:val="24"/>
          <w:szCs w:val="24"/>
        </w:rPr>
        <w:t>Comitato etico di Ateneo</w:t>
      </w:r>
    </w:p>
    <w:p w14:paraId="079B5E2D" w14:textId="31BC2B96" w:rsidR="006704F4" w:rsidRPr="006704F4" w:rsidRDefault="006704F4" w:rsidP="006704F4">
      <w:pPr>
        <w:rPr>
          <w:rFonts w:ascii="Arial" w:hAnsi="Arial" w:cs="Arial"/>
          <w:sz w:val="24"/>
          <w:szCs w:val="24"/>
        </w:rPr>
      </w:pPr>
      <w:r w:rsidRPr="006704F4">
        <w:rPr>
          <w:rFonts w:ascii="Arial" w:hAnsi="Arial" w:cs="Arial"/>
          <w:sz w:val="24"/>
          <w:szCs w:val="24"/>
        </w:rPr>
        <w:t>Il Comitato etico di Ateneo è organo di supporto tecnico-scientifico in materia di etica in ambito sanitario e biologico, con funzione formativa e consultiva.</w:t>
      </w:r>
    </w:p>
    <w:p w14:paraId="227F55AC" w14:textId="3613EACE" w:rsidR="006704F4" w:rsidRPr="006704F4" w:rsidRDefault="006704F4" w:rsidP="006704F4">
      <w:pPr>
        <w:rPr>
          <w:rFonts w:ascii="Arial" w:hAnsi="Arial" w:cs="Arial"/>
          <w:sz w:val="24"/>
          <w:szCs w:val="24"/>
        </w:rPr>
      </w:pPr>
      <w:r w:rsidRPr="006704F4">
        <w:rPr>
          <w:rFonts w:ascii="Arial" w:hAnsi="Arial" w:cs="Arial"/>
          <w:sz w:val="24"/>
          <w:szCs w:val="24"/>
        </w:rPr>
        <w:t>Composizione, competenze e modalità di funzionamento sono definite da regolamento di Ateneo.</w:t>
      </w:r>
    </w:p>
    <w:p w14:paraId="0A067171" w14:textId="77777777" w:rsidR="006704F4" w:rsidRPr="006704F4" w:rsidRDefault="006704F4" w:rsidP="006704F4">
      <w:pPr>
        <w:rPr>
          <w:rFonts w:ascii="Arial" w:hAnsi="Arial" w:cs="Arial"/>
          <w:sz w:val="24"/>
          <w:szCs w:val="24"/>
        </w:rPr>
      </w:pPr>
    </w:p>
    <w:p w14:paraId="5D8D2F3C" w14:textId="0D0B01A9" w:rsidR="006704F4" w:rsidRPr="000426AC" w:rsidRDefault="006704F4" w:rsidP="006704F4">
      <w:pPr>
        <w:rPr>
          <w:rFonts w:ascii="Arial" w:hAnsi="Arial" w:cs="Arial"/>
          <w:b/>
          <w:bCs/>
          <w:sz w:val="24"/>
          <w:szCs w:val="24"/>
        </w:rPr>
      </w:pPr>
      <w:r w:rsidRPr="000426AC">
        <w:rPr>
          <w:rFonts w:ascii="Arial" w:hAnsi="Arial" w:cs="Arial"/>
          <w:b/>
          <w:bCs/>
          <w:sz w:val="24"/>
          <w:szCs w:val="24"/>
        </w:rPr>
        <w:t>Comitato per lo sport universitario</w:t>
      </w:r>
    </w:p>
    <w:p w14:paraId="0C59EE3C" w14:textId="77777777" w:rsidR="006704F4" w:rsidRPr="006704F4" w:rsidRDefault="006704F4" w:rsidP="006704F4">
      <w:pPr>
        <w:rPr>
          <w:rFonts w:ascii="Arial" w:hAnsi="Arial" w:cs="Arial"/>
          <w:sz w:val="24"/>
          <w:szCs w:val="24"/>
        </w:rPr>
      </w:pPr>
      <w:r w:rsidRPr="006704F4">
        <w:rPr>
          <w:rFonts w:ascii="Arial" w:hAnsi="Arial" w:cs="Arial"/>
          <w:sz w:val="24"/>
          <w:szCs w:val="24"/>
        </w:rPr>
        <w:t>Il Comitato per lo sport universitario sovraintende ai programmi di sviluppo delle attività sportive e agli indirizzi di gestione degli impianti.</w:t>
      </w:r>
    </w:p>
    <w:p w14:paraId="71153AAD" w14:textId="77777777" w:rsidR="006704F4" w:rsidRPr="006704F4" w:rsidRDefault="006704F4" w:rsidP="006704F4">
      <w:pPr>
        <w:rPr>
          <w:rFonts w:ascii="Arial" w:hAnsi="Arial" w:cs="Arial"/>
          <w:sz w:val="24"/>
          <w:szCs w:val="24"/>
        </w:rPr>
      </w:pPr>
      <w:r w:rsidRPr="006704F4">
        <w:rPr>
          <w:rFonts w:ascii="Arial" w:hAnsi="Arial" w:cs="Arial"/>
          <w:sz w:val="24"/>
          <w:szCs w:val="24"/>
        </w:rPr>
        <w:t>Composizione, competenze e modalità di funzionamento sono definite da regolamento di Ateneo.</w:t>
      </w:r>
    </w:p>
    <w:p w14:paraId="5678F89B" w14:textId="77777777" w:rsidR="006704F4" w:rsidRPr="006704F4" w:rsidRDefault="006704F4" w:rsidP="006704F4">
      <w:pPr>
        <w:rPr>
          <w:rFonts w:ascii="Arial" w:hAnsi="Arial" w:cs="Arial"/>
          <w:sz w:val="24"/>
          <w:szCs w:val="24"/>
        </w:rPr>
      </w:pPr>
      <w:r w:rsidRPr="006704F4">
        <w:rPr>
          <w:rFonts w:ascii="Arial" w:hAnsi="Arial" w:cs="Arial"/>
          <w:sz w:val="24"/>
          <w:szCs w:val="24"/>
        </w:rPr>
        <w:t>La realizzazione dei programmi deliberati dal Comitato e la gestione degli impianti sportivi possono essere affidati a enti sportivi universitari legalmente riconosciuti, nel rispetto delle procedure a evidenza pubblica.</w:t>
      </w:r>
    </w:p>
    <w:p w14:paraId="79E63297" w14:textId="77777777" w:rsidR="006704F4" w:rsidRPr="006704F4" w:rsidRDefault="006704F4" w:rsidP="006704F4">
      <w:pPr>
        <w:rPr>
          <w:rFonts w:ascii="Arial" w:hAnsi="Arial" w:cs="Arial"/>
          <w:sz w:val="24"/>
          <w:szCs w:val="24"/>
        </w:rPr>
      </w:pPr>
      <w:r w:rsidRPr="006704F4">
        <w:rPr>
          <w:rFonts w:ascii="Arial" w:hAnsi="Arial" w:cs="Arial"/>
          <w:sz w:val="24"/>
          <w:szCs w:val="24"/>
        </w:rPr>
        <w:t>La partecipazione al Comitato non dà luogo alla corresponsione di compensi, emolumenti, indennità o rimborsi spese.</w:t>
      </w:r>
    </w:p>
    <w:p w14:paraId="0F2FB45C" w14:textId="77777777" w:rsidR="006704F4" w:rsidRPr="000426AC" w:rsidRDefault="006704F4" w:rsidP="006704F4">
      <w:pPr>
        <w:rPr>
          <w:rFonts w:ascii="Arial" w:hAnsi="Arial" w:cs="Arial"/>
          <w:b/>
          <w:bCs/>
          <w:sz w:val="24"/>
          <w:szCs w:val="24"/>
        </w:rPr>
      </w:pPr>
    </w:p>
    <w:p w14:paraId="22C9FD75" w14:textId="70477630" w:rsidR="006704F4" w:rsidRDefault="006704F4" w:rsidP="006704F4">
      <w:pPr>
        <w:rPr>
          <w:rFonts w:ascii="Arial" w:hAnsi="Arial" w:cs="Arial"/>
          <w:b/>
          <w:bCs/>
          <w:sz w:val="24"/>
          <w:szCs w:val="24"/>
        </w:rPr>
      </w:pPr>
      <w:r w:rsidRPr="000426AC">
        <w:rPr>
          <w:rFonts w:ascii="Arial" w:hAnsi="Arial" w:cs="Arial"/>
          <w:b/>
          <w:bCs/>
          <w:sz w:val="24"/>
          <w:szCs w:val="24"/>
        </w:rPr>
        <w:t>Collegio di disciplina</w:t>
      </w:r>
    </w:p>
    <w:p w14:paraId="2998D912" w14:textId="6F362C4B" w:rsidR="00A96C53" w:rsidRPr="00C0631F" w:rsidRDefault="00A96C53" w:rsidP="006704F4">
      <w:pPr>
        <w:rPr>
          <w:rFonts w:ascii="Arial" w:hAnsi="Arial" w:cs="Arial"/>
          <w:sz w:val="24"/>
          <w:szCs w:val="24"/>
        </w:rPr>
      </w:pPr>
      <w:r w:rsidRPr="00C0631F">
        <w:rPr>
          <w:rFonts w:ascii="Arial" w:hAnsi="Arial" w:cs="Arial"/>
          <w:sz w:val="24"/>
          <w:szCs w:val="24"/>
        </w:rPr>
        <w:t>La legge n. 240 del 2010 (c.d. legge Gelmini) è intervenuta sul potere disciplinare nei confronti dei docenti universitari, trasferendolo ai singoli atenei e privando di base normativa il potere precedentemente attribuito al Consiglio universitario nazionale, e sul procedimento disciplinare</w:t>
      </w:r>
    </w:p>
    <w:p w14:paraId="26C0B791" w14:textId="77777777" w:rsidR="00C0631F" w:rsidRPr="00C0631F" w:rsidRDefault="00A96C53" w:rsidP="00A96C53">
      <w:pPr>
        <w:rPr>
          <w:rFonts w:ascii="Arial" w:hAnsi="Arial" w:cs="Arial"/>
          <w:sz w:val="24"/>
          <w:szCs w:val="24"/>
        </w:rPr>
      </w:pPr>
      <w:r w:rsidRPr="00C0631F">
        <w:rPr>
          <w:rFonts w:ascii="Arial" w:hAnsi="Arial" w:cs="Arial"/>
          <w:sz w:val="24"/>
          <w:szCs w:val="24"/>
        </w:rPr>
        <w:t xml:space="preserve">la legge n. 240/2010 decentra alle singole Università il potere sanzionatorio in precedenza attribuito in sede nazionale al </w:t>
      </w:r>
      <w:proofErr w:type="spellStart"/>
      <w:r w:rsidRPr="00C0631F">
        <w:rPr>
          <w:rFonts w:ascii="Arial" w:hAnsi="Arial" w:cs="Arial"/>
          <w:sz w:val="24"/>
          <w:szCs w:val="24"/>
        </w:rPr>
        <w:t>Cun</w:t>
      </w:r>
      <w:proofErr w:type="spellEnd"/>
      <w:r w:rsidRPr="00C0631F">
        <w:rPr>
          <w:rFonts w:ascii="Arial" w:hAnsi="Arial" w:cs="Arial"/>
          <w:sz w:val="24"/>
          <w:szCs w:val="24"/>
        </w:rPr>
        <w:t xml:space="preserve"> e prevede che la fase istruttoria del procedimento disciplinare si svolge in ambito locale davanti ad un Collegio appositamente istituito, fatta eccezione per la sanzione della censura che rimane devoluta al Rettore. </w:t>
      </w:r>
    </w:p>
    <w:p w14:paraId="5327AE40" w14:textId="77777777" w:rsidR="00C0631F" w:rsidRDefault="00A96C53" w:rsidP="00A96C53">
      <w:pPr>
        <w:rPr>
          <w:rFonts w:ascii="Arial" w:hAnsi="Arial" w:cs="Arial"/>
          <w:sz w:val="24"/>
          <w:szCs w:val="24"/>
        </w:rPr>
      </w:pPr>
      <w:r w:rsidRPr="00C0631F">
        <w:rPr>
          <w:rFonts w:ascii="Arial" w:hAnsi="Arial" w:cs="Arial"/>
          <w:sz w:val="24"/>
          <w:szCs w:val="24"/>
        </w:rPr>
        <w:t>A quest’ultimo continua a spettare il compito di avviare l’azione disciplinare e di relazionare, personalmente o per il tramite di un delegato, davanti al Collegio di disciplina, oltre che quello di svolgere una fase preistruttoria dovendo lo stesso formulare una proposta motivata al Collegio. I</w:t>
      </w:r>
    </w:p>
    <w:p w14:paraId="2E223476" w14:textId="77777777" w:rsidR="00C0631F" w:rsidRDefault="00A96C53" w:rsidP="00A96C53">
      <w:pPr>
        <w:rPr>
          <w:rFonts w:ascii="Arial" w:hAnsi="Arial" w:cs="Arial"/>
          <w:sz w:val="24"/>
          <w:szCs w:val="24"/>
        </w:rPr>
      </w:pPr>
      <w:r w:rsidRPr="00C0631F">
        <w:rPr>
          <w:rFonts w:ascii="Arial" w:hAnsi="Arial" w:cs="Arial"/>
          <w:sz w:val="24"/>
          <w:szCs w:val="24"/>
        </w:rPr>
        <w:t xml:space="preserve">n sostanza, qualora pervenga al Rettore notizia di un comportamento, da parte di un docente dell’Ateneo, non conforme ai doveri disciplinari, bisogna distinguere: </w:t>
      </w:r>
    </w:p>
    <w:p w14:paraId="3FCE4E89" w14:textId="77777777" w:rsidR="00C0631F" w:rsidRDefault="00A96C53" w:rsidP="00A96C53">
      <w:pPr>
        <w:rPr>
          <w:rFonts w:ascii="Arial" w:hAnsi="Arial" w:cs="Arial"/>
          <w:sz w:val="24"/>
          <w:szCs w:val="24"/>
        </w:rPr>
      </w:pPr>
      <w:r w:rsidRPr="00C0631F">
        <w:rPr>
          <w:rFonts w:ascii="Arial" w:hAnsi="Arial" w:cs="Arial"/>
          <w:sz w:val="24"/>
          <w:szCs w:val="24"/>
        </w:rPr>
        <w:t xml:space="preserve">1) nell’ipotesi in cui il Rettore ritenga che il fatto possa dar luogo all’irrogazione della sanzione disciplinare della censura, non trasmette gli atti al Collegio di disciplina e al termine dell’istruttoria, udito il docente ed eventuali altri interessati al procedimento, provvede a disporre l’archiviazione del procedimento disciplinare ovvero l’irrogazione della censura; </w:t>
      </w:r>
    </w:p>
    <w:p w14:paraId="02504EF9" w14:textId="77777777" w:rsidR="00C0631F" w:rsidRDefault="00A96C53" w:rsidP="00A96C53">
      <w:pPr>
        <w:rPr>
          <w:rFonts w:ascii="Arial" w:hAnsi="Arial" w:cs="Arial"/>
          <w:sz w:val="24"/>
          <w:szCs w:val="24"/>
        </w:rPr>
      </w:pPr>
      <w:r w:rsidRPr="00C0631F">
        <w:rPr>
          <w:rFonts w:ascii="Arial" w:hAnsi="Arial" w:cs="Arial"/>
          <w:sz w:val="24"/>
          <w:szCs w:val="24"/>
        </w:rPr>
        <w:t>2) il fatto può dar luogo all’irrogazione di una “sanzione più grave della censura tra quelle previste dall’art. 87 T.U. delle leggi sull’istruzione superiore di cui al R.D. n. 1592/1933”. Soltanto in questa ipotesi il Rettore trasmette gli atti al Collegio di disciplina e formula motivata proposta.</w:t>
      </w:r>
    </w:p>
    <w:p w14:paraId="48940CFB" w14:textId="3246541F" w:rsidR="00A96C53" w:rsidRPr="00C0631F" w:rsidRDefault="00A96C53" w:rsidP="00A96C53">
      <w:pPr>
        <w:rPr>
          <w:rFonts w:ascii="Arial" w:hAnsi="Arial" w:cs="Arial"/>
          <w:sz w:val="24"/>
          <w:szCs w:val="24"/>
        </w:rPr>
      </w:pPr>
      <w:r w:rsidRPr="00C0631F">
        <w:rPr>
          <w:rFonts w:ascii="Arial" w:hAnsi="Arial" w:cs="Arial"/>
          <w:sz w:val="24"/>
          <w:szCs w:val="24"/>
        </w:rPr>
        <w:t xml:space="preserve"> Nel nuovo sistema spetta formalmente al Consiglio di amministrazione, senza la rappresentanza degli studenti, e non più al Rettore, in conformità al parere vincolante espresso dal Collegio “sulla proposta avanzata dal Rettore sia in relazione alla rilevanza dei fatti sul piano disciplinare sia in relazione al tipo di sanzione da irrogare”, infliggere la sanzione ovvero disporre l’archiviazione del procedimento, che si estingue ove la decisione da parte del Consiglio di amministrazione non intervenga entro il termine di centottanta giorni dalla data di avvio del procedimento.</w:t>
      </w:r>
    </w:p>
    <w:p w14:paraId="27E2C53E" w14:textId="7E027297" w:rsidR="006704F4" w:rsidRPr="006704F4" w:rsidRDefault="006704F4" w:rsidP="006704F4">
      <w:pPr>
        <w:rPr>
          <w:rFonts w:ascii="Arial" w:hAnsi="Arial" w:cs="Arial"/>
          <w:sz w:val="24"/>
          <w:szCs w:val="24"/>
        </w:rPr>
      </w:pPr>
      <w:r w:rsidRPr="006704F4">
        <w:rPr>
          <w:rFonts w:ascii="Arial" w:hAnsi="Arial" w:cs="Arial"/>
          <w:sz w:val="24"/>
          <w:szCs w:val="24"/>
        </w:rPr>
        <w:t>Il Collegio è costituito da nove componenti effettivi e da tre supplenti, tutti in regime di tempo pieno, ripartiti in numero eguale tra professori di prima fascia, professori di seconda fascia e ricercatori a tempo indeterminato. Di essi, due professori di prima fascia, due professori di seconda fascia e due ricercatori a tempo indeterminato sono designati dal Senato Accademico, tra il personale in servizio presso altri Atenei, ove possibile, e sono nominati con decreto rettorale. I rimanenti componenti effettivi e i supplenti sono eletti e nominati con decreto rettorale; l’elettorato attivo è attribuito, secondo il principio della rappresentanza tra pari, ai professori di prima fascia, professori di seconda fascia e ricercatori a tempo indeterminato in servizio presso l'Università, e l'elettorato passivo è attribuito, tra i medesimi docenti, a quelli che siano a tempo pieno.</w:t>
      </w:r>
    </w:p>
    <w:p w14:paraId="41B59DE9" w14:textId="77777777" w:rsidR="006704F4" w:rsidRPr="006704F4" w:rsidRDefault="006704F4" w:rsidP="006704F4">
      <w:pPr>
        <w:rPr>
          <w:rFonts w:ascii="Arial" w:hAnsi="Arial" w:cs="Arial"/>
          <w:sz w:val="24"/>
          <w:szCs w:val="24"/>
        </w:rPr>
      </w:pPr>
      <w:r w:rsidRPr="006704F4">
        <w:rPr>
          <w:rFonts w:ascii="Arial" w:hAnsi="Arial" w:cs="Arial"/>
          <w:sz w:val="24"/>
          <w:szCs w:val="24"/>
        </w:rPr>
        <w:t>Il presidente di sezione è scelto, ove possibile, tra i componenti esterni.</w:t>
      </w:r>
    </w:p>
    <w:p w14:paraId="6F77CAEF" w14:textId="0E29A9EC" w:rsidR="006704F4" w:rsidRPr="006704F4" w:rsidRDefault="006704F4" w:rsidP="006704F4">
      <w:pPr>
        <w:rPr>
          <w:rFonts w:ascii="Arial" w:hAnsi="Arial" w:cs="Arial"/>
          <w:sz w:val="24"/>
          <w:szCs w:val="24"/>
        </w:rPr>
      </w:pPr>
      <w:r w:rsidRPr="006704F4">
        <w:rPr>
          <w:rFonts w:ascii="Arial" w:hAnsi="Arial" w:cs="Arial"/>
          <w:sz w:val="24"/>
          <w:szCs w:val="24"/>
        </w:rPr>
        <w:t>Il collegio opera per sezioni. La prima sezione è composta dai professori di prima fascia ed è competente per i procedimenti disciplinari nei confronti di professori di prima fascia. La seconda sezione è composta dai professori di seconda fascia ed è competente per i procedimenti disciplinari nei confronti di professori di seconda fascia. La terza sezione è composta dai ricercatori a tempo indeterminato ed è competente per i procedimenti disciplinari nei confronti di ricercatori. Ciascuna sezione elegge al suo interno un presidente tra i componenti effettivi.</w:t>
      </w:r>
    </w:p>
    <w:p w14:paraId="61B1241D" w14:textId="6269AE4D" w:rsidR="006704F4" w:rsidRPr="006704F4" w:rsidRDefault="006704F4" w:rsidP="006704F4">
      <w:pPr>
        <w:rPr>
          <w:rFonts w:ascii="Arial" w:hAnsi="Arial" w:cs="Arial"/>
          <w:sz w:val="24"/>
          <w:szCs w:val="24"/>
        </w:rPr>
      </w:pPr>
      <w:r w:rsidRPr="006704F4">
        <w:rPr>
          <w:rFonts w:ascii="Arial" w:hAnsi="Arial" w:cs="Arial"/>
          <w:sz w:val="24"/>
          <w:szCs w:val="24"/>
        </w:rPr>
        <w:t>l Collegio di disciplina dura in carica tre anni; il mandato di componente del Collegio è rinnovabile una sola volta. In caso di cessazione anticipata di uno o più componenti, si procede al rinnovo del Collegio limitatamente alla parte resasi vacante. Il mandato di componente del Collegio è incompatibile con qualsivoglia posizione di rappresentanza o di responsabilità in organi e strutture dell’Ateneo.</w:t>
      </w:r>
    </w:p>
    <w:p w14:paraId="4F119B03" w14:textId="6F10886E" w:rsidR="006704F4" w:rsidRPr="006704F4" w:rsidRDefault="006704F4" w:rsidP="006704F4">
      <w:pPr>
        <w:rPr>
          <w:rFonts w:ascii="Arial" w:hAnsi="Arial" w:cs="Arial"/>
          <w:sz w:val="24"/>
          <w:szCs w:val="24"/>
        </w:rPr>
      </w:pPr>
      <w:r w:rsidRPr="006704F4">
        <w:rPr>
          <w:rFonts w:ascii="Arial" w:hAnsi="Arial" w:cs="Arial"/>
          <w:sz w:val="24"/>
          <w:szCs w:val="24"/>
        </w:rPr>
        <w:t>Qualora il procedimento disciplinare riguardi il Rettore, l’iniziativa dell’azione disciplinare e le altre funzioni connesse di cui ai commi precedenti competono al Decano dei professori ordinari dell’Ateneo.</w:t>
      </w:r>
    </w:p>
    <w:p w14:paraId="7EAD66FB" w14:textId="08FACD0E" w:rsidR="00211C27" w:rsidRDefault="00211C27" w:rsidP="00211C27">
      <w:pPr>
        <w:rPr>
          <w:rFonts w:ascii="Arial" w:hAnsi="Arial" w:cs="Arial"/>
          <w:sz w:val="24"/>
          <w:szCs w:val="24"/>
        </w:rPr>
      </w:pPr>
      <w:r>
        <w:rPr>
          <w:rFonts w:ascii="Arial" w:hAnsi="Arial" w:cs="Arial"/>
          <w:sz w:val="24"/>
          <w:szCs w:val="24"/>
        </w:rPr>
        <w:t>FEDERAZIONE o FUSIONE TRA UNIVERSITA’</w:t>
      </w:r>
    </w:p>
    <w:p w14:paraId="762F2264" w14:textId="55A3E2F3" w:rsidR="00211C27" w:rsidRPr="00211C27" w:rsidRDefault="00211C27" w:rsidP="00211C27">
      <w:pPr>
        <w:rPr>
          <w:rFonts w:ascii="Arial" w:hAnsi="Arial" w:cs="Arial"/>
          <w:sz w:val="24"/>
          <w:szCs w:val="24"/>
        </w:rPr>
      </w:pPr>
      <w:r>
        <w:rPr>
          <w:rFonts w:ascii="Arial" w:hAnsi="Arial" w:cs="Arial"/>
          <w:sz w:val="24"/>
          <w:szCs w:val="24"/>
        </w:rPr>
        <w:t>Al</w:t>
      </w:r>
      <w:r w:rsidRPr="00211C27">
        <w:rPr>
          <w:rFonts w:ascii="Arial" w:hAnsi="Arial" w:cs="Arial"/>
          <w:sz w:val="24"/>
          <w:szCs w:val="24"/>
        </w:rPr>
        <w:t xml:space="preserve"> fine di migliorare la qualità, l'efficienza e l'efficacia dell'attività didattica, di ricerca e gestionale, di razionalizzare la distribuzione delle sedi universitarie e di ottimizzare l'utilizzazione delle strutture e delle risorse, due o più università possono federarsi, anche limitatamente ad alcuni settori di attività o strutture, ovvero fondersi.</w:t>
      </w:r>
    </w:p>
    <w:p w14:paraId="0947418E" w14:textId="2BA04390" w:rsidR="00211C27" w:rsidRPr="00211C27" w:rsidRDefault="00211C27" w:rsidP="00211C27">
      <w:pPr>
        <w:rPr>
          <w:rFonts w:ascii="Arial" w:hAnsi="Arial" w:cs="Arial"/>
          <w:sz w:val="24"/>
          <w:szCs w:val="24"/>
        </w:rPr>
      </w:pPr>
      <w:r w:rsidRPr="00211C27">
        <w:rPr>
          <w:rFonts w:ascii="Arial" w:hAnsi="Arial" w:cs="Arial"/>
          <w:sz w:val="24"/>
          <w:szCs w:val="24"/>
        </w:rPr>
        <w:t>La federazione può avere luogo tra università ed enti o istituzioni operanti nei settori della ricerca e dell'alta formazione, ivi compresi gli istituti tecnici superiori sulla base di progetti coerenti ed omogenei.</w:t>
      </w:r>
    </w:p>
    <w:p w14:paraId="0DAA955E" w14:textId="44C2DE8C" w:rsidR="00211C27" w:rsidRPr="00211C27" w:rsidRDefault="00211C27" w:rsidP="00211C27">
      <w:pPr>
        <w:rPr>
          <w:rFonts w:ascii="Arial" w:hAnsi="Arial" w:cs="Arial"/>
          <w:sz w:val="24"/>
          <w:szCs w:val="24"/>
        </w:rPr>
      </w:pPr>
      <w:r>
        <w:rPr>
          <w:rFonts w:ascii="Arial" w:hAnsi="Arial" w:cs="Arial"/>
          <w:sz w:val="24"/>
          <w:szCs w:val="24"/>
        </w:rPr>
        <w:t xml:space="preserve">Ha </w:t>
      </w:r>
      <w:r w:rsidRPr="00211C27">
        <w:rPr>
          <w:rFonts w:ascii="Arial" w:hAnsi="Arial" w:cs="Arial"/>
          <w:sz w:val="24"/>
          <w:szCs w:val="24"/>
        </w:rPr>
        <w:t xml:space="preserve">luogo sulla base di un progetto contenente, le motivazioni, gli obiettivi, le compatibilità finanziarie e logistiche, le proposte di riallocazione dell'organico e delle </w:t>
      </w:r>
      <w:proofErr w:type="gramStart"/>
      <w:r w:rsidRPr="00211C27">
        <w:rPr>
          <w:rFonts w:ascii="Arial" w:hAnsi="Arial" w:cs="Arial"/>
          <w:sz w:val="24"/>
          <w:szCs w:val="24"/>
        </w:rPr>
        <w:t>strutture  Nel</w:t>
      </w:r>
      <w:proofErr w:type="gramEnd"/>
      <w:r w:rsidRPr="00211C27">
        <w:rPr>
          <w:rFonts w:ascii="Arial" w:hAnsi="Arial" w:cs="Arial"/>
          <w:sz w:val="24"/>
          <w:szCs w:val="24"/>
        </w:rPr>
        <w:t xml:space="preserve"> caso di federazione, il progetto deve prevedere le modalità di governance della federazione, l'iter di approvazione di tali modalità, nonché le regole per l'accesso alle strutture di governance, da riservare comunque a componenti delle strutture di governance delle istituzioni che si federano</w:t>
      </w:r>
    </w:p>
    <w:p w14:paraId="02B4FFF2" w14:textId="7F139B0A" w:rsidR="00B03402" w:rsidRDefault="00211C27" w:rsidP="00211C27">
      <w:pPr>
        <w:rPr>
          <w:rFonts w:ascii="Arial" w:hAnsi="Arial" w:cs="Arial"/>
          <w:sz w:val="24"/>
          <w:szCs w:val="24"/>
        </w:rPr>
      </w:pPr>
      <w:r w:rsidRPr="00211C27">
        <w:rPr>
          <w:rFonts w:ascii="Arial" w:hAnsi="Arial" w:cs="Arial"/>
          <w:sz w:val="24"/>
          <w:szCs w:val="24"/>
        </w:rPr>
        <w:t xml:space="preserve">Il progetto deliberato dai competenti organi di ciascuna delle istituzioni interessate, è sottoposto per l'approvazione all'esame del Ministero, che si esprime entro tre mesi, previa valutazione </w:t>
      </w:r>
      <w:r>
        <w:rPr>
          <w:rFonts w:ascii="Arial" w:hAnsi="Arial" w:cs="Arial"/>
          <w:sz w:val="24"/>
          <w:szCs w:val="24"/>
        </w:rPr>
        <w:t>dell’ANVUR</w:t>
      </w:r>
    </w:p>
    <w:p w14:paraId="0EA6B91F" w14:textId="0FFEFF2F" w:rsidR="006978CF" w:rsidRDefault="006978CF" w:rsidP="00211C27">
      <w:pPr>
        <w:rPr>
          <w:rFonts w:ascii="Arial" w:hAnsi="Arial" w:cs="Arial"/>
          <w:sz w:val="24"/>
          <w:szCs w:val="24"/>
        </w:rPr>
      </w:pPr>
      <w:r>
        <w:rPr>
          <w:rFonts w:ascii="Arial" w:hAnsi="Arial" w:cs="Arial"/>
          <w:sz w:val="24"/>
          <w:szCs w:val="24"/>
        </w:rPr>
        <w:t>RECLUTAMENTO DOCENTI</w:t>
      </w:r>
    </w:p>
    <w:p w14:paraId="24EE5C24" w14:textId="77777777" w:rsidR="006978CF" w:rsidRPr="006978CF" w:rsidRDefault="006978CF" w:rsidP="006978CF">
      <w:pPr>
        <w:rPr>
          <w:rFonts w:ascii="Arial" w:hAnsi="Arial" w:cs="Arial"/>
          <w:sz w:val="24"/>
          <w:szCs w:val="24"/>
        </w:rPr>
      </w:pPr>
      <w:r w:rsidRPr="006978CF">
        <w:rPr>
          <w:rFonts w:ascii="Arial" w:hAnsi="Arial" w:cs="Arial"/>
          <w:sz w:val="24"/>
          <w:szCs w:val="24"/>
        </w:rPr>
        <w:t>Di seguito i diversi passaggi per intraprendere questa affascinante carriera.</w:t>
      </w:r>
    </w:p>
    <w:p w14:paraId="675195EF" w14:textId="77777777" w:rsidR="006978CF" w:rsidRPr="006978CF" w:rsidRDefault="006978CF" w:rsidP="006978CF">
      <w:pPr>
        <w:rPr>
          <w:rFonts w:ascii="Arial" w:hAnsi="Arial" w:cs="Arial"/>
          <w:sz w:val="24"/>
          <w:szCs w:val="24"/>
        </w:rPr>
      </w:pPr>
      <w:r w:rsidRPr="006978CF">
        <w:rPr>
          <w:rFonts w:ascii="Arial" w:hAnsi="Arial" w:cs="Arial"/>
          <w:sz w:val="24"/>
          <w:szCs w:val="24"/>
        </w:rPr>
        <w:t>1. Laurea</w:t>
      </w:r>
    </w:p>
    <w:p w14:paraId="3FF1EF41" w14:textId="77777777" w:rsidR="006978CF" w:rsidRPr="006978CF" w:rsidRDefault="006978CF" w:rsidP="006978CF">
      <w:pPr>
        <w:rPr>
          <w:rFonts w:ascii="Arial" w:hAnsi="Arial" w:cs="Arial"/>
          <w:sz w:val="24"/>
          <w:szCs w:val="24"/>
        </w:rPr>
      </w:pPr>
      <w:r w:rsidRPr="006978CF">
        <w:rPr>
          <w:rFonts w:ascii="Arial" w:hAnsi="Arial" w:cs="Arial"/>
          <w:sz w:val="24"/>
          <w:szCs w:val="24"/>
        </w:rPr>
        <w:t>La laurea è un requisito fondamentale per l'insegnamento a tutti i livelli. La carriera nel mondo dell'università richiede una laurea magistrale nella materia che si vuole insegnare. Per cui, se è possibile trovare un laureato in psicologia che insegna italiano, storia e geografia alle scuole medie, non è invece possibile che un laureato in psicologia intraprenda la carriera universitaria per diventare professore di storia presso un ateneo.</w:t>
      </w:r>
    </w:p>
    <w:p w14:paraId="7086716A" w14:textId="77777777" w:rsidR="006978CF" w:rsidRPr="006978CF" w:rsidRDefault="006978CF" w:rsidP="006978CF">
      <w:pPr>
        <w:rPr>
          <w:rFonts w:ascii="Arial" w:hAnsi="Arial" w:cs="Arial"/>
          <w:sz w:val="24"/>
          <w:szCs w:val="24"/>
        </w:rPr>
      </w:pPr>
      <w:r w:rsidRPr="006978CF">
        <w:rPr>
          <w:rFonts w:ascii="Arial" w:hAnsi="Arial" w:cs="Arial"/>
          <w:sz w:val="24"/>
          <w:szCs w:val="24"/>
        </w:rPr>
        <w:t>2. Dottorato di ricerca</w:t>
      </w:r>
    </w:p>
    <w:p w14:paraId="70B9D63B" w14:textId="77777777" w:rsidR="006978CF" w:rsidRPr="006978CF" w:rsidRDefault="006978CF" w:rsidP="006978CF">
      <w:pPr>
        <w:rPr>
          <w:rFonts w:ascii="Arial" w:hAnsi="Arial" w:cs="Arial"/>
          <w:sz w:val="24"/>
          <w:szCs w:val="24"/>
        </w:rPr>
      </w:pPr>
      <w:r w:rsidRPr="006978CF">
        <w:rPr>
          <w:rFonts w:ascii="Arial" w:hAnsi="Arial" w:cs="Arial"/>
          <w:sz w:val="24"/>
          <w:szCs w:val="24"/>
        </w:rPr>
        <w:t>Il livello più alto di formazione universitaria è il dottorato di ricerca, al quale si accede dopo il conseguimento della laurea specialistica/magistrale attraverso un concorso per titoli ed esami. Il percorso del dottorato di ricerca dura tre anni, al termine dei quali si deve presentare una tesi e si consegue il titolo di Dottore di ricerca. L'obiettivo del dottorato di ricerca è quello di fornire al dottorando le competenze necessarie in ambito di formazione e ricerca.</w:t>
      </w:r>
    </w:p>
    <w:p w14:paraId="7505DEF9" w14:textId="77777777" w:rsidR="006978CF" w:rsidRPr="006978CF" w:rsidRDefault="006978CF" w:rsidP="006978CF">
      <w:pPr>
        <w:rPr>
          <w:rFonts w:ascii="Arial" w:hAnsi="Arial" w:cs="Arial"/>
          <w:sz w:val="24"/>
          <w:szCs w:val="24"/>
        </w:rPr>
      </w:pPr>
      <w:r w:rsidRPr="006978CF">
        <w:rPr>
          <w:rFonts w:ascii="Arial" w:hAnsi="Arial" w:cs="Arial"/>
          <w:sz w:val="24"/>
          <w:szCs w:val="24"/>
        </w:rPr>
        <w:t>Durante questo periodo si svolgono le seguenti attività:</w:t>
      </w:r>
    </w:p>
    <w:p w14:paraId="7D47ECEA" w14:textId="77777777" w:rsidR="006978CF" w:rsidRPr="006978CF" w:rsidRDefault="006978CF" w:rsidP="006978CF">
      <w:pPr>
        <w:rPr>
          <w:rFonts w:ascii="Arial" w:hAnsi="Arial" w:cs="Arial"/>
          <w:sz w:val="24"/>
          <w:szCs w:val="24"/>
        </w:rPr>
      </w:pPr>
      <w:r w:rsidRPr="006978CF">
        <w:rPr>
          <w:rFonts w:ascii="Arial" w:hAnsi="Arial" w:cs="Arial"/>
          <w:sz w:val="24"/>
          <w:szCs w:val="24"/>
        </w:rPr>
        <w:t>Ricerca accademica</w:t>
      </w:r>
    </w:p>
    <w:p w14:paraId="4B58D3F4" w14:textId="77777777" w:rsidR="006978CF" w:rsidRPr="006978CF" w:rsidRDefault="006978CF" w:rsidP="006978CF">
      <w:pPr>
        <w:rPr>
          <w:rFonts w:ascii="Arial" w:hAnsi="Arial" w:cs="Arial"/>
          <w:sz w:val="24"/>
          <w:szCs w:val="24"/>
        </w:rPr>
      </w:pPr>
      <w:r w:rsidRPr="006978CF">
        <w:rPr>
          <w:rFonts w:ascii="Arial" w:hAnsi="Arial" w:cs="Arial"/>
          <w:sz w:val="24"/>
          <w:szCs w:val="24"/>
        </w:rPr>
        <w:t>Pubblicazioni su riviste scientifiche</w:t>
      </w:r>
    </w:p>
    <w:p w14:paraId="29C816BA" w14:textId="77777777" w:rsidR="006978CF" w:rsidRPr="006978CF" w:rsidRDefault="006978CF" w:rsidP="006978CF">
      <w:pPr>
        <w:rPr>
          <w:rFonts w:ascii="Arial" w:hAnsi="Arial" w:cs="Arial"/>
          <w:sz w:val="24"/>
          <w:szCs w:val="24"/>
        </w:rPr>
      </w:pPr>
      <w:r w:rsidRPr="006978CF">
        <w:rPr>
          <w:rFonts w:ascii="Arial" w:hAnsi="Arial" w:cs="Arial"/>
          <w:sz w:val="24"/>
          <w:szCs w:val="24"/>
        </w:rPr>
        <w:t>Pubblicazioni di saggi e libri sulla materia di specializzazione</w:t>
      </w:r>
    </w:p>
    <w:p w14:paraId="7C1CA44D" w14:textId="77777777" w:rsidR="006978CF" w:rsidRPr="006978CF" w:rsidRDefault="006978CF" w:rsidP="006978CF">
      <w:pPr>
        <w:rPr>
          <w:rFonts w:ascii="Arial" w:hAnsi="Arial" w:cs="Arial"/>
          <w:sz w:val="24"/>
          <w:szCs w:val="24"/>
        </w:rPr>
      </w:pPr>
      <w:r w:rsidRPr="006978CF">
        <w:rPr>
          <w:rFonts w:ascii="Arial" w:hAnsi="Arial" w:cs="Arial"/>
          <w:sz w:val="24"/>
          <w:szCs w:val="24"/>
        </w:rPr>
        <w:t>Supporto alla didattica e agli esami di profitto</w:t>
      </w:r>
    </w:p>
    <w:p w14:paraId="71D809CB" w14:textId="77777777" w:rsidR="006978CF" w:rsidRPr="006978CF" w:rsidRDefault="006978CF" w:rsidP="006978CF">
      <w:pPr>
        <w:rPr>
          <w:rFonts w:ascii="Arial" w:hAnsi="Arial" w:cs="Arial"/>
          <w:sz w:val="24"/>
          <w:szCs w:val="24"/>
        </w:rPr>
      </w:pPr>
      <w:r w:rsidRPr="006978CF">
        <w:rPr>
          <w:rFonts w:ascii="Arial" w:hAnsi="Arial" w:cs="Arial"/>
          <w:sz w:val="24"/>
          <w:szCs w:val="24"/>
        </w:rPr>
        <w:t>Ogni Università decide la durata, le modalità di accesso, gli obiettivi e il percorso di studi.</w:t>
      </w:r>
    </w:p>
    <w:p w14:paraId="07FC9946" w14:textId="77777777" w:rsidR="006978CF" w:rsidRPr="006978CF" w:rsidRDefault="006978CF" w:rsidP="006978CF">
      <w:pPr>
        <w:rPr>
          <w:rFonts w:ascii="Arial" w:hAnsi="Arial" w:cs="Arial"/>
          <w:sz w:val="24"/>
          <w:szCs w:val="24"/>
        </w:rPr>
      </w:pPr>
      <w:r w:rsidRPr="006978CF">
        <w:rPr>
          <w:rFonts w:ascii="Arial" w:hAnsi="Arial" w:cs="Arial"/>
          <w:sz w:val="24"/>
          <w:szCs w:val="24"/>
        </w:rPr>
        <w:t>3. Ricercatore</w:t>
      </w:r>
    </w:p>
    <w:p w14:paraId="0090D4E5" w14:textId="77777777" w:rsidR="006978CF" w:rsidRPr="006978CF" w:rsidRDefault="006978CF" w:rsidP="006978CF">
      <w:pPr>
        <w:rPr>
          <w:rFonts w:ascii="Arial" w:hAnsi="Arial" w:cs="Arial"/>
          <w:sz w:val="24"/>
          <w:szCs w:val="24"/>
        </w:rPr>
      </w:pPr>
      <w:r w:rsidRPr="006978CF">
        <w:rPr>
          <w:rFonts w:ascii="Arial" w:hAnsi="Arial" w:cs="Arial"/>
          <w:sz w:val="24"/>
          <w:szCs w:val="24"/>
        </w:rPr>
        <w:t>Chi vuole intraprendere la carriera di professore universitario deve superare il concorso per diventare ricercatore. I concorsi per ricercatore sono gestiti da ogni ateneo in modo indipendente. Ogni aspirante ricercatore può presentare domanda presso qualsiasi ateneo, senza essere vincolato all'università dove ha ottenuto il titolo di studio.</w:t>
      </w:r>
    </w:p>
    <w:p w14:paraId="4F440D16" w14:textId="77777777" w:rsidR="006978CF" w:rsidRPr="006978CF" w:rsidRDefault="006978CF" w:rsidP="006978CF">
      <w:pPr>
        <w:rPr>
          <w:rFonts w:ascii="Arial" w:hAnsi="Arial" w:cs="Arial"/>
          <w:sz w:val="24"/>
          <w:szCs w:val="24"/>
        </w:rPr>
      </w:pPr>
      <w:r w:rsidRPr="006978CF">
        <w:rPr>
          <w:rFonts w:ascii="Arial" w:hAnsi="Arial" w:cs="Arial"/>
          <w:sz w:val="24"/>
          <w:szCs w:val="24"/>
        </w:rPr>
        <w:t>La selezione</w:t>
      </w:r>
    </w:p>
    <w:p w14:paraId="00B6F22B" w14:textId="77777777" w:rsidR="006978CF" w:rsidRPr="006978CF" w:rsidRDefault="006978CF" w:rsidP="006978CF">
      <w:pPr>
        <w:rPr>
          <w:rFonts w:ascii="Arial" w:hAnsi="Arial" w:cs="Arial"/>
          <w:sz w:val="24"/>
          <w:szCs w:val="24"/>
        </w:rPr>
      </w:pPr>
      <w:r w:rsidRPr="006978CF">
        <w:rPr>
          <w:rFonts w:ascii="Arial" w:hAnsi="Arial" w:cs="Arial"/>
          <w:sz w:val="24"/>
          <w:szCs w:val="24"/>
        </w:rPr>
        <w:t>Le selezioni per il posto di ricercatore si dividono in tre prove:</w:t>
      </w:r>
    </w:p>
    <w:p w14:paraId="05750D27" w14:textId="77777777" w:rsidR="006978CF" w:rsidRPr="006978CF" w:rsidRDefault="006978CF" w:rsidP="006978CF">
      <w:pPr>
        <w:rPr>
          <w:rFonts w:ascii="Arial" w:hAnsi="Arial" w:cs="Arial"/>
          <w:sz w:val="24"/>
          <w:szCs w:val="24"/>
        </w:rPr>
      </w:pPr>
      <w:r w:rsidRPr="006978CF">
        <w:rPr>
          <w:rFonts w:ascii="Arial" w:hAnsi="Arial" w:cs="Arial"/>
          <w:sz w:val="24"/>
          <w:szCs w:val="24"/>
        </w:rPr>
        <w:t>Prima prova scritta: consiste nella redazione di un tema su un argomento trattato durante il corso di studi.</w:t>
      </w:r>
    </w:p>
    <w:p w14:paraId="7686471D" w14:textId="77777777" w:rsidR="006978CF" w:rsidRPr="006978CF" w:rsidRDefault="006978CF" w:rsidP="006978CF">
      <w:pPr>
        <w:rPr>
          <w:rFonts w:ascii="Arial" w:hAnsi="Arial" w:cs="Arial"/>
          <w:sz w:val="24"/>
          <w:szCs w:val="24"/>
        </w:rPr>
      </w:pPr>
      <w:r w:rsidRPr="006978CF">
        <w:rPr>
          <w:rFonts w:ascii="Arial" w:hAnsi="Arial" w:cs="Arial"/>
          <w:sz w:val="24"/>
          <w:szCs w:val="24"/>
        </w:rPr>
        <w:t>Seconda prova scritta: consiste in una esercitazione su uno degli argomenti del corso di studi.</w:t>
      </w:r>
    </w:p>
    <w:p w14:paraId="186326D8" w14:textId="77777777" w:rsidR="006978CF" w:rsidRPr="006978CF" w:rsidRDefault="006978CF" w:rsidP="006978CF">
      <w:pPr>
        <w:rPr>
          <w:rFonts w:ascii="Arial" w:hAnsi="Arial" w:cs="Arial"/>
          <w:sz w:val="24"/>
          <w:szCs w:val="24"/>
        </w:rPr>
      </w:pPr>
      <w:r w:rsidRPr="006978CF">
        <w:rPr>
          <w:rFonts w:ascii="Arial" w:hAnsi="Arial" w:cs="Arial"/>
          <w:sz w:val="24"/>
          <w:szCs w:val="24"/>
        </w:rPr>
        <w:t>Prova orale: consiste in un colloquio per la valutazione delle conoscenze nell'ambito del percorso di studi effettuato.</w:t>
      </w:r>
    </w:p>
    <w:p w14:paraId="2ED5F813" w14:textId="77777777" w:rsidR="006978CF" w:rsidRPr="006978CF" w:rsidRDefault="006978CF" w:rsidP="006978CF">
      <w:pPr>
        <w:rPr>
          <w:rFonts w:ascii="Arial" w:hAnsi="Arial" w:cs="Arial"/>
          <w:sz w:val="24"/>
          <w:szCs w:val="24"/>
        </w:rPr>
      </w:pPr>
      <w:r w:rsidRPr="006978CF">
        <w:rPr>
          <w:rFonts w:ascii="Arial" w:hAnsi="Arial" w:cs="Arial"/>
          <w:sz w:val="24"/>
          <w:szCs w:val="24"/>
        </w:rPr>
        <w:t>Inoltre, la commissione terrà in considerazione il curriculum del candidato. Pertanto, avranno un grande peso: esperienze di ricerca, soprattutto se condotte all'estero, pubblicazioni su riviste specializzate o di altro tipo.</w:t>
      </w:r>
    </w:p>
    <w:p w14:paraId="06363CAE" w14:textId="77777777" w:rsidR="006978CF" w:rsidRPr="006978CF" w:rsidRDefault="006978CF" w:rsidP="006978CF">
      <w:pPr>
        <w:rPr>
          <w:rFonts w:ascii="Arial" w:hAnsi="Arial" w:cs="Arial"/>
          <w:sz w:val="24"/>
          <w:szCs w:val="24"/>
        </w:rPr>
      </w:pPr>
      <w:r w:rsidRPr="006978CF">
        <w:rPr>
          <w:rFonts w:ascii="Arial" w:hAnsi="Arial" w:cs="Arial"/>
          <w:sz w:val="24"/>
          <w:szCs w:val="24"/>
        </w:rPr>
        <w:t>Ai ricercatori che superano il concorso viene offerto un contratto a tempo determinato di tre anni che, come da legislazione, può essere di due tipi:</w:t>
      </w:r>
    </w:p>
    <w:p w14:paraId="69C28C9E" w14:textId="77777777" w:rsidR="006978CF" w:rsidRPr="006978CF" w:rsidRDefault="006978CF" w:rsidP="006978CF">
      <w:pPr>
        <w:rPr>
          <w:rFonts w:ascii="Arial" w:hAnsi="Arial" w:cs="Arial"/>
          <w:sz w:val="24"/>
          <w:szCs w:val="24"/>
        </w:rPr>
      </w:pPr>
      <w:proofErr w:type="spellStart"/>
      <w:r w:rsidRPr="006978CF">
        <w:rPr>
          <w:rFonts w:ascii="Arial" w:hAnsi="Arial" w:cs="Arial"/>
          <w:sz w:val="24"/>
          <w:szCs w:val="24"/>
        </w:rPr>
        <w:t>RTDa</w:t>
      </w:r>
      <w:proofErr w:type="spellEnd"/>
      <w:r w:rsidRPr="006978CF">
        <w:rPr>
          <w:rFonts w:ascii="Arial" w:hAnsi="Arial" w:cs="Arial"/>
          <w:sz w:val="24"/>
          <w:szCs w:val="24"/>
        </w:rPr>
        <w:t>: per questo tipo di contratto è previsto un solo rinnovo di due anni.</w:t>
      </w:r>
    </w:p>
    <w:p w14:paraId="67996615" w14:textId="77777777" w:rsidR="006978CF" w:rsidRPr="006978CF" w:rsidRDefault="006978CF" w:rsidP="006978CF">
      <w:pPr>
        <w:rPr>
          <w:rFonts w:ascii="Arial" w:hAnsi="Arial" w:cs="Arial"/>
          <w:sz w:val="24"/>
          <w:szCs w:val="24"/>
        </w:rPr>
      </w:pPr>
      <w:proofErr w:type="spellStart"/>
      <w:r w:rsidRPr="006978CF">
        <w:rPr>
          <w:rFonts w:ascii="Arial" w:hAnsi="Arial" w:cs="Arial"/>
          <w:sz w:val="24"/>
          <w:szCs w:val="24"/>
        </w:rPr>
        <w:t>RTDb</w:t>
      </w:r>
      <w:proofErr w:type="spellEnd"/>
      <w:r w:rsidRPr="006978CF">
        <w:rPr>
          <w:rFonts w:ascii="Arial" w:hAnsi="Arial" w:cs="Arial"/>
          <w:sz w:val="24"/>
          <w:szCs w:val="24"/>
        </w:rPr>
        <w:t>: per questo tipo di contratto non è previsto alcun rinnovo.</w:t>
      </w:r>
    </w:p>
    <w:p w14:paraId="02EE27EC" w14:textId="77777777" w:rsidR="006978CF" w:rsidRPr="006978CF" w:rsidRDefault="006978CF" w:rsidP="006978CF">
      <w:pPr>
        <w:rPr>
          <w:rFonts w:ascii="Arial" w:hAnsi="Arial" w:cs="Arial"/>
          <w:sz w:val="24"/>
          <w:szCs w:val="24"/>
        </w:rPr>
      </w:pPr>
      <w:r w:rsidRPr="006978CF">
        <w:rPr>
          <w:rFonts w:ascii="Arial" w:hAnsi="Arial" w:cs="Arial"/>
          <w:sz w:val="24"/>
          <w:szCs w:val="24"/>
        </w:rPr>
        <w:t xml:space="preserve">Il contratto di tipo </w:t>
      </w:r>
      <w:proofErr w:type="spellStart"/>
      <w:r w:rsidRPr="006978CF">
        <w:rPr>
          <w:rFonts w:ascii="Arial" w:hAnsi="Arial" w:cs="Arial"/>
          <w:sz w:val="24"/>
          <w:szCs w:val="24"/>
        </w:rPr>
        <w:t>RTDb</w:t>
      </w:r>
      <w:proofErr w:type="spellEnd"/>
      <w:r w:rsidRPr="006978CF">
        <w:rPr>
          <w:rFonts w:ascii="Arial" w:hAnsi="Arial" w:cs="Arial"/>
          <w:sz w:val="24"/>
          <w:szCs w:val="24"/>
        </w:rPr>
        <w:t xml:space="preserve"> è quello che solitamente anticipa l'ingresso nel mondo accademico come Professore associato, ossia il ruolo che precede quello di Professore ordinario.</w:t>
      </w:r>
    </w:p>
    <w:p w14:paraId="564EBB7F" w14:textId="77777777" w:rsidR="006978CF" w:rsidRPr="006978CF" w:rsidRDefault="006978CF" w:rsidP="006978CF">
      <w:pPr>
        <w:rPr>
          <w:rFonts w:ascii="Arial" w:hAnsi="Arial" w:cs="Arial"/>
          <w:sz w:val="24"/>
          <w:szCs w:val="24"/>
        </w:rPr>
      </w:pPr>
      <w:r w:rsidRPr="006978CF">
        <w:rPr>
          <w:rFonts w:ascii="Arial" w:hAnsi="Arial" w:cs="Arial"/>
          <w:sz w:val="24"/>
          <w:szCs w:val="24"/>
        </w:rPr>
        <w:t>Il ruolo del ricercatore all'interno dell'università è quello che più si avvicina al ruolo di professore. Nonostante debbano ancora terminare il percorso che porterà al ruolo di Professore associato, i ricercatori svolgono, dal punto di vista didattico, funzioni molto simili a quelle dei Professori. Al ricercatore viene affidato un compito di ricerca specifico che porterà, al termine del percorso previsto, alla pubblicazione dei risultati. I progressi del ricercatore saranno verificati da un professore.</w:t>
      </w:r>
    </w:p>
    <w:p w14:paraId="1E53AB36" w14:textId="77777777" w:rsidR="006978CF" w:rsidRDefault="006978CF" w:rsidP="006978CF">
      <w:pPr>
        <w:rPr>
          <w:rFonts w:ascii="Arial" w:hAnsi="Arial" w:cs="Arial"/>
          <w:sz w:val="24"/>
          <w:szCs w:val="24"/>
        </w:rPr>
      </w:pPr>
      <w:r w:rsidRPr="006978CF">
        <w:rPr>
          <w:rFonts w:ascii="Arial" w:hAnsi="Arial" w:cs="Arial"/>
          <w:sz w:val="24"/>
          <w:szCs w:val="24"/>
        </w:rPr>
        <w:t>Al termine del percorso, se tutto procede come pianificato, il ricercatore si vedrà attribuire il titolo di ricercatore confermato e potrà intraprendere i passi necessari per ricoprire il ruolo di Professore associato.</w:t>
      </w:r>
    </w:p>
    <w:p w14:paraId="375CED3D" w14:textId="2D837C3B" w:rsidR="00F639FB" w:rsidRDefault="00F639FB" w:rsidP="006978CF">
      <w:pPr>
        <w:rPr>
          <w:rFonts w:ascii="Arial" w:hAnsi="Arial" w:cs="Arial"/>
          <w:b/>
          <w:bCs/>
          <w:sz w:val="24"/>
          <w:szCs w:val="24"/>
        </w:rPr>
      </w:pPr>
      <w:r w:rsidRPr="00F639FB">
        <w:rPr>
          <w:rFonts w:ascii="Arial" w:hAnsi="Arial" w:cs="Arial"/>
          <w:b/>
          <w:bCs/>
          <w:sz w:val="24"/>
          <w:szCs w:val="24"/>
        </w:rPr>
        <w:t>Con la riforma del 2022 a oggi esiste una unica figura di ricercatore</w:t>
      </w:r>
      <w:r w:rsidR="00B15DD7">
        <w:rPr>
          <w:rFonts w:ascii="Arial" w:hAnsi="Arial" w:cs="Arial"/>
          <w:b/>
          <w:bCs/>
          <w:sz w:val="24"/>
          <w:szCs w:val="24"/>
        </w:rPr>
        <w:t xml:space="preserve"> in tenure track</w:t>
      </w:r>
    </w:p>
    <w:p w14:paraId="419615E4"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CON IL DL 36 2022 è STATA INSERITA UN’UNICA FIGURA PROFESSIONALE DI RICERCATOREA TEMPO DETERMINATO ATTUALMENTE VIGENTE: QUESTA FIGURA </w:t>
      </w:r>
      <w:proofErr w:type="gramStart"/>
      <w:r w:rsidRPr="0075172C">
        <w:rPr>
          <w:rFonts w:ascii="Arial" w:hAnsi="Arial" w:cs="Arial"/>
          <w:b/>
          <w:bCs/>
          <w:sz w:val="24"/>
          <w:szCs w:val="24"/>
        </w:rPr>
        <w:t>E’</w:t>
      </w:r>
      <w:proofErr w:type="gramEnd"/>
      <w:r w:rsidRPr="0075172C">
        <w:rPr>
          <w:rFonts w:ascii="Arial" w:hAnsi="Arial" w:cs="Arial"/>
          <w:b/>
          <w:bCs/>
          <w:sz w:val="24"/>
          <w:szCs w:val="24"/>
        </w:rPr>
        <w:t xml:space="preserve"> IN TENURE TRACK OSSIA UN PERCORSO DI CONFERMA IN RUOLO</w:t>
      </w:r>
    </w:p>
    <w:p w14:paraId="35D2ADFC"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Durata max 6 anni non rinnovabile</w:t>
      </w:r>
    </w:p>
    <w:p w14:paraId="6E69746F" w14:textId="77777777" w:rsidR="0075172C" w:rsidRPr="0075172C" w:rsidRDefault="0075172C" w:rsidP="0075172C">
      <w:pPr>
        <w:rPr>
          <w:rFonts w:ascii="Arial" w:hAnsi="Arial" w:cs="Arial"/>
          <w:b/>
          <w:bCs/>
          <w:sz w:val="24"/>
          <w:szCs w:val="24"/>
        </w:rPr>
      </w:pPr>
      <w:proofErr w:type="spellStart"/>
      <w:r w:rsidRPr="0075172C">
        <w:rPr>
          <w:rFonts w:ascii="Arial" w:hAnsi="Arial" w:cs="Arial"/>
          <w:b/>
          <w:bCs/>
          <w:sz w:val="24"/>
          <w:szCs w:val="24"/>
        </w:rPr>
        <w:t>Icompatibile</w:t>
      </w:r>
      <w:proofErr w:type="spellEnd"/>
      <w:r w:rsidRPr="0075172C">
        <w:rPr>
          <w:rFonts w:ascii="Arial" w:hAnsi="Arial" w:cs="Arial"/>
          <w:b/>
          <w:bCs/>
          <w:sz w:val="24"/>
          <w:szCs w:val="24"/>
        </w:rPr>
        <w:t xml:space="preserve"> con altri rapporti di lavoro subordinato con soggetti privati o pubblici, con contratti di ricerca, borse di </w:t>
      </w:r>
      <w:proofErr w:type="spellStart"/>
      <w:r w:rsidRPr="0075172C">
        <w:rPr>
          <w:rFonts w:ascii="Arial" w:hAnsi="Arial" w:cs="Arial"/>
          <w:b/>
          <w:bCs/>
          <w:sz w:val="24"/>
          <w:szCs w:val="24"/>
        </w:rPr>
        <w:t>studioe</w:t>
      </w:r>
      <w:proofErr w:type="spellEnd"/>
      <w:r w:rsidRPr="0075172C">
        <w:rPr>
          <w:rFonts w:ascii="Arial" w:hAnsi="Arial" w:cs="Arial"/>
          <w:b/>
          <w:bCs/>
          <w:sz w:val="24"/>
          <w:szCs w:val="24"/>
        </w:rPr>
        <w:t xml:space="preserve"> di dottorato.</w:t>
      </w:r>
    </w:p>
    <w:p w14:paraId="5EA4C8FF"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Sono compatibili </w:t>
      </w:r>
      <w:proofErr w:type="spellStart"/>
      <w:r w:rsidRPr="0075172C">
        <w:rPr>
          <w:rFonts w:ascii="Arial" w:hAnsi="Arial" w:cs="Arial"/>
          <w:b/>
          <w:bCs/>
          <w:sz w:val="24"/>
          <w:szCs w:val="24"/>
        </w:rPr>
        <w:t>invce</w:t>
      </w:r>
      <w:proofErr w:type="spellEnd"/>
      <w:r w:rsidRPr="0075172C">
        <w:rPr>
          <w:rFonts w:ascii="Arial" w:hAnsi="Arial" w:cs="Arial"/>
          <w:b/>
          <w:bCs/>
          <w:sz w:val="24"/>
          <w:szCs w:val="24"/>
        </w:rPr>
        <w:t xml:space="preserve"> borse e </w:t>
      </w:r>
      <w:proofErr w:type="spellStart"/>
      <w:r w:rsidRPr="0075172C">
        <w:rPr>
          <w:rFonts w:ascii="Arial" w:hAnsi="Arial" w:cs="Arial"/>
          <w:b/>
          <w:bCs/>
          <w:sz w:val="24"/>
          <w:szCs w:val="24"/>
        </w:rPr>
        <w:t>grant</w:t>
      </w:r>
      <w:proofErr w:type="spellEnd"/>
      <w:r w:rsidRPr="0075172C">
        <w:rPr>
          <w:rFonts w:ascii="Arial" w:hAnsi="Arial" w:cs="Arial"/>
          <w:b/>
          <w:bCs/>
          <w:sz w:val="24"/>
          <w:szCs w:val="24"/>
        </w:rPr>
        <w:t xml:space="preserve"> finalizzati alla mobilità internazionale per motivi di ricerca.</w:t>
      </w:r>
    </w:p>
    <w:p w14:paraId="72BFD672"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Se dipendenti della pz è previsto il collocamento in aspettativa ovvero in posizione </w:t>
      </w:r>
      <w:proofErr w:type="spellStart"/>
      <w:r w:rsidRPr="0075172C">
        <w:rPr>
          <w:rFonts w:ascii="Arial" w:hAnsi="Arial" w:cs="Arial"/>
          <w:b/>
          <w:bCs/>
          <w:sz w:val="24"/>
          <w:szCs w:val="24"/>
        </w:rPr>
        <w:t>furoi</w:t>
      </w:r>
      <w:proofErr w:type="spellEnd"/>
      <w:r w:rsidRPr="0075172C">
        <w:rPr>
          <w:rFonts w:ascii="Arial" w:hAnsi="Arial" w:cs="Arial"/>
          <w:b/>
          <w:bCs/>
          <w:sz w:val="24"/>
          <w:szCs w:val="24"/>
        </w:rPr>
        <w:t xml:space="preserve"> ruolo.</w:t>
      </w:r>
    </w:p>
    <w:p w14:paraId="4492BE43"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Il passaggio a professore associato, a seguito del conseguimento dell’ASN avviene tramite procedura di valutazione interna, a partire dal 3 annoda ricercatore in tenure track </w:t>
      </w:r>
    </w:p>
    <w:p w14:paraId="4C99EB14"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Abilitazione Scientifica Nazionale</w:t>
      </w:r>
    </w:p>
    <w:p w14:paraId="47DC36D5"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Con l’articolo 16 della Legge 240 del 2010, per la partecipazione ai concorsi nelle singole università per la qualifica di professore di I o II fascia, è previsto come requisito necessario il possesso dell’Abilitazione Scientifica Nazionale.</w:t>
      </w:r>
    </w:p>
    <w:p w14:paraId="663057AD"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L’Abilitazione Scientifica Nazionale è una procedura di valutazione non comparativa gestita direttamente dal Ministero attraverso le Commissioni nazionali di ognuno dei Settori concorsuali. Che attesta la qualificazione scientifica necessaria</w:t>
      </w:r>
    </w:p>
    <w:p w14:paraId="67A080EE"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Il suo conseguimento non costituisce titolo di idoneità, né dà alcun diritto per il reclutamento in </w:t>
      </w:r>
      <w:proofErr w:type="spellStart"/>
      <w:r w:rsidRPr="0075172C">
        <w:rPr>
          <w:rFonts w:ascii="Arial" w:hAnsi="Arial" w:cs="Arial"/>
          <w:b/>
          <w:bCs/>
          <w:sz w:val="24"/>
          <w:szCs w:val="24"/>
        </w:rPr>
        <w:t>ruoloo</w:t>
      </w:r>
      <w:proofErr w:type="spellEnd"/>
      <w:r w:rsidRPr="0075172C">
        <w:rPr>
          <w:rFonts w:ascii="Arial" w:hAnsi="Arial" w:cs="Arial"/>
          <w:b/>
          <w:bCs/>
          <w:sz w:val="24"/>
          <w:szCs w:val="24"/>
        </w:rPr>
        <w:t xml:space="preserve"> per promozioni se non nell’ambito delle fattispecie previste da legge (vedi chiamata dei professori)</w:t>
      </w:r>
    </w:p>
    <w:p w14:paraId="137F18AF"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L’Abilitazione Scientifica Nazionale costituisce pertanto il titolo richiesto per partecipare:</w:t>
      </w:r>
    </w:p>
    <w:p w14:paraId="0DE2AC79"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w:t>
      </w:r>
      <w:r w:rsidRPr="0075172C">
        <w:rPr>
          <w:rFonts w:ascii="Arial" w:hAnsi="Arial" w:cs="Arial"/>
          <w:b/>
          <w:bCs/>
          <w:sz w:val="24"/>
          <w:szCs w:val="24"/>
        </w:rPr>
        <w:tab/>
        <w:t>ai concorsi indetti dagli atenei con procedura aperta (ex art. 18, L. 240/2010)</w:t>
      </w:r>
    </w:p>
    <w:p w14:paraId="4BFF4897"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w:t>
      </w:r>
      <w:r w:rsidRPr="0075172C">
        <w:rPr>
          <w:rFonts w:ascii="Arial" w:hAnsi="Arial" w:cs="Arial"/>
          <w:b/>
          <w:bCs/>
          <w:sz w:val="24"/>
          <w:szCs w:val="24"/>
        </w:rPr>
        <w:tab/>
        <w:t>ai concorsi riservati (fino all’anno 2019) a coloro che già sono in servizio presso l’ateneo (ex. art. 24, comma 6, L. 240/10)</w:t>
      </w:r>
    </w:p>
    <w:p w14:paraId="1B90B042"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w:t>
      </w:r>
      <w:r w:rsidRPr="0075172C">
        <w:rPr>
          <w:rFonts w:ascii="Arial" w:hAnsi="Arial" w:cs="Arial"/>
          <w:b/>
          <w:bCs/>
          <w:sz w:val="24"/>
          <w:szCs w:val="24"/>
        </w:rPr>
        <w:tab/>
        <w:t>alle procedure di assunzione per coloro che, essendo inquadrati come ricercatori di tipo b) (tenure – track), possono al termine del triennio essere assunti come professori di II fascia (ex. art. 24, comma 5, L. 240/2010).</w:t>
      </w:r>
    </w:p>
    <w:p w14:paraId="18C6A0EE"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L’Abilitazione Scientifica Nazionale è stata oggetto di alcune modifiche normative nel corso del 2014: da procedura a cadenza annuale (tornate 2012 e 2013) è diventata una procedura senza soluzione di continuità che si svolge durante tutti i mesi dell’anno. Nel processo dell’Abilitazione, sono coinvolte 190 commissioni concorsuali (corrispondenti ai Settori concorsuali). Le Commissioni sono composte da cinque Professori ordinari, sorteggiati dal MIUR nell’ambito di apposite liste formate dall’ANVUR. Tale commissione può acquisire pareri scritti pro </w:t>
      </w:r>
      <w:proofErr w:type="spellStart"/>
      <w:r w:rsidRPr="0075172C">
        <w:rPr>
          <w:rFonts w:ascii="Arial" w:hAnsi="Arial" w:cs="Arial"/>
          <w:b/>
          <w:bCs/>
          <w:sz w:val="24"/>
          <w:szCs w:val="24"/>
        </w:rPr>
        <w:t>veritate</w:t>
      </w:r>
      <w:proofErr w:type="spellEnd"/>
      <w:r w:rsidRPr="0075172C">
        <w:rPr>
          <w:rFonts w:ascii="Arial" w:hAnsi="Arial" w:cs="Arial"/>
          <w:b/>
          <w:bCs/>
          <w:sz w:val="24"/>
          <w:szCs w:val="24"/>
        </w:rPr>
        <w:t xml:space="preserve"> sull’attività </w:t>
      </w:r>
      <w:proofErr w:type="spellStart"/>
      <w:r w:rsidRPr="0075172C">
        <w:rPr>
          <w:rFonts w:ascii="Arial" w:hAnsi="Arial" w:cs="Arial"/>
          <w:b/>
          <w:bCs/>
          <w:sz w:val="24"/>
          <w:szCs w:val="24"/>
        </w:rPr>
        <w:t>scientificadei</w:t>
      </w:r>
      <w:proofErr w:type="spellEnd"/>
      <w:r w:rsidRPr="0075172C">
        <w:rPr>
          <w:rFonts w:ascii="Arial" w:hAnsi="Arial" w:cs="Arial"/>
          <w:b/>
          <w:bCs/>
          <w:sz w:val="24"/>
          <w:szCs w:val="24"/>
        </w:rPr>
        <w:t xml:space="preserve"> candidati e la abilitazione è attribuito con motivato giudizio su </w:t>
      </w:r>
      <w:proofErr w:type="gramStart"/>
      <w:r w:rsidRPr="0075172C">
        <w:rPr>
          <w:rFonts w:ascii="Arial" w:hAnsi="Arial" w:cs="Arial"/>
          <w:b/>
          <w:bCs/>
          <w:sz w:val="24"/>
          <w:szCs w:val="24"/>
        </w:rPr>
        <w:t>titoli ,</w:t>
      </w:r>
      <w:proofErr w:type="gramEnd"/>
      <w:r w:rsidRPr="0075172C">
        <w:rPr>
          <w:rFonts w:ascii="Arial" w:hAnsi="Arial" w:cs="Arial"/>
          <w:b/>
          <w:bCs/>
          <w:sz w:val="24"/>
          <w:szCs w:val="24"/>
        </w:rPr>
        <w:t xml:space="preserve"> pubblicazioni scientifiche, attività didattiche </w:t>
      </w:r>
    </w:p>
    <w:p w14:paraId="171892D8"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La durata è di 12 anni </w:t>
      </w:r>
    </w:p>
    <w:p w14:paraId="24C62DC8"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Il mancato conseguimento dell’abilitazione comporta l’impossibilità a presentare una nuova domanda nel corso dei 12 mesi successivi  </w:t>
      </w:r>
    </w:p>
    <w:p w14:paraId="61D705CE"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Ai sensi dell’art 18 della legge 240/2010 la chiamata ai professori di 1 e 2 fascia è disciplinata dalle Università secondo un proprio regolamento. Possono esser ammessi al </w:t>
      </w:r>
      <w:proofErr w:type="spellStart"/>
      <w:r w:rsidRPr="0075172C">
        <w:rPr>
          <w:rFonts w:ascii="Arial" w:hAnsi="Arial" w:cs="Arial"/>
          <w:b/>
          <w:bCs/>
          <w:sz w:val="24"/>
          <w:szCs w:val="24"/>
        </w:rPr>
        <w:t>rpocedimetno</w:t>
      </w:r>
      <w:proofErr w:type="spellEnd"/>
      <w:r w:rsidRPr="0075172C">
        <w:rPr>
          <w:rFonts w:ascii="Arial" w:hAnsi="Arial" w:cs="Arial"/>
          <w:b/>
          <w:bCs/>
          <w:sz w:val="24"/>
          <w:szCs w:val="24"/>
        </w:rPr>
        <w:t xml:space="preserve"> di chiamata:</w:t>
      </w:r>
    </w:p>
    <w:p w14:paraId="110699DD"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w:t>
      </w:r>
      <w:r w:rsidRPr="0075172C">
        <w:rPr>
          <w:rFonts w:ascii="Arial" w:hAnsi="Arial" w:cs="Arial"/>
          <w:b/>
          <w:bCs/>
          <w:sz w:val="24"/>
          <w:szCs w:val="24"/>
        </w:rPr>
        <w:tab/>
        <w:t xml:space="preserve">studiosi in possesso di abilitazione </w:t>
      </w:r>
    </w:p>
    <w:p w14:paraId="45496796"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w:t>
      </w:r>
      <w:r w:rsidRPr="0075172C">
        <w:rPr>
          <w:rFonts w:ascii="Arial" w:hAnsi="Arial" w:cs="Arial"/>
          <w:b/>
          <w:bCs/>
          <w:sz w:val="24"/>
          <w:szCs w:val="24"/>
        </w:rPr>
        <w:tab/>
        <w:t>professori di 1 o 2 fascia già in servizio</w:t>
      </w:r>
    </w:p>
    <w:p w14:paraId="2C17B717"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w:t>
      </w:r>
      <w:r w:rsidRPr="0075172C">
        <w:rPr>
          <w:rFonts w:ascii="Arial" w:hAnsi="Arial" w:cs="Arial"/>
          <w:b/>
          <w:bCs/>
          <w:sz w:val="24"/>
          <w:szCs w:val="24"/>
        </w:rPr>
        <w:tab/>
        <w:t>studiosi stabilmente impegnati all’estero in attività di ricerca universitaria</w:t>
      </w:r>
    </w:p>
    <w:p w14:paraId="24D7BFC7"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non possono partecipare ai procedimenti a chiamata coloro che hanno un grado di parentela o di affinità fino al </w:t>
      </w:r>
      <w:proofErr w:type="gramStart"/>
      <w:r w:rsidRPr="0075172C">
        <w:rPr>
          <w:rFonts w:ascii="Arial" w:hAnsi="Arial" w:cs="Arial"/>
          <w:b/>
          <w:bCs/>
          <w:sz w:val="24"/>
          <w:szCs w:val="24"/>
        </w:rPr>
        <w:t>4</w:t>
      </w:r>
      <w:proofErr w:type="gramEnd"/>
      <w:r w:rsidRPr="0075172C">
        <w:rPr>
          <w:rFonts w:ascii="Arial" w:hAnsi="Arial" w:cs="Arial"/>
          <w:b/>
          <w:bCs/>
          <w:sz w:val="24"/>
          <w:szCs w:val="24"/>
        </w:rPr>
        <w:t xml:space="preserve"> grado con un professore dello stesso dipartimento che effettua la chiamata, </w:t>
      </w:r>
      <w:proofErr w:type="gramStart"/>
      <w:r w:rsidRPr="0075172C">
        <w:rPr>
          <w:rFonts w:ascii="Arial" w:hAnsi="Arial" w:cs="Arial"/>
          <w:b/>
          <w:bCs/>
          <w:sz w:val="24"/>
          <w:szCs w:val="24"/>
        </w:rPr>
        <w:t>rettore,,</w:t>
      </w:r>
      <w:proofErr w:type="gramEnd"/>
      <w:r w:rsidRPr="0075172C">
        <w:rPr>
          <w:rFonts w:ascii="Arial" w:hAnsi="Arial" w:cs="Arial"/>
          <w:b/>
          <w:bCs/>
          <w:sz w:val="24"/>
          <w:szCs w:val="24"/>
        </w:rPr>
        <w:t xml:space="preserve"> direttore generale, componente del CDA  </w:t>
      </w:r>
    </w:p>
    <w:p w14:paraId="03E507A5"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Con la riforma del 2022 ad oggi abbiamo una sola tipologia di ricercatore </w:t>
      </w:r>
      <w:proofErr w:type="spellStart"/>
      <w:r w:rsidRPr="0075172C">
        <w:rPr>
          <w:rFonts w:ascii="Arial" w:hAnsi="Arial" w:cs="Arial"/>
          <w:b/>
          <w:bCs/>
          <w:sz w:val="24"/>
          <w:szCs w:val="24"/>
        </w:rPr>
        <w:t>universitarioa</w:t>
      </w:r>
      <w:proofErr w:type="spellEnd"/>
      <w:r w:rsidRPr="0075172C">
        <w:rPr>
          <w:rFonts w:ascii="Arial" w:hAnsi="Arial" w:cs="Arial"/>
          <w:b/>
          <w:bCs/>
          <w:sz w:val="24"/>
          <w:szCs w:val="24"/>
        </w:rPr>
        <w:t xml:space="preserve"> tempo determinato titolare di un contratto di durata complessiva di 6 anni non rinnovabile.</w:t>
      </w:r>
    </w:p>
    <w:p w14:paraId="0462E9F6" w14:textId="77777777" w:rsidR="0075172C" w:rsidRPr="0075172C" w:rsidRDefault="0075172C" w:rsidP="0075172C">
      <w:pPr>
        <w:rPr>
          <w:rFonts w:ascii="Arial" w:hAnsi="Arial" w:cs="Arial"/>
          <w:b/>
          <w:bCs/>
          <w:sz w:val="24"/>
          <w:szCs w:val="24"/>
        </w:rPr>
      </w:pPr>
      <w:r w:rsidRPr="0075172C">
        <w:rPr>
          <w:rFonts w:ascii="Arial" w:hAnsi="Arial" w:cs="Arial"/>
          <w:b/>
          <w:bCs/>
          <w:sz w:val="24"/>
          <w:szCs w:val="24"/>
        </w:rPr>
        <w:t xml:space="preserve"> Al ricercatore a tempo determinato si applica su propria istanza la procedura di valutazione interna da parte della </w:t>
      </w:r>
      <w:proofErr w:type="spellStart"/>
      <w:r w:rsidRPr="0075172C">
        <w:rPr>
          <w:rFonts w:ascii="Arial" w:hAnsi="Arial" w:cs="Arial"/>
          <w:b/>
          <w:bCs/>
          <w:sz w:val="24"/>
          <w:szCs w:val="24"/>
        </w:rPr>
        <w:t>UNiversitaà</w:t>
      </w:r>
      <w:proofErr w:type="spellEnd"/>
      <w:r w:rsidRPr="0075172C">
        <w:rPr>
          <w:rFonts w:ascii="Arial" w:hAnsi="Arial" w:cs="Arial"/>
          <w:b/>
          <w:bCs/>
          <w:sz w:val="24"/>
          <w:szCs w:val="24"/>
        </w:rPr>
        <w:t xml:space="preserve"> ai fini dell’inquadramento nel ruolo di professore </w:t>
      </w:r>
      <w:proofErr w:type="spellStart"/>
      <w:r w:rsidRPr="0075172C">
        <w:rPr>
          <w:rFonts w:ascii="Arial" w:hAnsi="Arial" w:cs="Arial"/>
          <w:b/>
          <w:bCs/>
          <w:sz w:val="24"/>
          <w:szCs w:val="24"/>
        </w:rPr>
        <w:t>du</w:t>
      </w:r>
      <w:proofErr w:type="spellEnd"/>
      <w:r w:rsidRPr="0075172C">
        <w:rPr>
          <w:rFonts w:ascii="Arial" w:hAnsi="Arial" w:cs="Arial"/>
          <w:b/>
          <w:bCs/>
          <w:sz w:val="24"/>
          <w:szCs w:val="24"/>
        </w:rPr>
        <w:t xml:space="preserve"> seconda fascia  </w:t>
      </w:r>
    </w:p>
    <w:p w14:paraId="31B90C01" w14:textId="77777777" w:rsidR="006978CF" w:rsidRPr="006978CF" w:rsidRDefault="006978CF" w:rsidP="006978CF">
      <w:pPr>
        <w:rPr>
          <w:rFonts w:ascii="Arial" w:hAnsi="Arial" w:cs="Arial"/>
          <w:sz w:val="24"/>
          <w:szCs w:val="24"/>
        </w:rPr>
      </w:pPr>
      <w:r w:rsidRPr="006978CF">
        <w:rPr>
          <w:rFonts w:ascii="Arial" w:hAnsi="Arial" w:cs="Arial"/>
          <w:sz w:val="24"/>
          <w:szCs w:val="24"/>
        </w:rPr>
        <w:t>Professore associato</w:t>
      </w:r>
    </w:p>
    <w:p w14:paraId="230E4F64" w14:textId="77777777" w:rsidR="006978CF" w:rsidRPr="006978CF" w:rsidRDefault="006978CF" w:rsidP="006978CF">
      <w:pPr>
        <w:rPr>
          <w:rFonts w:ascii="Arial" w:hAnsi="Arial" w:cs="Arial"/>
          <w:sz w:val="24"/>
          <w:szCs w:val="24"/>
        </w:rPr>
      </w:pPr>
      <w:r w:rsidRPr="006978CF">
        <w:rPr>
          <w:rFonts w:ascii="Arial" w:hAnsi="Arial" w:cs="Arial"/>
          <w:sz w:val="24"/>
          <w:szCs w:val="24"/>
        </w:rPr>
        <w:t>Al termine dell'iter descritto in precedenza, è necessario sostenere un concorso pubblico. Come Professore associato è possibile insegnare tra 250 e 350 ore annuali. Una volta ottenuto il titolo, il Professore associato svolgerà l'attività di insegnamento per le ore indicate, ma la fase di studio non sarà interrotta. Con ruoli e responsabilità diverse, il Professore associato prosegue la strada intrapresa con il dottorato di ricerca.</w:t>
      </w:r>
    </w:p>
    <w:p w14:paraId="77087EAD" w14:textId="77777777" w:rsidR="006978CF" w:rsidRPr="006978CF" w:rsidRDefault="006978CF" w:rsidP="006978CF">
      <w:pPr>
        <w:rPr>
          <w:rFonts w:ascii="Arial" w:hAnsi="Arial" w:cs="Arial"/>
          <w:sz w:val="24"/>
          <w:szCs w:val="24"/>
        </w:rPr>
      </w:pPr>
      <w:r w:rsidRPr="006978CF">
        <w:rPr>
          <w:rFonts w:ascii="Arial" w:hAnsi="Arial" w:cs="Arial"/>
          <w:sz w:val="24"/>
          <w:szCs w:val="24"/>
        </w:rPr>
        <w:t>Professore ordinario</w:t>
      </w:r>
    </w:p>
    <w:p w14:paraId="1BF09A67" w14:textId="77777777" w:rsidR="006978CF" w:rsidRPr="006978CF" w:rsidRDefault="006978CF" w:rsidP="006978CF">
      <w:pPr>
        <w:rPr>
          <w:rFonts w:ascii="Arial" w:hAnsi="Arial" w:cs="Arial"/>
          <w:sz w:val="24"/>
          <w:szCs w:val="24"/>
        </w:rPr>
      </w:pPr>
      <w:r w:rsidRPr="006978CF">
        <w:rPr>
          <w:rFonts w:ascii="Arial" w:hAnsi="Arial" w:cs="Arial"/>
          <w:sz w:val="24"/>
          <w:szCs w:val="24"/>
        </w:rPr>
        <w:t>Si potrebbe pensare che da Professore associato a ordinario il passo sia breve. In realtà, anche in questo caso è necessario superare un concorso.</w:t>
      </w:r>
    </w:p>
    <w:p w14:paraId="78601617" w14:textId="77777777" w:rsidR="006978CF" w:rsidRPr="006978CF" w:rsidRDefault="006978CF" w:rsidP="006978CF">
      <w:pPr>
        <w:rPr>
          <w:rFonts w:ascii="Arial" w:hAnsi="Arial" w:cs="Arial"/>
          <w:sz w:val="24"/>
          <w:szCs w:val="24"/>
        </w:rPr>
      </w:pPr>
      <w:r w:rsidRPr="006978CF">
        <w:rPr>
          <w:rFonts w:ascii="Arial" w:hAnsi="Arial" w:cs="Arial"/>
          <w:sz w:val="24"/>
          <w:szCs w:val="24"/>
        </w:rPr>
        <w:t>Ruolo del Professore ordinario</w:t>
      </w:r>
    </w:p>
    <w:p w14:paraId="193C64CC" w14:textId="77777777" w:rsidR="006978CF" w:rsidRPr="006978CF" w:rsidRDefault="006978CF" w:rsidP="006978CF">
      <w:pPr>
        <w:rPr>
          <w:rFonts w:ascii="Arial" w:hAnsi="Arial" w:cs="Arial"/>
          <w:sz w:val="24"/>
          <w:szCs w:val="24"/>
        </w:rPr>
      </w:pPr>
      <w:r w:rsidRPr="006978CF">
        <w:rPr>
          <w:rFonts w:ascii="Arial" w:hAnsi="Arial" w:cs="Arial"/>
          <w:sz w:val="24"/>
          <w:szCs w:val="24"/>
        </w:rPr>
        <w:t>Il Professore ordinario svolge attività di insegnamento nel settore di competenza. L'insegnamento deve comprendere un corso di almeno 70 ore e l'impegno totale tra didattica e amministrazione deve raggiungere un minimo di 350 ore annuali. Oltre all'attività di insegnamento, il professore universitario si occupa di ricerca finalizzata al miglioramento delle conoscenze nel proprio settore. Dal punto di vista amministrativo stabilisce e assegna fondi per la ricerca, cura la didattica, prepara e fornisce il materiale per gli esami, è relatore nelle tesi di laurea e partecipa alle sedute di laurea, organizza corsi di specializzazione e di dottorato. Il professore ordinario è un organo istituzionale dell'università, per cui partecipa al governo dell'ateneo, presenziando ai consigli di dipartimento e di facoltà e alle varie commissioni. Il professore ordinario viene affiancato nella sua attività dal Professore associato, dai ricercatori, dai dottorandi e dai cultori della materia (che affiancano il docente gratuitamente durante gli esami o per la didattica).</w:t>
      </w:r>
    </w:p>
    <w:p w14:paraId="3CF3A413" w14:textId="77777777" w:rsidR="006978CF" w:rsidRPr="006978CF" w:rsidRDefault="006978CF" w:rsidP="006978CF">
      <w:pPr>
        <w:rPr>
          <w:rFonts w:ascii="Arial" w:hAnsi="Arial" w:cs="Arial"/>
          <w:sz w:val="24"/>
          <w:szCs w:val="24"/>
        </w:rPr>
      </w:pPr>
      <w:r w:rsidRPr="006978CF">
        <w:rPr>
          <w:rFonts w:ascii="Arial" w:hAnsi="Arial" w:cs="Arial"/>
          <w:sz w:val="24"/>
          <w:szCs w:val="24"/>
        </w:rPr>
        <w:t>Professore universitario a contratto</w:t>
      </w:r>
    </w:p>
    <w:p w14:paraId="716E563B" w14:textId="69EA4F0E" w:rsidR="006978CF" w:rsidRDefault="006978CF" w:rsidP="006978CF">
      <w:pPr>
        <w:rPr>
          <w:rFonts w:ascii="Arial" w:hAnsi="Arial" w:cs="Arial"/>
          <w:sz w:val="24"/>
          <w:szCs w:val="24"/>
        </w:rPr>
      </w:pPr>
      <w:r w:rsidRPr="006978CF">
        <w:rPr>
          <w:rFonts w:ascii="Arial" w:hAnsi="Arial" w:cs="Arial"/>
          <w:sz w:val="24"/>
          <w:szCs w:val="24"/>
        </w:rPr>
        <w:t>Un'altra figura è quella del professore universitario a contratto che trova spazio nelle università per selezione pubblica indetta dall'ateneo. Il professore a contratto viene solitamente chiamato per corsi di un semestre o un anno e possiede competenze di altissimo livello, frutto di un percorso accademico e professionale lungo e impegnativo.</w:t>
      </w:r>
    </w:p>
    <w:p w14:paraId="7623BACC" w14:textId="77777777" w:rsidR="0075172C" w:rsidRPr="0075172C" w:rsidRDefault="0075172C" w:rsidP="0075172C">
      <w:pPr>
        <w:rPr>
          <w:rFonts w:ascii="Arial" w:hAnsi="Arial" w:cs="Arial"/>
          <w:sz w:val="24"/>
          <w:szCs w:val="24"/>
        </w:rPr>
      </w:pPr>
      <w:r w:rsidRPr="0075172C">
        <w:rPr>
          <w:rFonts w:ascii="Arial" w:hAnsi="Arial" w:cs="Arial"/>
          <w:sz w:val="24"/>
          <w:szCs w:val="24"/>
        </w:rPr>
        <w:t>ORDINAMENTO PROFESSIONALE COMPARTO ISTRUZIONE RICERCA</w:t>
      </w:r>
    </w:p>
    <w:p w14:paraId="53C21879" w14:textId="77777777" w:rsidR="0075172C" w:rsidRPr="0075172C" w:rsidRDefault="0075172C" w:rsidP="0075172C">
      <w:pPr>
        <w:rPr>
          <w:rFonts w:ascii="Arial" w:hAnsi="Arial" w:cs="Arial"/>
          <w:sz w:val="24"/>
          <w:szCs w:val="24"/>
        </w:rPr>
      </w:pPr>
      <w:r w:rsidRPr="0075172C">
        <w:rPr>
          <w:rFonts w:ascii="Arial" w:hAnsi="Arial" w:cs="Arial"/>
          <w:sz w:val="24"/>
          <w:szCs w:val="24"/>
        </w:rPr>
        <w:t xml:space="preserve">Dal </w:t>
      </w:r>
      <w:proofErr w:type="gramStart"/>
      <w:r w:rsidRPr="0075172C">
        <w:rPr>
          <w:rFonts w:ascii="Arial" w:hAnsi="Arial" w:cs="Arial"/>
          <w:sz w:val="24"/>
          <w:szCs w:val="24"/>
        </w:rPr>
        <w:t>1 maggio</w:t>
      </w:r>
      <w:proofErr w:type="gramEnd"/>
      <w:r w:rsidRPr="0075172C">
        <w:rPr>
          <w:rFonts w:ascii="Arial" w:hAnsi="Arial" w:cs="Arial"/>
          <w:sz w:val="24"/>
          <w:szCs w:val="24"/>
        </w:rPr>
        <w:t xml:space="preserve"> del 2024 è entrato in vigore il nuovo ordinamento professionale delle Università</w:t>
      </w:r>
    </w:p>
    <w:p w14:paraId="5831B73E" w14:textId="77777777" w:rsidR="0075172C" w:rsidRPr="0075172C" w:rsidRDefault="0075172C" w:rsidP="0075172C">
      <w:pPr>
        <w:rPr>
          <w:rFonts w:ascii="Arial" w:hAnsi="Arial" w:cs="Arial"/>
          <w:sz w:val="24"/>
          <w:szCs w:val="24"/>
        </w:rPr>
      </w:pPr>
      <w:r w:rsidRPr="0075172C">
        <w:rPr>
          <w:rFonts w:ascii="Arial" w:hAnsi="Arial" w:cs="Arial"/>
          <w:sz w:val="24"/>
          <w:szCs w:val="24"/>
        </w:rPr>
        <w:t xml:space="preserve">Il personale tecnico amministrativo e bibliotecario è articolato in </w:t>
      </w:r>
      <w:proofErr w:type="gramStart"/>
      <w:r w:rsidRPr="0075172C">
        <w:rPr>
          <w:rFonts w:ascii="Arial" w:hAnsi="Arial" w:cs="Arial"/>
          <w:sz w:val="24"/>
          <w:szCs w:val="24"/>
        </w:rPr>
        <w:t>4</w:t>
      </w:r>
      <w:proofErr w:type="gramEnd"/>
      <w:r w:rsidRPr="0075172C">
        <w:rPr>
          <w:rFonts w:ascii="Arial" w:hAnsi="Arial" w:cs="Arial"/>
          <w:sz w:val="24"/>
          <w:szCs w:val="24"/>
        </w:rPr>
        <w:t xml:space="preserve"> aree professionali:</w:t>
      </w:r>
    </w:p>
    <w:p w14:paraId="064FA4D6" w14:textId="77777777" w:rsidR="0075172C" w:rsidRPr="0075172C" w:rsidRDefault="0075172C" w:rsidP="0075172C">
      <w:pPr>
        <w:rPr>
          <w:rFonts w:ascii="Arial" w:hAnsi="Arial" w:cs="Arial"/>
          <w:sz w:val="24"/>
          <w:szCs w:val="24"/>
        </w:rPr>
      </w:pPr>
      <w:r w:rsidRPr="0075172C">
        <w:rPr>
          <w:rFonts w:ascii="Arial" w:hAnsi="Arial" w:cs="Arial"/>
          <w:sz w:val="24"/>
          <w:szCs w:val="24"/>
        </w:rPr>
        <w:t>•</w:t>
      </w:r>
      <w:r w:rsidRPr="0075172C">
        <w:rPr>
          <w:rFonts w:ascii="Arial" w:hAnsi="Arial" w:cs="Arial"/>
          <w:sz w:val="24"/>
          <w:szCs w:val="24"/>
        </w:rPr>
        <w:tab/>
        <w:t>Area collaboratori</w:t>
      </w:r>
    </w:p>
    <w:p w14:paraId="38735B04" w14:textId="77777777" w:rsidR="0075172C" w:rsidRPr="0075172C" w:rsidRDefault="0075172C" w:rsidP="0075172C">
      <w:pPr>
        <w:rPr>
          <w:rFonts w:ascii="Arial" w:hAnsi="Arial" w:cs="Arial"/>
          <w:sz w:val="24"/>
          <w:szCs w:val="24"/>
        </w:rPr>
      </w:pPr>
      <w:r w:rsidRPr="0075172C">
        <w:rPr>
          <w:rFonts w:ascii="Arial" w:hAnsi="Arial" w:cs="Arial"/>
          <w:sz w:val="24"/>
          <w:szCs w:val="24"/>
        </w:rPr>
        <w:t>•</w:t>
      </w:r>
      <w:r w:rsidRPr="0075172C">
        <w:rPr>
          <w:rFonts w:ascii="Arial" w:hAnsi="Arial" w:cs="Arial"/>
          <w:sz w:val="24"/>
          <w:szCs w:val="24"/>
        </w:rPr>
        <w:tab/>
        <w:t>Area operatori</w:t>
      </w:r>
    </w:p>
    <w:p w14:paraId="3C7787EA" w14:textId="77777777" w:rsidR="0075172C" w:rsidRPr="0075172C" w:rsidRDefault="0075172C" w:rsidP="0075172C">
      <w:pPr>
        <w:rPr>
          <w:rFonts w:ascii="Arial" w:hAnsi="Arial" w:cs="Arial"/>
          <w:sz w:val="24"/>
          <w:szCs w:val="24"/>
        </w:rPr>
      </w:pPr>
      <w:r w:rsidRPr="0075172C">
        <w:rPr>
          <w:rFonts w:ascii="Arial" w:hAnsi="Arial" w:cs="Arial"/>
          <w:sz w:val="24"/>
          <w:szCs w:val="24"/>
        </w:rPr>
        <w:t>•</w:t>
      </w:r>
      <w:r w:rsidRPr="0075172C">
        <w:rPr>
          <w:rFonts w:ascii="Arial" w:hAnsi="Arial" w:cs="Arial"/>
          <w:sz w:val="24"/>
          <w:szCs w:val="24"/>
        </w:rPr>
        <w:tab/>
        <w:t>Area funzionari</w:t>
      </w:r>
    </w:p>
    <w:p w14:paraId="50A5DF38" w14:textId="77777777" w:rsidR="0075172C" w:rsidRPr="0075172C" w:rsidRDefault="0075172C" w:rsidP="0075172C">
      <w:pPr>
        <w:rPr>
          <w:rFonts w:ascii="Arial" w:hAnsi="Arial" w:cs="Arial"/>
          <w:sz w:val="24"/>
          <w:szCs w:val="24"/>
        </w:rPr>
      </w:pPr>
      <w:r w:rsidRPr="0075172C">
        <w:rPr>
          <w:rFonts w:ascii="Arial" w:hAnsi="Arial" w:cs="Arial"/>
          <w:sz w:val="24"/>
          <w:szCs w:val="24"/>
        </w:rPr>
        <w:t>•</w:t>
      </w:r>
      <w:r w:rsidRPr="0075172C">
        <w:rPr>
          <w:rFonts w:ascii="Arial" w:hAnsi="Arial" w:cs="Arial"/>
          <w:sz w:val="24"/>
          <w:szCs w:val="24"/>
        </w:rPr>
        <w:tab/>
        <w:t>Area elevate professionalità</w:t>
      </w:r>
    </w:p>
    <w:p w14:paraId="6C4D419E" w14:textId="06713E90" w:rsidR="0075172C" w:rsidRDefault="0075172C" w:rsidP="0075172C">
      <w:pPr>
        <w:rPr>
          <w:rFonts w:ascii="Arial" w:hAnsi="Arial" w:cs="Arial"/>
          <w:sz w:val="24"/>
          <w:szCs w:val="24"/>
        </w:rPr>
      </w:pPr>
      <w:r w:rsidRPr="0075172C">
        <w:rPr>
          <w:rFonts w:ascii="Arial" w:hAnsi="Arial" w:cs="Arial"/>
          <w:sz w:val="24"/>
          <w:szCs w:val="24"/>
        </w:rPr>
        <w:t>Ciascuna area è articolata in settori professionali (esempio assistente amministrativo, assistente tecnico)</w:t>
      </w:r>
    </w:p>
    <w:p w14:paraId="76968C9F" w14:textId="77777777" w:rsidR="0075172C" w:rsidRDefault="0075172C" w:rsidP="006978CF">
      <w:pPr>
        <w:rPr>
          <w:rFonts w:ascii="Arial" w:hAnsi="Arial" w:cs="Arial"/>
          <w:sz w:val="24"/>
          <w:szCs w:val="24"/>
        </w:rPr>
      </w:pPr>
    </w:p>
    <w:p w14:paraId="27839C65" w14:textId="0F81EB3E" w:rsidR="00211C27" w:rsidRPr="0027109D" w:rsidRDefault="00721244" w:rsidP="00211C27">
      <w:pPr>
        <w:rPr>
          <w:rFonts w:ascii="Arial" w:hAnsi="Arial" w:cs="Arial"/>
          <w:b/>
          <w:bCs/>
          <w:sz w:val="24"/>
          <w:szCs w:val="24"/>
        </w:rPr>
      </w:pPr>
      <w:r w:rsidRPr="0027109D">
        <w:rPr>
          <w:rFonts w:ascii="Arial" w:hAnsi="Arial" w:cs="Arial"/>
          <w:b/>
          <w:bCs/>
          <w:sz w:val="24"/>
          <w:szCs w:val="24"/>
        </w:rPr>
        <w:t>DIPARTIMENTI</w:t>
      </w:r>
    </w:p>
    <w:p w14:paraId="22F0D2A8" w14:textId="4933D7C9" w:rsidR="00721244" w:rsidRDefault="00721244" w:rsidP="00211C27">
      <w:pPr>
        <w:rPr>
          <w:rFonts w:ascii="Arial" w:hAnsi="Arial" w:cs="Arial"/>
          <w:sz w:val="24"/>
          <w:szCs w:val="24"/>
        </w:rPr>
      </w:pPr>
      <w:r w:rsidRPr="00721244">
        <w:rPr>
          <w:rFonts w:ascii="Arial" w:hAnsi="Arial" w:cs="Arial"/>
          <w:sz w:val="24"/>
          <w:szCs w:val="24"/>
        </w:rPr>
        <w:t>Un dipartimento universitario è una struttura organizzativa che all'interno delle università italiane promuove e coordina le attività di uno o più settori della ricerca scientifica che siano omogenei per fini e per metodo.</w:t>
      </w:r>
    </w:p>
    <w:p w14:paraId="170B5ED6" w14:textId="77777777" w:rsidR="00721244" w:rsidRPr="00721244" w:rsidRDefault="00721244" w:rsidP="00721244">
      <w:pPr>
        <w:rPr>
          <w:rFonts w:ascii="Arial" w:hAnsi="Arial" w:cs="Arial"/>
          <w:sz w:val="24"/>
          <w:szCs w:val="24"/>
        </w:rPr>
      </w:pPr>
      <w:r w:rsidRPr="00721244">
        <w:rPr>
          <w:rFonts w:ascii="Arial" w:hAnsi="Arial" w:cs="Arial"/>
          <w:sz w:val="24"/>
          <w:szCs w:val="24"/>
        </w:rPr>
        <w:t>La legge 30 dicembre 2010, n. 240, ha completamente modificato tale impostazione organizzativa, stabilendo all'art. 2, comma 2, che le università definiscono la loro articolazione organizzativa interna nei propri statuti, secondo i seguenti criteri:</w:t>
      </w:r>
    </w:p>
    <w:p w14:paraId="3CC46235" w14:textId="77777777" w:rsidR="00721244" w:rsidRPr="00721244" w:rsidRDefault="00721244" w:rsidP="00721244">
      <w:pPr>
        <w:rPr>
          <w:rFonts w:ascii="Arial" w:hAnsi="Arial" w:cs="Arial"/>
          <w:sz w:val="24"/>
          <w:szCs w:val="24"/>
        </w:rPr>
      </w:pPr>
      <w:r w:rsidRPr="00721244">
        <w:rPr>
          <w:rFonts w:ascii="Arial" w:hAnsi="Arial" w:cs="Arial"/>
          <w:sz w:val="24"/>
          <w:szCs w:val="24"/>
        </w:rPr>
        <w:t>"a) semplificazione dell'articolazione interna, con contestuale attribuzione al dipartimento delle funzioni finalizzate allo svolgimento della ricerca scientifica, delle attività didattiche e formative, nonché delle attività rivolte all'esterno ad esse correlate o accessorie;"</w:t>
      </w:r>
    </w:p>
    <w:p w14:paraId="54F862FE" w14:textId="77777777" w:rsidR="00721244" w:rsidRPr="00721244" w:rsidRDefault="00721244" w:rsidP="00721244">
      <w:pPr>
        <w:rPr>
          <w:rFonts w:ascii="Arial" w:hAnsi="Arial" w:cs="Arial"/>
          <w:sz w:val="24"/>
          <w:szCs w:val="24"/>
        </w:rPr>
      </w:pPr>
      <w:r w:rsidRPr="00721244">
        <w:rPr>
          <w:rFonts w:ascii="Arial" w:hAnsi="Arial" w:cs="Arial"/>
          <w:sz w:val="24"/>
          <w:szCs w:val="24"/>
        </w:rPr>
        <w:t>"b) riorganizzazione dei dipartimenti assicurando che a ciascuno di essi afferisca un numero di professori, ricercatori di ruolo e ricercatori a tempo determinato non inferiore a trentacinque, ovvero quaranta nelle università con un numero di professori, ricercatori di ruolo e a tempo determinato superiore a mille unità, afferenti a settori scientifico-disciplinari omogenei;"</w:t>
      </w:r>
    </w:p>
    <w:p w14:paraId="57FA9F03" w14:textId="77777777" w:rsidR="00721244" w:rsidRPr="00721244" w:rsidRDefault="00721244" w:rsidP="00721244">
      <w:pPr>
        <w:rPr>
          <w:rFonts w:ascii="Arial" w:hAnsi="Arial" w:cs="Arial"/>
          <w:sz w:val="24"/>
          <w:szCs w:val="24"/>
        </w:rPr>
      </w:pPr>
      <w:r w:rsidRPr="00721244">
        <w:rPr>
          <w:rFonts w:ascii="Arial" w:hAnsi="Arial" w:cs="Arial"/>
          <w:sz w:val="24"/>
          <w:szCs w:val="24"/>
        </w:rPr>
        <w:t>"c) previsione della facoltà di istituire tra più dipartimenti, raggruppati in relazione a criteri di affinità disciplinare, strutture di raccordo, comunque denominate, con funzioni di coordinamento e razionalizzazione delle attività didattiche, compresa la proposta di attivazione o soppressione di corsi di studio, e di gestione dei servizi comuni".</w:t>
      </w:r>
    </w:p>
    <w:p w14:paraId="3F315F8F" w14:textId="44B30FC7" w:rsidR="00B03402" w:rsidRDefault="00721244" w:rsidP="00721244">
      <w:pPr>
        <w:rPr>
          <w:rFonts w:ascii="Arial" w:hAnsi="Arial" w:cs="Arial"/>
          <w:sz w:val="24"/>
          <w:szCs w:val="24"/>
        </w:rPr>
      </w:pPr>
      <w:r w:rsidRPr="00721244">
        <w:rPr>
          <w:rFonts w:ascii="Arial" w:hAnsi="Arial" w:cs="Arial"/>
          <w:sz w:val="24"/>
          <w:szCs w:val="24"/>
        </w:rPr>
        <w:t>Il dipartimento, dunque, diviene l'unità organizzativa di base dell'ateneo, sia per la didattica, sia per la ricerca, mentre in precedenza il suo ruolo era principalmente incentrato sulla ricerca, essendo la didattica - ad eccezione dei corsi per il dottorato di ricerca - essenzialmente affidata alle facoltà. Queste ultime vengono sostituite dalle "strutture di raccordo", che possono essere variamente denominate (facoltà, scuole ecc.) e la cui istituzione è facoltativa.</w:t>
      </w:r>
    </w:p>
    <w:p w14:paraId="604E4411" w14:textId="77777777" w:rsidR="00721244" w:rsidRDefault="00721244" w:rsidP="00721244">
      <w:pPr>
        <w:rPr>
          <w:rFonts w:ascii="Arial" w:hAnsi="Arial" w:cs="Arial"/>
          <w:sz w:val="24"/>
          <w:szCs w:val="24"/>
        </w:rPr>
      </w:pPr>
      <w:r>
        <w:rPr>
          <w:rFonts w:ascii="Arial" w:hAnsi="Arial" w:cs="Arial"/>
          <w:sz w:val="24"/>
          <w:szCs w:val="24"/>
        </w:rPr>
        <w:t>Esempio DISPES DIPARTIMETNO DI Scienze politiche e sociali</w:t>
      </w:r>
    </w:p>
    <w:p w14:paraId="2533F0F6" w14:textId="53390500" w:rsidR="00721244" w:rsidRDefault="00721244" w:rsidP="00721244">
      <w:pPr>
        <w:rPr>
          <w:rFonts w:ascii="Arial" w:hAnsi="Arial" w:cs="Arial"/>
          <w:sz w:val="24"/>
          <w:szCs w:val="24"/>
        </w:rPr>
      </w:pPr>
      <w:r>
        <w:rPr>
          <w:rFonts w:ascii="Arial" w:hAnsi="Arial" w:cs="Arial"/>
          <w:sz w:val="24"/>
          <w:szCs w:val="24"/>
        </w:rPr>
        <w:t xml:space="preserve">IUSLIT dipartimento di scienze giuridiche, del linguaggio, dell’interpretazione e della traduzione </w:t>
      </w:r>
    </w:p>
    <w:p w14:paraId="7DEA463E" w14:textId="58A5B1D4" w:rsidR="00B03402" w:rsidRDefault="00721244" w:rsidP="00A23EE6">
      <w:pPr>
        <w:rPr>
          <w:rFonts w:ascii="Arial" w:hAnsi="Arial" w:cs="Arial"/>
          <w:sz w:val="24"/>
          <w:szCs w:val="24"/>
        </w:rPr>
      </w:pPr>
      <w:r w:rsidRPr="00721244">
        <w:rPr>
          <w:rFonts w:ascii="Arial" w:hAnsi="Arial" w:cs="Arial"/>
          <w:sz w:val="24"/>
          <w:szCs w:val="24"/>
        </w:rPr>
        <w:t>I dipartimenti godono di autonomia amministrativa</w:t>
      </w:r>
      <w:r w:rsidR="00A23EE6">
        <w:rPr>
          <w:rFonts w:ascii="Arial" w:hAnsi="Arial" w:cs="Arial"/>
          <w:sz w:val="24"/>
          <w:szCs w:val="24"/>
        </w:rPr>
        <w:t xml:space="preserve"> </w:t>
      </w:r>
      <w:proofErr w:type="gramStart"/>
      <w:r w:rsidR="00A23EE6">
        <w:rPr>
          <w:rFonts w:ascii="Arial" w:hAnsi="Arial" w:cs="Arial"/>
          <w:sz w:val="24"/>
          <w:szCs w:val="24"/>
        </w:rPr>
        <w:t>(</w:t>
      </w:r>
      <w:r w:rsidRPr="00721244">
        <w:rPr>
          <w:rFonts w:ascii="Arial" w:hAnsi="Arial" w:cs="Arial"/>
          <w:sz w:val="24"/>
          <w:szCs w:val="24"/>
        </w:rPr>
        <w:t xml:space="preserve"> </w:t>
      </w:r>
      <w:r w:rsidR="00A23EE6" w:rsidRPr="00A23EE6">
        <w:rPr>
          <w:rFonts w:ascii="Arial" w:hAnsi="Arial" w:cs="Arial"/>
          <w:sz w:val="24"/>
          <w:szCs w:val="24"/>
        </w:rPr>
        <w:t>gestisce</w:t>
      </w:r>
      <w:proofErr w:type="gramEnd"/>
      <w:r w:rsidR="00A23EE6" w:rsidRPr="00A23EE6">
        <w:rPr>
          <w:rFonts w:ascii="Arial" w:hAnsi="Arial" w:cs="Arial"/>
          <w:sz w:val="24"/>
          <w:szCs w:val="24"/>
        </w:rPr>
        <w:t xml:space="preserve"> il personale amministrativo, tecnico e </w:t>
      </w:r>
      <w:proofErr w:type="gramStart"/>
      <w:r w:rsidR="00A23EE6" w:rsidRPr="00A23EE6">
        <w:rPr>
          <w:rFonts w:ascii="Arial" w:hAnsi="Arial" w:cs="Arial"/>
          <w:sz w:val="24"/>
          <w:szCs w:val="24"/>
        </w:rPr>
        <w:t xml:space="preserve">bibliotecario </w:t>
      </w:r>
      <w:r w:rsidR="00A23EE6">
        <w:rPr>
          <w:rFonts w:ascii="Arial" w:hAnsi="Arial" w:cs="Arial"/>
          <w:sz w:val="24"/>
          <w:szCs w:val="24"/>
        </w:rPr>
        <w:t>)</w:t>
      </w:r>
      <w:r w:rsidRPr="00721244">
        <w:rPr>
          <w:rFonts w:ascii="Arial" w:hAnsi="Arial" w:cs="Arial"/>
          <w:sz w:val="24"/>
          <w:szCs w:val="24"/>
        </w:rPr>
        <w:t>e</w:t>
      </w:r>
      <w:proofErr w:type="gramEnd"/>
      <w:r w:rsidRPr="00721244">
        <w:rPr>
          <w:rFonts w:ascii="Arial" w:hAnsi="Arial" w:cs="Arial"/>
          <w:sz w:val="24"/>
          <w:szCs w:val="24"/>
        </w:rPr>
        <w:t xml:space="preserve"> finanziaria</w:t>
      </w:r>
      <w:r w:rsidR="00A23EE6">
        <w:rPr>
          <w:rFonts w:ascii="Arial" w:hAnsi="Arial" w:cs="Arial"/>
          <w:sz w:val="24"/>
          <w:szCs w:val="24"/>
        </w:rPr>
        <w:t xml:space="preserve"> (</w:t>
      </w:r>
      <w:r w:rsidR="00A23EE6" w:rsidRPr="00A23EE6">
        <w:rPr>
          <w:rFonts w:ascii="Arial" w:hAnsi="Arial" w:cs="Arial"/>
          <w:sz w:val="24"/>
          <w:szCs w:val="24"/>
        </w:rPr>
        <w:t>centro di spesa con autonomia amministrativo-contabile, gestisce autonomamente le risorse finanziarie assegnate e approva, annualmente, il bilancio preventivo e quello consuntivo da allegare al bilancio generale dell'università</w:t>
      </w:r>
      <w:r w:rsidR="00A23EE6">
        <w:rPr>
          <w:rFonts w:ascii="Arial" w:hAnsi="Arial" w:cs="Arial"/>
          <w:sz w:val="24"/>
          <w:szCs w:val="24"/>
        </w:rPr>
        <w:t>)</w:t>
      </w:r>
    </w:p>
    <w:p w14:paraId="6578DD87" w14:textId="77777777" w:rsidR="00A23EE6" w:rsidRDefault="00721244" w:rsidP="00A23EE6">
      <w:pPr>
        <w:rPr>
          <w:rFonts w:ascii="Arial" w:hAnsi="Arial" w:cs="Arial"/>
          <w:sz w:val="24"/>
          <w:szCs w:val="24"/>
        </w:rPr>
      </w:pPr>
      <w:r w:rsidRPr="00721244">
        <w:rPr>
          <w:rFonts w:ascii="Arial" w:hAnsi="Arial" w:cs="Arial"/>
          <w:sz w:val="24"/>
          <w:szCs w:val="24"/>
        </w:rPr>
        <w:t>La costituzione di un dipartimento</w:t>
      </w:r>
      <w:r w:rsidR="00A23EE6">
        <w:rPr>
          <w:rFonts w:ascii="Arial" w:hAnsi="Arial" w:cs="Arial"/>
          <w:sz w:val="24"/>
          <w:szCs w:val="24"/>
        </w:rPr>
        <w:t xml:space="preserve"> (</w:t>
      </w:r>
      <w:r w:rsidR="00A23EE6" w:rsidRPr="00A23EE6">
        <w:rPr>
          <w:rFonts w:ascii="Arial" w:hAnsi="Arial" w:cs="Arial"/>
          <w:sz w:val="24"/>
          <w:szCs w:val="24"/>
        </w:rPr>
        <w:t>richiesta l’afferenza di almeno quaranta tra professori di ruolo e ricercatori</w:t>
      </w:r>
      <w:r w:rsidR="00A23EE6">
        <w:rPr>
          <w:rFonts w:ascii="Arial" w:hAnsi="Arial" w:cs="Arial"/>
          <w:sz w:val="24"/>
          <w:szCs w:val="24"/>
        </w:rPr>
        <w:t>)</w:t>
      </w:r>
      <w:r w:rsidRPr="00721244">
        <w:rPr>
          <w:rFonts w:ascii="Arial" w:hAnsi="Arial" w:cs="Arial"/>
          <w:sz w:val="24"/>
          <w:szCs w:val="24"/>
        </w:rPr>
        <w:t xml:space="preserve"> presuppone un progetto scientifico e formativo condiviso da professori di ruolo e da ricercatori dell’Ateneo appartenenti a settori scientifico-disciplinari omogenei per metodologia o per finalità della ricerca, anche multidisciplinare, e coerenti con gli obiettivi del progetto</w:t>
      </w:r>
      <w:r w:rsidR="00A23EE6">
        <w:rPr>
          <w:rFonts w:ascii="Arial" w:hAnsi="Arial" w:cs="Arial"/>
          <w:sz w:val="24"/>
          <w:szCs w:val="24"/>
        </w:rPr>
        <w:t xml:space="preserve">; </w:t>
      </w:r>
      <w:r w:rsidR="00A23EE6" w:rsidRPr="00A23EE6">
        <w:rPr>
          <w:rFonts w:ascii="Arial" w:hAnsi="Arial" w:cs="Arial"/>
          <w:sz w:val="24"/>
          <w:szCs w:val="24"/>
        </w:rPr>
        <w:t>Se il numero degli afferenti a un dipartimento già costituito risulta inferiore alle quaranta unità, il Consiglio di Amministrazione, sentito il Senato Accademico, assume iniziative volte a ripristinare la soglia numerica di cui al comma precedente, salvo deliberarne la soppressione.</w:t>
      </w:r>
    </w:p>
    <w:p w14:paraId="39DEEEB5" w14:textId="493BFD78" w:rsidR="00A23EE6" w:rsidRDefault="00A23EE6" w:rsidP="00A23EE6">
      <w:pPr>
        <w:rPr>
          <w:rFonts w:ascii="Arial" w:hAnsi="Arial" w:cs="Arial"/>
          <w:sz w:val="24"/>
          <w:szCs w:val="24"/>
        </w:rPr>
      </w:pPr>
      <w:r w:rsidRPr="00A23EE6">
        <w:rPr>
          <w:rFonts w:ascii="Arial" w:hAnsi="Arial" w:cs="Arial"/>
          <w:sz w:val="24"/>
          <w:szCs w:val="24"/>
        </w:rPr>
        <w:t>Sono organi del dipartimento: il direttore; il consiglio; la giunta; la commissione paritetica docenti-studenti.</w:t>
      </w:r>
    </w:p>
    <w:p w14:paraId="4E5BF67E" w14:textId="77777777" w:rsidR="009D13B6" w:rsidRPr="009D13B6" w:rsidRDefault="009D13B6" w:rsidP="009D13B6">
      <w:pPr>
        <w:rPr>
          <w:rFonts w:ascii="Arial" w:hAnsi="Arial" w:cs="Arial"/>
          <w:sz w:val="24"/>
          <w:szCs w:val="24"/>
        </w:rPr>
      </w:pPr>
      <w:r w:rsidRPr="009D13B6">
        <w:rPr>
          <w:rFonts w:ascii="Arial" w:hAnsi="Arial" w:cs="Arial"/>
          <w:color w:val="EE0000"/>
          <w:sz w:val="24"/>
          <w:szCs w:val="24"/>
        </w:rPr>
        <w:t xml:space="preserve">Il Direttore </w:t>
      </w:r>
      <w:r w:rsidRPr="009D13B6">
        <w:rPr>
          <w:rFonts w:ascii="Arial" w:hAnsi="Arial" w:cs="Arial"/>
          <w:sz w:val="24"/>
          <w:szCs w:val="24"/>
        </w:rPr>
        <w:t>rappresenta il Dipartimento; è eletto tra i professori ordinari e straordinari, di ruolo e fuori ruolo, con regime di impegno a tempo pieno, dal Consiglio di Dipartimento. Resta in carica tre anni ed è rinnovabile una sola volta.</w:t>
      </w:r>
    </w:p>
    <w:p w14:paraId="127E0B18" w14:textId="77777777" w:rsidR="009D13B6" w:rsidRPr="009D13B6" w:rsidRDefault="009D13B6" w:rsidP="009D13B6">
      <w:pPr>
        <w:rPr>
          <w:rFonts w:ascii="Arial" w:hAnsi="Arial" w:cs="Arial"/>
          <w:sz w:val="24"/>
          <w:szCs w:val="24"/>
        </w:rPr>
      </w:pPr>
      <w:r w:rsidRPr="009D13B6">
        <w:rPr>
          <w:rFonts w:ascii="Arial" w:hAnsi="Arial" w:cs="Arial"/>
          <w:sz w:val="24"/>
          <w:szCs w:val="24"/>
        </w:rPr>
        <w:t>Convoca e presiede il Consiglio e la Giunta di Dipartimento e ne rende esecutive le delibere;</w:t>
      </w:r>
    </w:p>
    <w:p w14:paraId="087C5D42" w14:textId="77777777" w:rsidR="009D13B6" w:rsidRPr="009D13B6" w:rsidRDefault="009D13B6" w:rsidP="009D13B6">
      <w:pPr>
        <w:rPr>
          <w:rFonts w:ascii="Arial" w:hAnsi="Arial" w:cs="Arial"/>
          <w:sz w:val="24"/>
          <w:szCs w:val="24"/>
        </w:rPr>
      </w:pPr>
      <w:r w:rsidRPr="009D13B6">
        <w:rPr>
          <w:rFonts w:ascii="Arial" w:hAnsi="Arial" w:cs="Arial"/>
          <w:sz w:val="24"/>
          <w:szCs w:val="24"/>
        </w:rPr>
        <w:t>Vigila sull'osservanza delle leggi e delle norme e sulla regolare gestione contabile;</w:t>
      </w:r>
    </w:p>
    <w:p w14:paraId="26124FAC" w14:textId="77777777" w:rsidR="009D13B6" w:rsidRPr="009D13B6" w:rsidRDefault="009D13B6" w:rsidP="009D13B6">
      <w:pPr>
        <w:rPr>
          <w:rFonts w:ascii="Arial" w:hAnsi="Arial" w:cs="Arial"/>
          <w:sz w:val="24"/>
          <w:szCs w:val="24"/>
        </w:rPr>
      </w:pPr>
      <w:r w:rsidRPr="009D13B6">
        <w:rPr>
          <w:rFonts w:ascii="Arial" w:hAnsi="Arial" w:cs="Arial"/>
          <w:sz w:val="24"/>
          <w:szCs w:val="24"/>
        </w:rPr>
        <w:t>Adotta, nei casi di urgenza, i provvedimenti necessari riferendone per la ratifica agli organi competenti del Dipartimento nella prima seduta utile;</w:t>
      </w:r>
    </w:p>
    <w:p w14:paraId="0F89B62B" w14:textId="00237778" w:rsidR="00A23EE6" w:rsidRDefault="009D13B6" w:rsidP="009D13B6">
      <w:pPr>
        <w:rPr>
          <w:rFonts w:ascii="Arial" w:hAnsi="Arial" w:cs="Arial"/>
          <w:sz w:val="24"/>
          <w:szCs w:val="24"/>
        </w:rPr>
      </w:pPr>
      <w:r w:rsidRPr="009D13B6">
        <w:rPr>
          <w:rFonts w:ascii="Arial" w:hAnsi="Arial" w:cs="Arial"/>
          <w:sz w:val="24"/>
          <w:szCs w:val="24"/>
        </w:rPr>
        <w:t xml:space="preserve">Designa il proprio sostituto </w:t>
      </w:r>
      <w:r>
        <w:rPr>
          <w:rFonts w:ascii="Arial" w:hAnsi="Arial" w:cs="Arial"/>
          <w:sz w:val="24"/>
          <w:szCs w:val="24"/>
        </w:rPr>
        <w:t>(direttore vicario)</w:t>
      </w:r>
    </w:p>
    <w:p w14:paraId="186694C2" w14:textId="47438DB6" w:rsidR="009D13B6" w:rsidRDefault="009D13B6" w:rsidP="009D13B6">
      <w:pPr>
        <w:rPr>
          <w:rFonts w:ascii="Arial" w:hAnsi="Arial" w:cs="Arial"/>
          <w:sz w:val="24"/>
          <w:szCs w:val="24"/>
        </w:rPr>
      </w:pPr>
      <w:r w:rsidRPr="009D13B6">
        <w:rPr>
          <w:rFonts w:ascii="Arial" w:hAnsi="Arial" w:cs="Arial"/>
          <w:sz w:val="24"/>
          <w:szCs w:val="24"/>
        </w:rPr>
        <w:t>In caso di necessità e di urgenza, il direttore assume, sotto la propria responsabilità, i provvedimenti di competenza del consiglio e della giunta, sottoponendoli a ratifica dell’organo competente nella sua prima adunanza.</w:t>
      </w:r>
    </w:p>
    <w:p w14:paraId="1762B522" w14:textId="73349E98" w:rsidR="00A23EE6" w:rsidRPr="009D13B6" w:rsidRDefault="00A23EE6" w:rsidP="00A23EE6">
      <w:pPr>
        <w:rPr>
          <w:rFonts w:ascii="Arial" w:hAnsi="Arial" w:cs="Arial"/>
          <w:color w:val="EE0000"/>
          <w:sz w:val="24"/>
          <w:szCs w:val="24"/>
        </w:rPr>
      </w:pPr>
      <w:r w:rsidRPr="009D13B6">
        <w:rPr>
          <w:rFonts w:ascii="Arial" w:hAnsi="Arial" w:cs="Arial"/>
          <w:color w:val="EE0000"/>
          <w:sz w:val="24"/>
          <w:szCs w:val="24"/>
        </w:rPr>
        <w:t>Consiglio di dipartimento</w:t>
      </w:r>
    </w:p>
    <w:p w14:paraId="5216F0AD" w14:textId="757E463A" w:rsidR="009D13B6" w:rsidRPr="009D13B6" w:rsidRDefault="00A23EE6" w:rsidP="009D13B6">
      <w:pPr>
        <w:rPr>
          <w:rFonts w:ascii="Arial" w:hAnsi="Arial" w:cs="Arial"/>
          <w:sz w:val="24"/>
          <w:szCs w:val="24"/>
        </w:rPr>
      </w:pPr>
      <w:r w:rsidRPr="00A23EE6">
        <w:rPr>
          <w:rFonts w:ascii="Arial" w:hAnsi="Arial" w:cs="Arial"/>
          <w:sz w:val="24"/>
          <w:szCs w:val="24"/>
        </w:rPr>
        <w:t xml:space="preserve">Il consiglio è l’organo deliberante sulle attività del </w:t>
      </w:r>
      <w:proofErr w:type="gramStart"/>
      <w:r w:rsidRPr="00A23EE6">
        <w:rPr>
          <w:rFonts w:ascii="Arial" w:hAnsi="Arial" w:cs="Arial"/>
          <w:sz w:val="24"/>
          <w:szCs w:val="24"/>
        </w:rPr>
        <w:t>dipartimento</w:t>
      </w:r>
      <w:r w:rsidR="009D13B6">
        <w:rPr>
          <w:rFonts w:ascii="Arial" w:hAnsi="Arial" w:cs="Arial"/>
          <w:sz w:val="24"/>
          <w:szCs w:val="24"/>
        </w:rPr>
        <w:t xml:space="preserve">; </w:t>
      </w:r>
      <w:r w:rsidR="009D13B6" w:rsidRPr="009D13B6">
        <w:rPr>
          <w:rFonts w:ascii="Arial" w:hAnsi="Arial" w:cs="Arial"/>
          <w:sz w:val="24"/>
          <w:szCs w:val="24"/>
        </w:rPr>
        <w:t xml:space="preserve"> l'organo</w:t>
      </w:r>
      <w:proofErr w:type="gramEnd"/>
      <w:r w:rsidR="009D13B6" w:rsidRPr="009D13B6">
        <w:rPr>
          <w:rFonts w:ascii="Arial" w:hAnsi="Arial" w:cs="Arial"/>
          <w:sz w:val="24"/>
          <w:szCs w:val="24"/>
        </w:rPr>
        <w:t xml:space="preserve"> al quale è affidata l'attività di sviluppo, di programmazione del Dipartimento e la scelta dei criteri di attuazione relativi.</w:t>
      </w:r>
    </w:p>
    <w:p w14:paraId="7647E988" w14:textId="77777777" w:rsidR="009D13B6" w:rsidRPr="009D13B6" w:rsidRDefault="009D13B6" w:rsidP="009D13B6">
      <w:pPr>
        <w:rPr>
          <w:rFonts w:ascii="Arial" w:hAnsi="Arial" w:cs="Arial"/>
          <w:sz w:val="24"/>
          <w:szCs w:val="24"/>
        </w:rPr>
      </w:pPr>
      <w:r w:rsidRPr="009D13B6">
        <w:rPr>
          <w:rFonts w:ascii="Arial" w:hAnsi="Arial" w:cs="Arial"/>
          <w:sz w:val="24"/>
          <w:szCs w:val="24"/>
        </w:rPr>
        <w:t>Svolge attività consultiva al Consiglio di facoltà in relazione alla stipula di convenzioni con enti pubblici e privati, e all'ambito didattico (modifiche al Regolamento didattico di Ateneo, trasferimenti di professori, conferimento di supplenze e di affidamenti), limitatamente alle discipline di propria pertinenza;</w:t>
      </w:r>
    </w:p>
    <w:p w14:paraId="3FD709D5" w14:textId="77777777" w:rsidR="009D13B6" w:rsidRPr="009D13B6" w:rsidRDefault="009D13B6" w:rsidP="009D13B6">
      <w:pPr>
        <w:rPr>
          <w:rFonts w:ascii="Arial" w:hAnsi="Arial" w:cs="Arial"/>
          <w:sz w:val="24"/>
          <w:szCs w:val="24"/>
        </w:rPr>
      </w:pPr>
      <w:r w:rsidRPr="009D13B6">
        <w:rPr>
          <w:rFonts w:ascii="Arial" w:hAnsi="Arial" w:cs="Arial"/>
          <w:sz w:val="24"/>
          <w:szCs w:val="24"/>
        </w:rPr>
        <w:t>Elabora ed approva un Regolamento interno per disciplinare le attribuzioni, l'organizzazione e le funzioni istituzionali del Dipartimento;</w:t>
      </w:r>
    </w:p>
    <w:p w14:paraId="37A0FAEF" w14:textId="77777777" w:rsidR="009D13B6" w:rsidRPr="009D13B6" w:rsidRDefault="009D13B6" w:rsidP="009D13B6">
      <w:pPr>
        <w:rPr>
          <w:rFonts w:ascii="Arial" w:hAnsi="Arial" w:cs="Arial"/>
          <w:sz w:val="24"/>
          <w:szCs w:val="24"/>
        </w:rPr>
      </w:pPr>
      <w:r w:rsidRPr="009D13B6">
        <w:rPr>
          <w:rFonts w:ascii="Arial" w:hAnsi="Arial" w:cs="Arial"/>
          <w:sz w:val="24"/>
          <w:szCs w:val="24"/>
        </w:rPr>
        <w:t>Indica i criteri per l'impiego dei mezzi, degli strumenti, del personale e dei fondi assegnati al Dipartimento.</w:t>
      </w:r>
    </w:p>
    <w:p w14:paraId="3F7C8926" w14:textId="5A9CA2F5" w:rsidR="009D13B6" w:rsidRPr="009D13B6" w:rsidRDefault="009D13B6" w:rsidP="009D13B6">
      <w:pPr>
        <w:rPr>
          <w:rFonts w:ascii="Arial" w:hAnsi="Arial" w:cs="Arial"/>
          <w:sz w:val="24"/>
          <w:szCs w:val="24"/>
        </w:rPr>
      </w:pPr>
      <w:r>
        <w:rPr>
          <w:rFonts w:ascii="Arial" w:hAnsi="Arial" w:cs="Arial"/>
          <w:sz w:val="24"/>
          <w:szCs w:val="24"/>
        </w:rPr>
        <w:t>Il Consiglio di dipartimento è composto dal</w:t>
      </w:r>
      <w:r w:rsidRPr="009D13B6">
        <w:rPr>
          <w:rFonts w:ascii="Arial" w:hAnsi="Arial" w:cs="Arial"/>
          <w:sz w:val="24"/>
          <w:szCs w:val="24"/>
        </w:rPr>
        <w:t xml:space="preserve"> Direttore, che lo convoca e lo presiede, e da tutti i professori, ricercatori e assistenti </w:t>
      </w:r>
      <w:proofErr w:type="spellStart"/>
      <w:r w:rsidRPr="009D13B6">
        <w:rPr>
          <w:rFonts w:ascii="Arial" w:hAnsi="Arial" w:cs="Arial"/>
          <w:sz w:val="24"/>
          <w:szCs w:val="24"/>
        </w:rPr>
        <w:t>r.e</w:t>
      </w:r>
      <w:proofErr w:type="spellEnd"/>
      <w:r w:rsidRPr="009D13B6">
        <w:rPr>
          <w:rFonts w:ascii="Arial" w:hAnsi="Arial" w:cs="Arial"/>
          <w:sz w:val="24"/>
          <w:szCs w:val="24"/>
        </w:rPr>
        <w:t>. afferenti al Dipartimento;</w:t>
      </w:r>
    </w:p>
    <w:p w14:paraId="27A64555" w14:textId="77777777" w:rsidR="009D13B6" w:rsidRPr="009D13B6" w:rsidRDefault="009D13B6" w:rsidP="009D13B6">
      <w:pPr>
        <w:rPr>
          <w:rFonts w:ascii="Arial" w:hAnsi="Arial" w:cs="Arial"/>
          <w:sz w:val="24"/>
          <w:szCs w:val="24"/>
        </w:rPr>
      </w:pPr>
      <w:r w:rsidRPr="009D13B6">
        <w:rPr>
          <w:rFonts w:ascii="Arial" w:hAnsi="Arial" w:cs="Arial"/>
          <w:sz w:val="24"/>
          <w:szCs w:val="24"/>
        </w:rPr>
        <w:t>Il Segretario Amministrativo con funzione di segretario verbalizzante e voto deliberativo;</w:t>
      </w:r>
    </w:p>
    <w:p w14:paraId="30BE8F25" w14:textId="77777777" w:rsidR="009D13B6" w:rsidRPr="009D13B6" w:rsidRDefault="009D13B6" w:rsidP="009D13B6">
      <w:pPr>
        <w:rPr>
          <w:rFonts w:ascii="Arial" w:hAnsi="Arial" w:cs="Arial"/>
          <w:sz w:val="24"/>
          <w:szCs w:val="24"/>
        </w:rPr>
      </w:pPr>
      <w:r w:rsidRPr="009D13B6">
        <w:rPr>
          <w:rFonts w:ascii="Arial" w:hAnsi="Arial" w:cs="Arial"/>
          <w:sz w:val="24"/>
          <w:szCs w:val="24"/>
        </w:rPr>
        <w:t>Una rappresentanza degli studenti iscritti ai corsi di laurea afferenti al dipartimento;</w:t>
      </w:r>
    </w:p>
    <w:p w14:paraId="474799A5" w14:textId="70462BFC" w:rsidR="0027109D" w:rsidRPr="00A23EE6" w:rsidRDefault="009D13B6" w:rsidP="0027109D">
      <w:pPr>
        <w:rPr>
          <w:rFonts w:ascii="Arial" w:hAnsi="Arial" w:cs="Arial"/>
          <w:sz w:val="24"/>
          <w:szCs w:val="24"/>
        </w:rPr>
      </w:pPr>
      <w:r w:rsidRPr="009D13B6">
        <w:rPr>
          <w:rFonts w:ascii="Arial" w:hAnsi="Arial" w:cs="Arial"/>
          <w:sz w:val="24"/>
          <w:szCs w:val="24"/>
        </w:rPr>
        <w:t xml:space="preserve">Una rappresentanza del personale tecnico-amministrativo </w:t>
      </w:r>
    </w:p>
    <w:p w14:paraId="2C4B2A4F" w14:textId="46473CE1" w:rsidR="00A23EE6" w:rsidRPr="0027109D" w:rsidRDefault="00A23EE6" w:rsidP="00A23EE6">
      <w:pPr>
        <w:rPr>
          <w:rFonts w:ascii="Arial" w:hAnsi="Arial" w:cs="Arial"/>
          <w:color w:val="EE0000"/>
          <w:sz w:val="24"/>
          <w:szCs w:val="24"/>
        </w:rPr>
      </w:pPr>
      <w:r w:rsidRPr="0027109D">
        <w:rPr>
          <w:rFonts w:ascii="Arial" w:hAnsi="Arial" w:cs="Arial"/>
          <w:color w:val="EE0000"/>
          <w:sz w:val="24"/>
          <w:szCs w:val="24"/>
        </w:rPr>
        <w:t>Giunta di dipartimento</w:t>
      </w:r>
    </w:p>
    <w:p w14:paraId="36E36D89" w14:textId="625C9ED7" w:rsidR="00A23EE6" w:rsidRPr="00A23EE6" w:rsidRDefault="0027109D" w:rsidP="00A23EE6">
      <w:pPr>
        <w:rPr>
          <w:rFonts w:ascii="Arial" w:hAnsi="Arial" w:cs="Arial"/>
          <w:sz w:val="24"/>
          <w:szCs w:val="24"/>
        </w:rPr>
      </w:pPr>
      <w:r>
        <w:rPr>
          <w:rFonts w:ascii="Arial" w:hAnsi="Arial" w:cs="Arial"/>
          <w:sz w:val="24"/>
          <w:szCs w:val="24"/>
        </w:rPr>
        <w:t>L</w:t>
      </w:r>
      <w:r w:rsidR="00A23EE6" w:rsidRPr="00A23EE6">
        <w:rPr>
          <w:rFonts w:ascii="Arial" w:hAnsi="Arial" w:cs="Arial"/>
          <w:sz w:val="24"/>
          <w:szCs w:val="24"/>
        </w:rPr>
        <w:t>a giunta coadiuva il direttore nell’esercizio delle sue funzioni. La giunta è elettiva. La giunta dura in carica tre anni; il mandato di componente della giunta è rinnovabile.</w:t>
      </w:r>
    </w:p>
    <w:p w14:paraId="4DEDF8E2" w14:textId="16467EC4" w:rsidR="00A23EE6" w:rsidRPr="00A23EE6" w:rsidRDefault="00A23EE6" w:rsidP="00A23EE6">
      <w:pPr>
        <w:rPr>
          <w:rFonts w:ascii="Arial" w:hAnsi="Arial" w:cs="Arial"/>
          <w:sz w:val="24"/>
          <w:szCs w:val="24"/>
        </w:rPr>
      </w:pPr>
      <w:r w:rsidRPr="00A23EE6">
        <w:rPr>
          <w:rFonts w:ascii="Arial" w:hAnsi="Arial" w:cs="Arial"/>
          <w:sz w:val="24"/>
          <w:szCs w:val="24"/>
        </w:rPr>
        <w:t>La composizione e il funzionamento della giunta sono disciplinati dal regolamento di dipartimento, in conformità alle leggi concernenti l’ordinamento universitario e ai principi definiti dagli organi di governo dell’Ateneo.</w:t>
      </w:r>
    </w:p>
    <w:p w14:paraId="3D71E752" w14:textId="77777777" w:rsidR="00A23EE6" w:rsidRPr="00A23EE6" w:rsidRDefault="00A23EE6" w:rsidP="00A23EE6">
      <w:pPr>
        <w:rPr>
          <w:rFonts w:ascii="Arial" w:hAnsi="Arial" w:cs="Arial"/>
          <w:sz w:val="24"/>
          <w:szCs w:val="24"/>
        </w:rPr>
      </w:pPr>
    </w:p>
    <w:p w14:paraId="5A55CBFB" w14:textId="2C3A3604" w:rsidR="0027109D" w:rsidRPr="00A23EE6" w:rsidRDefault="00A23EE6" w:rsidP="0027109D">
      <w:pPr>
        <w:rPr>
          <w:rFonts w:ascii="Arial" w:hAnsi="Arial" w:cs="Arial"/>
          <w:sz w:val="24"/>
          <w:szCs w:val="24"/>
        </w:rPr>
      </w:pPr>
      <w:r w:rsidRPr="0027109D">
        <w:rPr>
          <w:rFonts w:ascii="Arial" w:hAnsi="Arial" w:cs="Arial"/>
          <w:color w:val="EE0000"/>
          <w:sz w:val="24"/>
          <w:szCs w:val="24"/>
        </w:rPr>
        <w:t>Commissione paritetica docenti-studenti</w:t>
      </w:r>
    </w:p>
    <w:p w14:paraId="378F8494" w14:textId="6BE528E2" w:rsidR="00A23EE6" w:rsidRPr="00A23EE6" w:rsidRDefault="00A23EE6" w:rsidP="00A23EE6">
      <w:pPr>
        <w:rPr>
          <w:rFonts w:ascii="Arial" w:hAnsi="Arial" w:cs="Arial"/>
          <w:sz w:val="24"/>
          <w:szCs w:val="24"/>
        </w:rPr>
      </w:pPr>
      <w:r w:rsidRPr="00A23EE6">
        <w:rPr>
          <w:rFonts w:ascii="Arial" w:hAnsi="Arial" w:cs="Arial"/>
          <w:sz w:val="24"/>
          <w:szCs w:val="24"/>
        </w:rPr>
        <w:t>Nell’ambito di ogni dipartimento è istituita una commissione paritetica docenti-studenti, con il compito di garantire la qualità della didattica.</w:t>
      </w:r>
    </w:p>
    <w:p w14:paraId="1D5FD19A" w14:textId="77D0A87B" w:rsidR="0027109D" w:rsidRPr="00A23EE6" w:rsidRDefault="00A23EE6" w:rsidP="0027109D">
      <w:pPr>
        <w:rPr>
          <w:rFonts w:ascii="Arial" w:hAnsi="Arial" w:cs="Arial"/>
          <w:sz w:val="24"/>
          <w:szCs w:val="24"/>
        </w:rPr>
      </w:pPr>
      <w:r w:rsidRPr="00A23EE6">
        <w:rPr>
          <w:rFonts w:ascii="Arial" w:hAnsi="Arial" w:cs="Arial"/>
          <w:sz w:val="24"/>
          <w:szCs w:val="24"/>
        </w:rPr>
        <w:t>La commissione</w:t>
      </w:r>
      <w:r w:rsidR="0027109D">
        <w:rPr>
          <w:rFonts w:ascii="Arial" w:hAnsi="Arial" w:cs="Arial"/>
          <w:sz w:val="24"/>
          <w:szCs w:val="24"/>
        </w:rPr>
        <w:t xml:space="preserve"> </w:t>
      </w:r>
      <w:r w:rsidRPr="00A23EE6">
        <w:rPr>
          <w:rFonts w:ascii="Arial" w:hAnsi="Arial" w:cs="Arial"/>
          <w:sz w:val="24"/>
          <w:szCs w:val="24"/>
        </w:rPr>
        <w:t>monitora l'offerta formativa e la qualità della didattica, nonché l'attività di servizio agli studenti da parte dei professori e dei ricercatori individua</w:t>
      </w:r>
      <w:r w:rsidR="0027109D">
        <w:rPr>
          <w:rFonts w:ascii="Arial" w:hAnsi="Arial" w:cs="Arial"/>
          <w:sz w:val="24"/>
          <w:szCs w:val="24"/>
        </w:rPr>
        <w:t>ndo</w:t>
      </w:r>
      <w:r w:rsidRPr="00A23EE6">
        <w:rPr>
          <w:rFonts w:ascii="Arial" w:hAnsi="Arial" w:cs="Arial"/>
          <w:sz w:val="24"/>
          <w:szCs w:val="24"/>
        </w:rPr>
        <w:t xml:space="preserve"> indicatori per la valutazione dei risultati della didattica e dei servizi agli studenti;</w:t>
      </w:r>
      <w:r w:rsidR="0027109D">
        <w:rPr>
          <w:rFonts w:ascii="Arial" w:hAnsi="Arial" w:cs="Arial"/>
          <w:sz w:val="24"/>
          <w:szCs w:val="24"/>
        </w:rPr>
        <w:t xml:space="preserve"> </w:t>
      </w:r>
      <w:r w:rsidRPr="00A23EE6">
        <w:rPr>
          <w:rFonts w:ascii="Arial" w:hAnsi="Arial" w:cs="Arial"/>
          <w:sz w:val="24"/>
          <w:szCs w:val="24"/>
        </w:rPr>
        <w:t xml:space="preserve">esprime parere </w:t>
      </w:r>
      <w:r w:rsidR="0027109D">
        <w:rPr>
          <w:rFonts w:ascii="Arial" w:hAnsi="Arial" w:cs="Arial"/>
          <w:sz w:val="24"/>
          <w:szCs w:val="24"/>
        </w:rPr>
        <w:t>sui percorsi didattici</w:t>
      </w:r>
    </w:p>
    <w:p w14:paraId="71861515" w14:textId="7DF23475" w:rsidR="00A23EE6" w:rsidRPr="00A23EE6" w:rsidRDefault="00A23EE6" w:rsidP="00A23EE6">
      <w:pPr>
        <w:rPr>
          <w:rFonts w:ascii="Arial" w:hAnsi="Arial" w:cs="Arial"/>
          <w:sz w:val="24"/>
          <w:szCs w:val="24"/>
        </w:rPr>
      </w:pPr>
      <w:r w:rsidRPr="00A23EE6">
        <w:rPr>
          <w:rFonts w:ascii="Arial" w:hAnsi="Arial" w:cs="Arial"/>
          <w:sz w:val="24"/>
          <w:szCs w:val="24"/>
        </w:rPr>
        <w:t>La commissione è composta in misura paritetica da docenti e studenti; le modalità di composizione e il funzionamento sono stabiliti da regolamento.</w:t>
      </w:r>
    </w:p>
    <w:p w14:paraId="6F9CFB6F" w14:textId="77777777" w:rsidR="00A23EE6" w:rsidRDefault="00A23EE6" w:rsidP="00A23EE6">
      <w:pPr>
        <w:rPr>
          <w:rFonts w:ascii="Arial" w:hAnsi="Arial" w:cs="Arial"/>
          <w:sz w:val="24"/>
          <w:szCs w:val="24"/>
        </w:rPr>
      </w:pPr>
    </w:p>
    <w:sectPr w:rsidR="00A23EE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04A3E"/>
    <w:multiLevelType w:val="hybridMultilevel"/>
    <w:tmpl w:val="FE6E8F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77747D"/>
    <w:multiLevelType w:val="hybridMultilevel"/>
    <w:tmpl w:val="4CB077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8B1C3B"/>
    <w:multiLevelType w:val="hybridMultilevel"/>
    <w:tmpl w:val="54B8A8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F703E10"/>
    <w:multiLevelType w:val="hybridMultilevel"/>
    <w:tmpl w:val="417C96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04493146">
    <w:abstractNumId w:val="2"/>
  </w:num>
  <w:num w:numId="2" w16cid:durableId="1083644209">
    <w:abstractNumId w:val="1"/>
  </w:num>
  <w:num w:numId="3" w16cid:durableId="1040858211">
    <w:abstractNumId w:val="3"/>
  </w:num>
  <w:num w:numId="4" w16cid:durableId="1421102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169"/>
    <w:rsid w:val="000426AC"/>
    <w:rsid w:val="000833DA"/>
    <w:rsid w:val="0009257E"/>
    <w:rsid w:val="00101B34"/>
    <w:rsid w:val="0015399E"/>
    <w:rsid w:val="0016129F"/>
    <w:rsid w:val="001B6249"/>
    <w:rsid w:val="00211C27"/>
    <w:rsid w:val="0022425F"/>
    <w:rsid w:val="00235DAF"/>
    <w:rsid w:val="0027109D"/>
    <w:rsid w:val="00276EE8"/>
    <w:rsid w:val="0027799A"/>
    <w:rsid w:val="002812A5"/>
    <w:rsid w:val="002C4E75"/>
    <w:rsid w:val="003123AF"/>
    <w:rsid w:val="0033504D"/>
    <w:rsid w:val="00362343"/>
    <w:rsid w:val="00372073"/>
    <w:rsid w:val="003A2F24"/>
    <w:rsid w:val="003B2E35"/>
    <w:rsid w:val="003B5645"/>
    <w:rsid w:val="00400515"/>
    <w:rsid w:val="00410269"/>
    <w:rsid w:val="00432049"/>
    <w:rsid w:val="00475DBF"/>
    <w:rsid w:val="004900AF"/>
    <w:rsid w:val="004D1D72"/>
    <w:rsid w:val="00507747"/>
    <w:rsid w:val="00542E36"/>
    <w:rsid w:val="00576605"/>
    <w:rsid w:val="005A1514"/>
    <w:rsid w:val="005E1169"/>
    <w:rsid w:val="00604A93"/>
    <w:rsid w:val="00662847"/>
    <w:rsid w:val="006704F4"/>
    <w:rsid w:val="00675533"/>
    <w:rsid w:val="00683698"/>
    <w:rsid w:val="006978CF"/>
    <w:rsid w:val="00721244"/>
    <w:rsid w:val="0075172C"/>
    <w:rsid w:val="007909CB"/>
    <w:rsid w:val="00832CD1"/>
    <w:rsid w:val="008535CF"/>
    <w:rsid w:val="008565B5"/>
    <w:rsid w:val="008B246F"/>
    <w:rsid w:val="008D5026"/>
    <w:rsid w:val="008E03E9"/>
    <w:rsid w:val="008F2F91"/>
    <w:rsid w:val="009A1C68"/>
    <w:rsid w:val="009D13B6"/>
    <w:rsid w:val="00A035F8"/>
    <w:rsid w:val="00A23EE6"/>
    <w:rsid w:val="00A84B18"/>
    <w:rsid w:val="00A96C53"/>
    <w:rsid w:val="00AA4744"/>
    <w:rsid w:val="00AA7A7C"/>
    <w:rsid w:val="00AD1CEC"/>
    <w:rsid w:val="00B03402"/>
    <w:rsid w:val="00B15DD7"/>
    <w:rsid w:val="00B3663A"/>
    <w:rsid w:val="00C0631F"/>
    <w:rsid w:val="00C07CF4"/>
    <w:rsid w:val="00C17AF1"/>
    <w:rsid w:val="00C21DE6"/>
    <w:rsid w:val="00C270CD"/>
    <w:rsid w:val="00C63F58"/>
    <w:rsid w:val="00C85136"/>
    <w:rsid w:val="00CA3C2A"/>
    <w:rsid w:val="00CF4767"/>
    <w:rsid w:val="00D20C82"/>
    <w:rsid w:val="00D530BC"/>
    <w:rsid w:val="00D90D0A"/>
    <w:rsid w:val="00DA18DA"/>
    <w:rsid w:val="00E62DB3"/>
    <w:rsid w:val="00F639FB"/>
    <w:rsid w:val="00F7583B"/>
    <w:rsid w:val="00F8477D"/>
    <w:rsid w:val="00FC4B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ABAE"/>
  <w15:chartTrackingRefBased/>
  <w15:docId w15:val="{F79B6F6C-F1ED-4105-A10D-473BED4B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E1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E1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E116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E116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E116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E116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E116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E116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E116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E116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E116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E116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E116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E116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E116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E116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E116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E1169"/>
    <w:rPr>
      <w:rFonts w:eastAsiaTheme="majorEastAsia" w:cstheme="majorBidi"/>
      <w:color w:val="272727" w:themeColor="text1" w:themeTint="D8"/>
    </w:rPr>
  </w:style>
  <w:style w:type="paragraph" w:styleId="Titolo">
    <w:name w:val="Title"/>
    <w:basedOn w:val="Normale"/>
    <w:next w:val="Normale"/>
    <w:link w:val="TitoloCarattere"/>
    <w:uiPriority w:val="10"/>
    <w:qFormat/>
    <w:rsid w:val="005E1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E116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E116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E116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E116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E1169"/>
    <w:rPr>
      <w:i/>
      <w:iCs/>
      <w:color w:val="404040" w:themeColor="text1" w:themeTint="BF"/>
    </w:rPr>
  </w:style>
  <w:style w:type="paragraph" w:styleId="Paragrafoelenco">
    <w:name w:val="List Paragraph"/>
    <w:basedOn w:val="Normale"/>
    <w:uiPriority w:val="34"/>
    <w:qFormat/>
    <w:rsid w:val="005E1169"/>
    <w:pPr>
      <w:ind w:left="720"/>
      <w:contextualSpacing/>
    </w:pPr>
  </w:style>
  <w:style w:type="character" w:styleId="Enfasiintensa">
    <w:name w:val="Intense Emphasis"/>
    <w:basedOn w:val="Carpredefinitoparagrafo"/>
    <w:uiPriority w:val="21"/>
    <w:qFormat/>
    <w:rsid w:val="005E1169"/>
    <w:rPr>
      <w:i/>
      <w:iCs/>
      <w:color w:val="0F4761" w:themeColor="accent1" w:themeShade="BF"/>
    </w:rPr>
  </w:style>
  <w:style w:type="paragraph" w:styleId="Citazioneintensa">
    <w:name w:val="Intense Quote"/>
    <w:basedOn w:val="Normale"/>
    <w:next w:val="Normale"/>
    <w:link w:val="CitazioneintensaCarattere"/>
    <w:uiPriority w:val="30"/>
    <w:qFormat/>
    <w:rsid w:val="005E1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E1169"/>
    <w:rPr>
      <w:i/>
      <w:iCs/>
      <w:color w:val="0F4761" w:themeColor="accent1" w:themeShade="BF"/>
    </w:rPr>
  </w:style>
  <w:style w:type="character" w:styleId="Riferimentointenso">
    <w:name w:val="Intense Reference"/>
    <w:basedOn w:val="Carpredefinitoparagrafo"/>
    <w:uiPriority w:val="32"/>
    <w:qFormat/>
    <w:rsid w:val="005E11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66366-D25D-4863-BA54-6D8D2C0FC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12536</TotalTime>
  <Pages>1</Pages>
  <Words>16346</Words>
  <Characters>93177</Characters>
  <Application>Microsoft Office Word</Application>
  <DocSecurity>0</DocSecurity>
  <Lines>776</Lines>
  <Paragraphs>218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29</cp:revision>
  <dcterms:created xsi:type="dcterms:W3CDTF">2025-05-04T11:33:00Z</dcterms:created>
  <dcterms:modified xsi:type="dcterms:W3CDTF">2025-05-30T17:13:00Z</dcterms:modified>
</cp:coreProperties>
</file>