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116" w:rsidRPr="00054116" w:rsidRDefault="00054116" w:rsidP="007B3B14">
      <w:pPr>
        <w:pStyle w:val="NormaleWeb"/>
        <w:shd w:val="clear" w:color="auto" w:fill="FFFFFF"/>
        <w:spacing w:before="0" w:beforeAutospacing="0" w:after="150" w:afterAutospacing="0"/>
        <w:rPr>
          <w:rFonts w:ascii="Arial" w:hAnsi="Arial" w:cs="Arial"/>
          <w:b/>
          <w:color w:val="1C2024"/>
          <w:sz w:val="48"/>
          <w:szCs w:val="48"/>
        </w:rPr>
      </w:pPr>
      <w:r w:rsidRPr="00054116">
        <w:rPr>
          <w:rFonts w:ascii="Arial" w:hAnsi="Arial" w:cs="Arial"/>
          <w:b/>
          <w:color w:val="1C2024"/>
          <w:sz w:val="48"/>
          <w:szCs w:val="48"/>
        </w:rPr>
        <w:t>FONDO SOCIALE EUROPEO</w:t>
      </w:r>
    </w:p>
    <w:p w:rsidR="007B3B14" w:rsidRPr="00054116" w:rsidRDefault="007B3B14" w:rsidP="007B3B14">
      <w:pPr>
        <w:pStyle w:val="NormaleWeb"/>
        <w:shd w:val="clear" w:color="auto" w:fill="FFFFFF"/>
        <w:spacing w:before="0" w:beforeAutospacing="0" w:after="150" w:afterAutospacing="0"/>
        <w:rPr>
          <w:rFonts w:ascii="Arial" w:hAnsi="Arial" w:cs="Arial"/>
          <w:color w:val="1C2024"/>
        </w:rPr>
      </w:pPr>
      <w:r w:rsidRPr="00054116">
        <w:rPr>
          <w:rFonts w:ascii="Arial" w:hAnsi="Arial" w:cs="Arial"/>
          <w:color w:val="1C2024"/>
        </w:rPr>
        <w:t>Il Fondo sociale europeo (</w:t>
      </w:r>
      <w:proofErr w:type="spellStart"/>
      <w:r w:rsidRPr="00054116">
        <w:rPr>
          <w:rFonts w:ascii="Arial" w:hAnsi="Arial" w:cs="Arial"/>
          <w:color w:val="1C2024"/>
        </w:rPr>
        <w:t>Fse</w:t>
      </w:r>
      <w:proofErr w:type="spellEnd"/>
      <w:r w:rsidRPr="00054116">
        <w:rPr>
          <w:rFonts w:ascii="Arial" w:hAnsi="Arial" w:cs="Arial"/>
          <w:color w:val="1C2024"/>
        </w:rPr>
        <w:t>) è uno dei Fondi strutturali e di investimento dell'Unione europea e rappresenta il principale strumento di investimento per le risorse umane. Ha come obiettivi accrescere le opportunità di occupazione, promuovere lo sviluppo dell'istruzione e aiutare i soggetti più vulnerabili e a rischio di povertà.</w:t>
      </w:r>
    </w:p>
    <w:p w:rsidR="00E344B4" w:rsidRDefault="00B057CB" w:rsidP="007B3B14">
      <w:pPr>
        <w:pStyle w:val="NormaleWeb"/>
        <w:shd w:val="clear" w:color="auto" w:fill="FFFFFF"/>
        <w:spacing w:before="0" w:beforeAutospacing="0" w:after="150" w:afterAutospacing="0"/>
        <w:rPr>
          <w:rFonts w:ascii="Arial" w:hAnsi="Arial" w:cs="Arial"/>
        </w:rPr>
      </w:pPr>
      <w:r w:rsidRPr="00054116">
        <w:rPr>
          <w:rFonts w:ascii="Arial" w:hAnsi="Arial" w:cs="Arial"/>
        </w:rPr>
        <w:t xml:space="preserve">Il FSE è uno dei cinque Fondi strutturali e di investimento europei (ESIF) che, dal 2014, operano all’interno di un quadro comune e perseguono obiettivi politici complementari. </w:t>
      </w:r>
    </w:p>
    <w:p w:rsidR="00B057CB" w:rsidRPr="00054116" w:rsidRDefault="00B057CB" w:rsidP="007B3B14">
      <w:pPr>
        <w:pStyle w:val="NormaleWeb"/>
        <w:shd w:val="clear" w:color="auto" w:fill="FFFFFF"/>
        <w:spacing w:before="0" w:beforeAutospacing="0" w:after="150" w:afterAutospacing="0"/>
        <w:rPr>
          <w:rFonts w:ascii="Arial" w:hAnsi="Arial" w:cs="Arial"/>
        </w:rPr>
      </w:pPr>
      <w:r w:rsidRPr="00054116">
        <w:rPr>
          <w:rFonts w:ascii="Arial" w:hAnsi="Arial" w:cs="Arial"/>
        </w:rPr>
        <w:t>Questi fondi, a gestione indiretta, rappresentano la principale fonte di investimento a livello dell’Unione per aiutare gli Stati membri a ripristinare e incrementare la crescita e assicurare una ripresa per l’occupazione, garantendo al contempo lo sviluppo sostenibile, in linea con gli obiettivi di Europa 2020. Attraverso essi l'Unione europea persegue la propria “politica regionale”, per raggiungere l’obiettivo fondamentale della coesione economica e sociale tra le regioni degli Stati membri. In particolare, il Fondo Sociale Europeo (FSE) è lo strumento finanziario attraverso cui l’Unione europea sostiene e promuove le opportunità di occupazione e la mobilità geografica e professionale dei lavoratori e favorisce l’adeguamento alle trasformazioni industriali.</w:t>
      </w:r>
    </w:p>
    <w:p w:rsidR="00B057CB" w:rsidRPr="00054116" w:rsidRDefault="00B057CB" w:rsidP="007B3B14">
      <w:pPr>
        <w:pStyle w:val="NormaleWeb"/>
        <w:shd w:val="clear" w:color="auto" w:fill="FFFFFF"/>
        <w:spacing w:before="0" w:beforeAutospacing="0" w:after="150" w:afterAutospacing="0"/>
        <w:rPr>
          <w:rFonts w:ascii="Arial" w:hAnsi="Arial" w:cs="Arial"/>
        </w:rPr>
      </w:pPr>
      <w:r w:rsidRPr="00054116">
        <w:rPr>
          <w:rFonts w:ascii="Arial" w:hAnsi="Arial" w:cs="Arial"/>
        </w:rPr>
        <w:t>Base giuridica</w:t>
      </w:r>
      <w:r w:rsidRPr="00054116">
        <w:rPr>
          <w:rFonts w:ascii="Arial" w:hAnsi="Arial" w:cs="Arial"/>
        </w:rPr>
        <w:sym w:font="Wingdings" w:char="F0E0"/>
      </w:r>
      <w:r w:rsidRPr="00054116">
        <w:rPr>
          <w:rFonts w:ascii="Arial" w:hAnsi="Arial" w:cs="Arial"/>
        </w:rPr>
        <w:t xml:space="preserve"> Regolamento (UE) n. 1303/2013 del Parlamento europeo e del Consiglio del 17 dicembre 2013 recante disposizioni comuni sui fondi strutturali Regolamento (UE) n 1304/2013 del 17 dicembre 2013</w:t>
      </w:r>
    </w:p>
    <w:p w:rsidR="00B057CB" w:rsidRPr="00054116" w:rsidRDefault="00B057CB" w:rsidP="007B3B14">
      <w:pPr>
        <w:pStyle w:val="NormaleWeb"/>
        <w:shd w:val="clear" w:color="auto" w:fill="FFFFFF"/>
        <w:spacing w:before="0" w:beforeAutospacing="0" w:after="150" w:afterAutospacing="0"/>
        <w:rPr>
          <w:rFonts w:ascii="Arial" w:hAnsi="Arial" w:cs="Arial"/>
          <w:color w:val="1C2024"/>
        </w:rPr>
      </w:pPr>
    </w:p>
    <w:p w:rsidR="007B3B14" w:rsidRPr="00054116" w:rsidRDefault="007B3B14" w:rsidP="007B3B14">
      <w:pPr>
        <w:pStyle w:val="NormaleWeb"/>
        <w:shd w:val="clear" w:color="auto" w:fill="FFFFFF"/>
        <w:spacing w:before="0" w:beforeAutospacing="0" w:after="150" w:afterAutospacing="0"/>
        <w:rPr>
          <w:rFonts w:ascii="Arial" w:hAnsi="Arial" w:cs="Arial"/>
          <w:color w:val="1C2024"/>
        </w:rPr>
      </w:pPr>
      <w:r w:rsidRPr="00054116">
        <w:rPr>
          <w:rFonts w:ascii="Arial" w:hAnsi="Arial" w:cs="Arial"/>
          <w:color w:val="1C2024"/>
        </w:rPr>
        <w:t xml:space="preserve">L'Italia utilizza i finanziamenti del </w:t>
      </w:r>
      <w:proofErr w:type="spellStart"/>
      <w:r w:rsidRPr="00054116">
        <w:rPr>
          <w:rFonts w:ascii="Arial" w:hAnsi="Arial" w:cs="Arial"/>
          <w:color w:val="1C2024"/>
        </w:rPr>
        <w:t>Fse</w:t>
      </w:r>
      <w:proofErr w:type="spellEnd"/>
      <w:r w:rsidRPr="00054116">
        <w:rPr>
          <w:rFonts w:ascii="Arial" w:hAnsi="Arial" w:cs="Arial"/>
          <w:color w:val="1C2024"/>
        </w:rPr>
        <w:t xml:space="preserve"> in particolare per incrementare le opportunità lavorative dei giovani, aiutare i gruppi svantaggiati, accrescere le competenze della forza lavoro, potenziare i sistemi nazionali di istruzione e formazione e migliorare le capacità amministrative.</w:t>
      </w:r>
    </w:p>
    <w:p w:rsidR="007B3B14" w:rsidRPr="00054116" w:rsidRDefault="007B3B14" w:rsidP="007B3B14">
      <w:pPr>
        <w:pStyle w:val="NormaleWeb"/>
        <w:shd w:val="clear" w:color="auto" w:fill="FFFFFF"/>
        <w:spacing w:before="0" w:beforeAutospacing="0" w:after="150" w:afterAutospacing="0"/>
        <w:rPr>
          <w:rFonts w:ascii="Arial" w:hAnsi="Arial" w:cs="Arial"/>
          <w:color w:val="1C2024"/>
        </w:rPr>
      </w:pPr>
      <w:r w:rsidRPr="00054116">
        <w:rPr>
          <w:rFonts w:ascii="Arial" w:hAnsi="Arial" w:cs="Arial"/>
          <w:color w:val="1C2024"/>
        </w:rPr>
        <w:t>I finanziamenti vengono utilizzati sulla base di Programmi operativi elaborati e gestiti dalle autorità di gestione, per realizzare progetti affidati a operatori, organismi o imprese, pubblici o privati, chiamati "beneficiari". Questi ultimi sono individuati dalle autorità di gestione tramite procedure pubbliche. Le autorità di gestione possono essere nazionali oppure regionali.</w:t>
      </w:r>
    </w:p>
    <w:p w:rsidR="007B3B14" w:rsidRPr="00054116" w:rsidRDefault="007B3B14" w:rsidP="007B3B14">
      <w:pPr>
        <w:pStyle w:val="NormaleWeb"/>
        <w:shd w:val="clear" w:color="auto" w:fill="FFFFFF"/>
        <w:spacing w:before="0" w:beforeAutospacing="0" w:after="150" w:afterAutospacing="0"/>
        <w:rPr>
          <w:rFonts w:ascii="Arial" w:hAnsi="Arial" w:cs="Arial"/>
          <w:color w:val="1C2024"/>
        </w:rPr>
      </w:pPr>
      <w:r w:rsidRPr="00054116">
        <w:rPr>
          <w:rFonts w:ascii="Arial" w:hAnsi="Arial" w:cs="Arial"/>
          <w:color w:val="1C2024"/>
        </w:rPr>
        <w:t xml:space="preserve">I destinatari dei progetti </w:t>
      </w:r>
      <w:proofErr w:type="spellStart"/>
      <w:r w:rsidRPr="00054116">
        <w:rPr>
          <w:rFonts w:ascii="Arial" w:hAnsi="Arial" w:cs="Arial"/>
          <w:color w:val="1C2024"/>
        </w:rPr>
        <w:t>Fse</w:t>
      </w:r>
      <w:proofErr w:type="spellEnd"/>
      <w:r w:rsidRPr="00054116">
        <w:rPr>
          <w:rFonts w:ascii="Arial" w:hAnsi="Arial" w:cs="Arial"/>
          <w:color w:val="1C2024"/>
        </w:rPr>
        <w:t xml:space="preserve"> sono le persone che ne usufruiscono, ad esempio partecipando ad un corso di formazione o ad un programma di inserimento lavorativo. Anche le organizzazioni e le aziende possono essere destinatari del </w:t>
      </w:r>
      <w:proofErr w:type="spellStart"/>
      <w:r w:rsidRPr="00054116">
        <w:rPr>
          <w:rFonts w:ascii="Arial" w:hAnsi="Arial" w:cs="Arial"/>
          <w:color w:val="1C2024"/>
        </w:rPr>
        <w:t>Fse</w:t>
      </w:r>
      <w:proofErr w:type="spellEnd"/>
      <w:r w:rsidRPr="00054116">
        <w:rPr>
          <w:rFonts w:ascii="Arial" w:hAnsi="Arial" w:cs="Arial"/>
          <w:color w:val="1C2024"/>
        </w:rPr>
        <w:t>, ad esempio per organizzare corsi di formazione per i propri lavoratori o ottenere un supporto alla gestione di nuove prassi operative.</w:t>
      </w:r>
    </w:p>
    <w:p w:rsidR="007B3B14" w:rsidRPr="00054116" w:rsidRDefault="007B3B14" w:rsidP="007B3B14">
      <w:pPr>
        <w:shd w:val="clear" w:color="auto" w:fill="FFFFFF"/>
        <w:spacing w:after="150" w:line="240" w:lineRule="auto"/>
        <w:rPr>
          <w:rFonts w:ascii="Arial" w:eastAsia="Times New Roman" w:hAnsi="Arial" w:cs="Arial"/>
          <w:color w:val="1C2024"/>
          <w:sz w:val="24"/>
          <w:szCs w:val="24"/>
          <w:lang w:eastAsia="it-IT"/>
        </w:rPr>
      </w:pPr>
      <w:r w:rsidRPr="00054116">
        <w:rPr>
          <w:rFonts w:ascii="Arial" w:eastAsia="Times New Roman" w:hAnsi="Arial" w:cs="Arial"/>
          <w:color w:val="1C2024"/>
          <w:sz w:val="24"/>
          <w:szCs w:val="24"/>
          <w:lang w:eastAsia="it-IT"/>
        </w:rPr>
        <w:t>Il Fondo sociale europeo (</w:t>
      </w:r>
      <w:proofErr w:type="spellStart"/>
      <w:r w:rsidRPr="00054116">
        <w:rPr>
          <w:rFonts w:ascii="Arial" w:eastAsia="Times New Roman" w:hAnsi="Arial" w:cs="Arial"/>
          <w:color w:val="1C2024"/>
          <w:sz w:val="24"/>
          <w:szCs w:val="24"/>
          <w:lang w:eastAsia="it-IT"/>
        </w:rPr>
        <w:t>Fse</w:t>
      </w:r>
      <w:proofErr w:type="spellEnd"/>
      <w:r w:rsidRPr="00054116">
        <w:rPr>
          <w:rFonts w:ascii="Arial" w:eastAsia="Times New Roman" w:hAnsi="Arial" w:cs="Arial"/>
          <w:color w:val="1C2024"/>
          <w:sz w:val="24"/>
          <w:szCs w:val="24"/>
          <w:lang w:eastAsia="it-IT"/>
        </w:rPr>
        <w:t>) consente di accrescere le opportunità di occupazione dei cittadini europei, promuove lo sviluppo dell'istruzione e formazione e punta a migliorare la situazione dei soggetti più vulnerabili.</w:t>
      </w:r>
    </w:p>
    <w:p w:rsidR="00B057CB" w:rsidRPr="00054116" w:rsidRDefault="00B057CB" w:rsidP="007B3B14">
      <w:pPr>
        <w:shd w:val="clear" w:color="auto" w:fill="FFFFFF"/>
        <w:spacing w:after="150" w:line="240" w:lineRule="auto"/>
        <w:rPr>
          <w:rFonts w:ascii="Arial" w:hAnsi="Arial" w:cs="Arial"/>
          <w:sz w:val="24"/>
          <w:szCs w:val="24"/>
        </w:rPr>
      </w:pPr>
      <w:r w:rsidRPr="00054116">
        <w:rPr>
          <w:rFonts w:ascii="Arial" w:hAnsi="Arial" w:cs="Arial"/>
          <w:sz w:val="24"/>
          <w:szCs w:val="24"/>
        </w:rPr>
        <w:t>Il Fondo Sociale Europeo rappresenta il principale strumento finanziario per investire nelle risorse umane. Consente di accrescere le opportunità di occupazione dei cittadini europei, promuove lo sviluppo dell’istruzione e punta a migliorare la situazione dei soggetti più vulnerabili a rischio di povertà. Il FSE sostiene i seguenti obiettivi tematici del regolamento (UE) n. 1303/2013:</w:t>
      </w:r>
    </w:p>
    <w:p w:rsidR="00B057CB" w:rsidRPr="00054116" w:rsidRDefault="00B057CB" w:rsidP="007B3B14">
      <w:pPr>
        <w:shd w:val="clear" w:color="auto" w:fill="FFFFFF"/>
        <w:spacing w:after="150" w:line="240" w:lineRule="auto"/>
        <w:rPr>
          <w:rFonts w:ascii="Arial" w:hAnsi="Arial" w:cs="Arial"/>
          <w:sz w:val="24"/>
          <w:szCs w:val="24"/>
        </w:rPr>
      </w:pPr>
      <w:r w:rsidRPr="00054116">
        <w:rPr>
          <w:rFonts w:ascii="Arial" w:hAnsi="Arial" w:cs="Arial"/>
          <w:sz w:val="24"/>
          <w:szCs w:val="24"/>
        </w:rPr>
        <w:t xml:space="preserve"> - Obiettivo Tematico (OT) 8 - Occupazione (promuovere l’occupazione sostenibile e di qualità e sostenere la mobilità dei lavoratori)</w:t>
      </w:r>
    </w:p>
    <w:p w:rsidR="00B057CB" w:rsidRPr="00054116" w:rsidRDefault="00B057CB" w:rsidP="007B3B14">
      <w:pPr>
        <w:shd w:val="clear" w:color="auto" w:fill="FFFFFF"/>
        <w:spacing w:after="150" w:line="240" w:lineRule="auto"/>
        <w:rPr>
          <w:rFonts w:ascii="Arial" w:hAnsi="Arial" w:cs="Arial"/>
          <w:sz w:val="24"/>
          <w:szCs w:val="24"/>
        </w:rPr>
      </w:pPr>
      <w:r w:rsidRPr="00054116">
        <w:rPr>
          <w:rFonts w:ascii="Arial" w:hAnsi="Arial" w:cs="Arial"/>
          <w:sz w:val="24"/>
          <w:szCs w:val="24"/>
        </w:rPr>
        <w:lastRenderedPageBreak/>
        <w:t xml:space="preserve"> - Obiettivo Tematico (OT) 9 - Inclusione sociale e lotta alla povertà (promuovere l’inclusione sociale, combattere la povertà e ogni forma di discriminazione) </w:t>
      </w:r>
    </w:p>
    <w:p w:rsidR="00B057CB" w:rsidRPr="00054116" w:rsidRDefault="00B057CB" w:rsidP="007B3B14">
      <w:pPr>
        <w:shd w:val="clear" w:color="auto" w:fill="FFFFFF"/>
        <w:spacing w:after="150" w:line="240" w:lineRule="auto"/>
        <w:rPr>
          <w:rFonts w:ascii="Arial" w:hAnsi="Arial" w:cs="Arial"/>
          <w:sz w:val="24"/>
          <w:szCs w:val="24"/>
        </w:rPr>
      </w:pPr>
      <w:r w:rsidRPr="00054116">
        <w:rPr>
          <w:rFonts w:ascii="Arial" w:hAnsi="Arial" w:cs="Arial"/>
          <w:sz w:val="24"/>
          <w:szCs w:val="24"/>
        </w:rPr>
        <w:t>- Obiettivo Tematico (OT) 10 - Istruzione e formazione (investire nell’istruzione, formazione e formazione professionale, per le competenze e l’apprendimento permanente)</w:t>
      </w:r>
    </w:p>
    <w:p w:rsidR="00B057CB" w:rsidRPr="00054116" w:rsidRDefault="00B057CB" w:rsidP="007B3B14">
      <w:pPr>
        <w:shd w:val="clear" w:color="auto" w:fill="FFFFFF"/>
        <w:spacing w:after="150" w:line="240" w:lineRule="auto"/>
        <w:rPr>
          <w:rFonts w:ascii="Arial" w:hAnsi="Arial" w:cs="Arial"/>
          <w:sz w:val="24"/>
          <w:szCs w:val="24"/>
        </w:rPr>
      </w:pPr>
      <w:r w:rsidRPr="00054116">
        <w:rPr>
          <w:rFonts w:ascii="Arial" w:hAnsi="Arial" w:cs="Arial"/>
          <w:sz w:val="24"/>
          <w:szCs w:val="24"/>
        </w:rPr>
        <w:t xml:space="preserve"> - Obiettivo Tematico (OT) 11 – Capacità istituzionale e amministrativa (rafforzare la capacità istituzionale e promuovere un’amministrazione pubblica efficiente nell’ erogazione di servizi)</w:t>
      </w:r>
    </w:p>
    <w:p w:rsidR="00B057CB" w:rsidRPr="00054116" w:rsidRDefault="00B057CB" w:rsidP="007B3B14">
      <w:pPr>
        <w:shd w:val="clear" w:color="auto" w:fill="FFFFFF"/>
        <w:spacing w:after="150" w:line="240" w:lineRule="auto"/>
        <w:rPr>
          <w:rFonts w:ascii="Arial" w:hAnsi="Arial" w:cs="Arial"/>
          <w:sz w:val="24"/>
          <w:szCs w:val="24"/>
        </w:rPr>
      </w:pPr>
      <w:r w:rsidRPr="00054116">
        <w:rPr>
          <w:rFonts w:ascii="Arial" w:hAnsi="Arial" w:cs="Arial"/>
          <w:sz w:val="24"/>
          <w:szCs w:val="24"/>
        </w:rPr>
        <w:t>Il FSE finanzia progetti volti a migliorare le prospettive occupazionali e i posti di lavoro dei cittadini. I finanziamenti sono disponibili tramite gli Stati membri e le regioni, grazie ai Programmi Operativi a titolarità di amministrazioni centrali dello Stato, delle Regioni e delle Province autonome, che assumono il ruolo di autorità di gestione del Programma Operativo. I Programmi Operativi sono negoziati tra le autorità nazionali e la Commissione e vengono attuati tramite progetti gestiti da operatori, organismi o imprese, pubblici o privati, chiamati beneficiari. I beneficiari, individuati dalle autorità di gestione attraverso procedure pubbliche, attuano i progetti utilizzando il finanziamento del FSE che ricevono dall’autorità di gestione. I destinatari dei progetti FSE sono le persone che prendono parte ai progetti stessi e ne beneficiano. Anche le organizzazioni e le aziende possono partecipare ai Progetti FSE, ad esempio offrendo corsi di formazione per i propri lavoratori o assistenza alla gestione di nuove prassi operative. Unitamente ai Programmi Operativi, ogni Stato membro presenta alla Commissione europea un Accordo di partenariato nel quale viene indicata la strategia di sviluppo territoriale da perseguire</w:t>
      </w:r>
    </w:p>
    <w:p w:rsidR="00B057CB" w:rsidRPr="00054116" w:rsidRDefault="00B057CB" w:rsidP="007B3B14">
      <w:pPr>
        <w:shd w:val="clear" w:color="auto" w:fill="FFFFFF"/>
        <w:spacing w:after="150" w:line="240" w:lineRule="auto"/>
        <w:rPr>
          <w:rFonts w:ascii="Arial" w:hAnsi="Arial" w:cs="Arial"/>
          <w:sz w:val="24"/>
          <w:szCs w:val="24"/>
        </w:rPr>
      </w:pPr>
      <w:r w:rsidRPr="00054116">
        <w:rPr>
          <w:rFonts w:ascii="Arial" w:hAnsi="Arial" w:cs="Arial"/>
          <w:sz w:val="24"/>
          <w:szCs w:val="24"/>
        </w:rPr>
        <w:t>I Programmi Operativi (P.O.) sono documenti di attuazione delle politiche di sviluppo e coesione finanziate dai Fondi strutturali (FSE e FESR), nell’ambito di un quadro di riferimento strategico definito a livello nazionale (QSN).</w:t>
      </w:r>
    </w:p>
    <w:p w:rsidR="00B057CB" w:rsidRPr="00054116" w:rsidRDefault="00B057CB" w:rsidP="007B3B14">
      <w:pPr>
        <w:shd w:val="clear" w:color="auto" w:fill="FFFFFF"/>
        <w:spacing w:after="150" w:line="240" w:lineRule="auto"/>
        <w:rPr>
          <w:rFonts w:ascii="Arial" w:hAnsi="Arial" w:cs="Arial"/>
          <w:sz w:val="24"/>
          <w:szCs w:val="24"/>
        </w:rPr>
      </w:pPr>
      <w:r w:rsidRPr="00054116">
        <w:rPr>
          <w:rFonts w:ascii="Arial" w:hAnsi="Arial" w:cs="Arial"/>
          <w:sz w:val="24"/>
          <w:szCs w:val="24"/>
        </w:rPr>
        <w:t xml:space="preserve"> Il QSN può prevedere più P.O. finanziati da ciascun fondo. In base alle tematiche affrontate e ai soggetti istituzionali competenti, i Programmi Operativi possono essere: </w:t>
      </w:r>
    </w:p>
    <w:p w:rsidR="00B057CB" w:rsidRPr="00054116" w:rsidRDefault="00B057CB" w:rsidP="007B3B14">
      <w:pPr>
        <w:shd w:val="clear" w:color="auto" w:fill="FFFFFF"/>
        <w:spacing w:after="150" w:line="240" w:lineRule="auto"/>
        <w:rPr>
          <w:rFonts w:ascii="Arial" w:hAnsi="Arial" w:cs="Arial"/>
          <w:sz w:val="24"/>
          <w:szCs w:val="24"/>
        </w:rPr>
      </w:pPr>
      <w:r w:rsidRPr="00054116">
        <w:rPr>
          <w:rFonts w:ascii="Arial" w:hAnsi="Arial" w:cs="Arial"/>
          <w:sz w:val="24"/>
          <w:szCs w:val="24"/>
        </w:rPr>
        <w:t>• nazionali (PON), in settori con particolari esigenze di integrazione a livello nazionale, la cui Autorità di Gestione è una Amministrazione Centrale;</w:t>
      </w:r>
    </w:p>
    <w:p w:rsidR="00B057CB" w:rsidRPr="00054116" w:rsidRDefault="00B057CB" w:rsidP="007B3B14">
      <w:pPr>
        <w:shd w:val="clear" w:color="auto" w:fill="FFFFFF"/>
        <w:spacing w:after="150" w:line="240" w:lineRule="auto"/>
        <w:rPr>
          <w:rFonts w:ascii="Arial" w:hAnsi="Arial" w:cs="Arial"/>
          <w:sz w:val="24"/>
          <w:szCs w:val="24"/>
        </w:rPr>
      </w:pPr>
      <w:r w:rsidRPr="00054116">
        <w:rPr>
          <w:rFonts w:ascii="Arial" w:hAnsi="Arial" w:cs="Arial"/>
          <w:sz w:val="24"/>
          <w:szCs w:val="24"/>
        </w:rPr>
        <w:t xml:space="preserve"> • regionali (POR), </w:t>
      </w:r>
      <w:proofErr w:type="spellStart"/>
      <w:r w:rsidRPr="00054116">
        <w:rPr>
          <w:rFonts w:ascii="Arial" w:hAnsi="Arial" w:cs="Arial"/>
          <w:sz w:val="24"/>
          <w:szCs w:val="24"/>
        </w:rPr>
        <w:t>multisettoriali</w:t>
      </w:r>
      <w:proofErr w:type="spellEnd"/>
      <w:r w:rsidRPr="00054116">
        <w:rPr>
          <w:rFonts w:ascii="Arial" w:hAnsi="Arial" w:cs="Arial"/>
          <w:sz w:val="24"/>
          <w:szCs w:val="24"/>
        </w:rPr>
        <w:t xml:space="preserve">, riferiti alle singole regioni e gestiti dalle Amministrazioni Regionali. Per ciascuna regione c’è un POR FESR e un POR FSE; </w:t>
      </w:r>
    </w:p>
    <w:p w:rsidR="00B057CB" w:rsidRPr="00054116" w:rsidRDefault="00B057CB" w:rsidP="007B3B14">
      <w:pPr>
        <w:shd w:val="clear" w:color="auto" w:fill="FFFFFF"/>
        <w:spacing w:after="150" w:line="240" w:lineRule="auto"/>
        <w:rPr>
          <w:rFonts w:ascii="Arial" w:hAnsi="Arial" w:cs="Arial"/>
          <w:sz w:val="24"/>
          <w:szCs w:val="24"/>
        </w:rPr>
      </w:pPr>
      <w:r w:rsidRPr="00054116">
        <w:rPr>
          <w:rFonts w:ascii="Arial" w:hAnsi="Arial" w:cs="Arial"/>
          <w:sz w:val="24"/>
          <w:szCs w:val="24"/>
        </w:rPr>
        <w:t>• interregionali (POIN), su tematiche quali energia, attrattori culturali naturali e turismo, in cui risulta efficace un’azione coordinata fra regioni in grado di realizzare economie di scala e di scopo; sono gestiti dalle regioni, con la partecipazione di centri di competenza nazionale o Amministrazioni centrali.</w:t>
      </w:r>
    </w:p>
    <w:p w:rsidR="00B057CB" w:rsidRPr="00054116" w:rsidRDefault="00B057CB" w:rsidP="007B3B14">
      <w:pPr>
        <w:shd w:val="clear" w:color="auto" w:fill="FFFFFF"/>
        <w:spacing w:after="150" w:line="240" w:lineRule="auto"/>
        <w:rPr>
          <w:rFonts w:ascii="Arial" w:hAnsi="Arial" w:cs="Arial"/>
          <w:sz w:val="24"/>
          <w:szCs w:val="24"/>
        </w:rPr>
      </w:pPr>
      <w:r w:rsidRPr="00054116">
        <w:rPr>
          <w:rFonts w:ascii="Arial" w:hAnsi="Arial" w:cs="Arial"/>
          <w:sz w:val="24"/>
          <w:szCs w:val="24"/>
        </w:rPr>
        <w:t>Il Fondo sociale europeo è definito e attuato in partenariato dalla Commissione europea e dalle autorità nazionali e regionali. Altre parti, come ONG e organizzazioni dei lavoratori, sono coinvolte nell'elaborazione di una strategia FSE e nel monitoraggio della sua attuazione. I finanziamenti del FSE sono sempre accompagnati da un finanziamento pubblico o privato (cofinanziamento)</w:t>
      </w:r>
    </w:p>
    <w:p w:rsidR="00B057CB" w:rsidRPr="00054116" w:rsidRDefault="00B057CB" w:rsidP="007B3B14">
      <w:pPr>
        <w:shd w:val="clear" w:color="auto" w:fill="FFFFFF"/>
        <w:spacing w:after="150" w:line="240" w:lineRule="auto"/>
        <w:rPr>
          <w:rFonts w:ascii="Arial" w:hAnsi="Arial" w:cs="Arial"/>
          <w:sz w:val="24"/>
          <w:szCs w:val="24"/>
        </w:rPr>
      </w:pPr>
      <w:r w:rsidRPr="00054116">
        <w:rPr>
          <w:rFonts w:ascii="Arial" w:hAnsi="Arial" w:cs="Arial"/>
          <w:sz w:val="24"/>
          <w:szCs w:val="24"/>
        </w:rPr>
        <w:t xml:space="preserve"> I tassi di cofinanziamento variano tra il 50% e l’85% (il 95% in casi eccezionali) dei costi totali dei progetti, a seconda della ricchezza relativa della regione. Il livello dei finanziamenti del FSE varia da una regione all'altra a seconda della loro ricchezza relativa. Le regioni europee sono divise in quattro categorie di finanziamento in base al PIL regionale pro capite messo a confronto con la media UE (a 25 o 15 Stati membri).</w:t>
      </w:r>
    </w:p>
    <w:p w:rsidR="00B057CB" w:rsidRPr="00054116" w:rsidRDefault="00B057CB" w:rsidP="007B3B14">
      <w:pPr>
        <w:shd w:val="clear" w:color="auto" w:fill="FFFFFF"/>
        <w:spacing w:after="150" w:line="240" w:lineRule="auto"/>
        <w:rPr>
          <w:rFonts w:ascii="Arial" w:eastAsia="Times New Roman" w:hAnsi="Arial" w:cs="Arial"/>
          <w:color w:val="1C2024"/>
          <w:sz w:val="24"/>
          <w:szCs w:val="24"/>
          <w:lang w:eastAsia="it-IT"/>
        </w:rPr>
      </w:pPr>
      <w:r w:rsidRPr="00054116">
        <w:rPr>
          <w:rFonts w:ascii="Arial" w:hAnsi="Arial" w:cs="Arial"/>
          <w:sz w:val="24"/>
          <w:szCs w:val="24"/>
        </w:rPr>
        <w:lastRenderedPageBreak/>
        <w:t>L’ Autorità di gestione in Italia è il Ministero del lavoro e delle politiche sociali – Direzione generale per le politiche attive e passive del lavoro</w:t>
      </w:r>
    </w:p>
    <w:p w:rsidR="007B3B14" w:rsidRPr="00054116" w:rsidRDefault="007B3B14" w:rsidP="007B3B14">
      <w:pPr>
        <w:shd w:val="clear" w:color="auto" w:fill="FFFFFF"/>
        <w:spacing w:after="150" w:line="240" w:lineRule="auto"/>
        <w:rPr>
          <w:rFonts w:ascii="Arial" w:eastAsia="Times New Roman" w:hAnsi="Arial" w:cs="Arial"/>
          <w:color w:val="1C2024"/>
          <w:sz w:val="24"/>
          <w:szCs w:val="24"/>
          <w:lang w:eastAsia="it-IT"/>
        </w:rPr>
      </w:pPr>
      <w:r w:rsidRPr="00054116">
        <w:rPr>
          <w:rFonts w:ascii="Arial" w:eastAsia="Times New Roman" w:hAnsi="Arial" w:cs="Arial"/>
          <w:color w:val="1C2024"/>
          <w:sz w:val="24"/>
          <w:szCs w:val="24"/>
          <w:lang w:eastAsia="it-IT"/>
        </w:rPr>
        <w:t>Quattro sono gli obiettivi tematici: </w:t>
      </w:r>
    </w:p>
    <w:p w:rsidR="007B3B14" w:rsidRPr="00054116" w:rsidRDefault="007B3B14" w:rsidP="007B3B14">
      <w:pPr>
        <w:numPr>
          <w:ilvl w:val="0"/>
          <w:numId w:val="1"/>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sidRPr="00054116">
        <w:rPr>
          <w:rFonts w:ascii="Arial" w:eastAsia="Times New Roman" w:hAnsi="Arial" w:cs="Arial"/>
          <w:color w:val="1C2024"/>
          <w:sz w:val="24"/>
          <w:szCs w:val="24"/>
          <w:lang w:eastAsia="it-IT"/>
        </w:rPr>
        <w:t>promuovere l'occupazione e sostenere la mobilità dei lavoratori:</w:t>
      </w:r>
    </w:p>
    <w:p w:rsidR="007B3B14" w:rsidRPr="00054116" w:rsidRDefault="007B3B14" w:rsidP="007B3B14">
      <w:pPr>
        <w:numPr>
          <w:ilvl w:val="0"/>
          <w:numId w:val="1"/>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sidRPr="00054116">
        <w:rPr>
          <w:rFonts w:ascii="Arial" w:eastAsia="Times New Roman" w:hAnsi="Arial" w:cs="Arial"/>
          <w:color w:val="1C2024"/>
          <w:sz w:val="24"/>
          <w:szCs w:val="24"/>
          <w:lang w:eastAsia="it-IT"/>
        </w:rPr>
        <w:t>promuovere l'inclusione sociale e lottare contro la povertà;</w:t>
      </w:r>
    </w:p>
    <w:p w:rsidR="007B3B14" w:rsidRPr="00054116" w:rsidRDefault="007B3B14" w:rsidP="007B3B14">
      <w:pPr>
        <w:numPr>
          <w:ilvl w:val="0"/>
          <w:numId w:val="1"/>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sidRPr="00054116">
        <w:rPr>
          <w:rFonts w:ascii="Arial" w:eastAsia="Times New Roman" w:hAnsi="Arial" w:cs="Arial"/>
          <w:color w:val="1C2024"/>
          <w:sz w:val="24"/>
          <w:szCs w:val="24"/>
          <w:lang w:eastAsia="it-IT"/>
        </w:rPr>
        <w:t>investire in istruzione, competenze e apprendimento permanente; </w:t>
      </w:r>
    </w:p>
    <w:p w:rsidR="007B3B14" w:rsidRPr="00054116" w:rsidRDefault="007B3B14" w:rsidP="007B3B14">
      <w:pPr>
        <w:numPr>
          <w:ilvl w:val="0"/>
          <w:numId w:val="1"/>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sidRPr="00054116">
        <w:rPr>
          <w:rFonts w:ascii="Arial" w:eastAsia="Times New Roman" w:hAnsi="Arial" w:cs="Arial"/>
          <w:color w:val="1C2024"/>
          <w:sz w:val="24"/>
          <w:szCs w:val="24"/>
          <w:lang w:eastAsia="it-IT"/>
        </w:rPr>
        <w:t>migliorare la capacità istituzionale e un'efficiente amministrazione pubblica.</w:t>
      </w:r>
    </w:p>
    <w:p w:rsidR="007B3B14" w:rsidRPr="00054116" w:rsidRDefault="007B3B14" w:rsidP="007B3B14">
      <w:pPr>
        <w:shd w:val="clear" w:color="auto" w:fill="FFFFFF"/>
        <w:spacing w:after="150" w:line="240" w:lineRule="auto"/>
        <w:rPr>
          <w:rFonts w:ascii="Arial" w:eastAsia="Times New Roman" w:hAnsi="Arial" w:cs="Arial"/>
          <w:color w:val="1C2024"/>
          <w:sz w:val="24"/>
          <w:szCs w:val="24"/>
          <w:lang w:eastAsia="it-IT"/>
        </w:rPr>
      </w:pPr>
      <w:r w:rsidRPr="00054116">
        <w:rPr>
          <w:rFonts w:ascii="Arial" w:eastAsia="Times New Roman" w:hAnsi="Arial" w:cs="Arial"/>
          <w:color w:val="1C2024"/>
          <w:sz w:val="24"/>
          <w:szCs w:val="24"/>
          <w:lang w:eastAsia="it-IT"/>
        </w:rPr>
        <w:t xml:space="preserve">In Italia il </w:t>
      </w:r>
      <w:proofErr w:type="spellStart"/>
      <w:r w:rsidRPr="00054116">
        <w:rPr>
          <w:rFonts w:ascii="Arial" w:eastAsia="Times New Roman" w:hAnsi="Arial" w:cs="Arial"/>
          <w:color w:val="1C2024"/>
          <w:sz w:val="24"/>
          <w:szCs w:val="24"/>
          <w:lang w:eastAsia="it-IT"/>
        </w:rPr>
        <w:t>Fse</w:t>
      </w:r>
      <w:proofErr w:type="spellEnd"/>
      <w:r w:rsidRPr="00054116">
        <w:rPr>
          <w:rFonts w:ascii="Arial" w:eastAsia="Times New Roman" w:hAnsi="Arial" w:cs="Arial"/>
          <w:color w:val="1C2024"/>
          <w:sz w:val="24"/>
          <w:szCs w:val="24"/>
          <w:lang w:eastAsia="it-IT"/>
        </w:rPr>
        <w:t xml:space="preserve"> cofinanzia:</w:t>
      </w:r>
    </w:p>
    <w:p w:rsidR="007B3B14" w:rsidRPr="00054116" w:rsidRDefault="007B3B14" w:rsidP="00B057CB">
      <w:pPr>
        <w:pStyle w:val="Paragrafoelenco"/>
        <w:numPr>
          <w:ilvl w:val="0"/>
          <w:numId w:val="16"/>
        </w:numPr>
        <w:shd w:val="clear" w:color="auto" w:fill="FFFFFF"/>
        <w:spacing w:after="150" w:line="240" w:lineRule="auto"/>
        <w:rPr>
          <w:rFonts w:ascii="Arial" w:eastAsia="Times New Roman" w:hAnsi="Arial" w:cs="Arial"/>
          <w:color w:val="1C2024"/>
          <w:sz w:val="24"/>
          <w:szCs w:val="24"/>
          <w:lang w:eastAsia="it-IT"/>
        </w:rPr>
      </w:pPr>
      <w:r w:rsidRPr="00054116">
        <w:rPr>
          <w:rFonts w:ascii="Arial" w:eastAsia="Times New Roman" w:hAnsi="Arial" w:cs="Arial"/>
          <w:color w:val="1C2024"/>
          <w:sz w:val="24"/>
          <w:szCs w:val="24"/>
          <w:lang w:eastAsia="it-IT"/>
        </w:rPr>
        <w:t>21 Programmi operativi regionali (Por), uno per ciascuna Regione e Provincia autonoma: </w:t>
      </w:r>
    </w:p>
    <w:p w:rsidR="007B3B14" w:rsidRPr="00054116" w:rsidRDefault="007B3B14" w:rsidP="00B057CB">
      <w:pPr>
        <w:pStyle w:val="Paragrafoelenco"/>
        <w:numPr>
          <w:ilvl w:val="0"/>
          <w:numId w:val="16"/>
        </w:numPr>
        <w:shd w:val="clear" w:color="auto" w:fill="FFFFFF"/>
        <w:spacing w:after="150" w:line="240" w:lineRule="auto"/>
        <w:rPr>
          <w:rFonts w:ascii="Arial" w:eastAsia="Times New Roman" w:hAnsi="Arial" w:cs="Arial"/>
          <w:color w:val="1C2024"/>
          <w:sz w:val="24"/>
          <w:szCs w:val="24"/>
          <w:lang w:eastAsia="it-IT"/>
        </w:rPr>
      </w:pPr>
      <w:r w:rsidRPr="00054116">
        <w:rPr>
          <w:rFonts w:ascii="Arial" w:eastAsia="Times New Roman" w:hAnsi="Arial" w:cs="Arial"/>
          <w:color w:val="1C2024"/>
          <w:sz w:val="24"/>
          <w:szCs w:val="24"/>
          <w:lang w:eastAsia="it-IT"/>
        </w:rPr>
        <w:t>8 Programmi operativi nazionali (</w:t>
      </w:r>
      <w:proofErr w:type="spellStart"/>
      <w:r w:rsidRPr="00054116">
        <w:rPr>
          <w:rFonts w:ascii="Arial" w:eastAsia="Times New Roman" w:hAnsi="Arial" w:cs="Arial"/>
          <w:color w:val="1C2024"/>
          <w:sz w:val="24"/>
          <w:szCs w:val="24"/>
          <w:lang w:eastAsia="it-IT"/>
        </w:rPr>
        <w:t>Pon</w:t>
      </w:r>
      <w:proofErr w:type="spellEnd"/>
      <w:r w:rsidRPr="00054116">
        <w:rPr>
          <w:rFonts w:ascii="Arial" w:eastAsia="Times New Roman" w:hAnsi="Arial" w:cs="Arial"/>
          <w:color w:val="1C2024"/>
          <w:sz w:val="24"/>
          <w:szCs w:val="24"/>
          <w:lang w:eastAsia="it-IT"/>
        </w:rPr>
        <w:t>). </w:t>
      </w:r>
    </w:p>
    <w:p w:rsidR="007B3B14" w:rsidRPr="00054116" w:rsidRDefault="007B3B14" w:rsidP="007B3B14">
      <w:pPr>
        <w:shd w:val="clear" w:color="auto" w:fill="FFFFFF"/>
        <w:spacing w:after="150" w:line="240" w:lineRule="auto"/>
        <w:rPr>
          <w:rFonts w:ascii="Arial" w:eastAsia="Times New Roman" w:hAnsi="Arial" w:cs="Arial"/>
          <w:color w:val="1C2024"/>
          <w:sz w:val="24"/>
          <w:szCs w:val="24"/>
          <w:lang w:eastAsia="it-IT"/>
        </w:rPr>
      </w:pPr>
      <w:r w:rsidRPr="00054116">
        <w:rPr>
          <w:rFonts w:ascii="Arial" w:eastAsia="Times New Roman" w:hAnsi="Arial" w:cs="Arial"/>
          <w:color w:val="1C2024"/>
          <w:sz w:val="24"/>
          <w:szCs w:val="24"/>
          <w:lang w:eastAsia="it-IT"/>
        </w:rPr>
        <w:t>Di questi, 2 sono gestiti dall'</w:t>
      </w:r>
      <w:proofErr w:type="spellStart"/>
      <w:r w:rsidRPr="00054116">
        <w:rPr>
          <w:rFonts w:ascii="Arial" w:eastAsia="Times New Roman" w:hAnsi="Arial" w:cs="Arial"/>
          <w:color w:val="1C2024"/>
          <w:sz w:val="24"/>
          <w:szCs w:val="24"/>
          <w:lang w:eastAsia="it-IT"/>
        </w:rPr>
        <w:t>Anpal</w:t>
      </w:r>
      <w:proofErr w:type="spellEnd"/>
      <w:r w:rsidRPr="00054116">
        <w:rPr>
          <w:rFonts w:ascii="Arial" w:eastAsia="Times New Roman" w:hAnsi="Arial" w:cs="Arial"/>
          <w:color w:val="1C2024"/>
          <w:sz w:val="24"/>
          <w:szCs w:val="24"/>
          <w:lang w:eastAsia="it-IT"/>
        </w:rPr>
        <w:t>: </w:t>
      </w:r>
    </w:p>
    <w:p w:rsidR="00B057CB" w:rsidRPr="00054116" w:rsidRDefault="00B057CB" w:rsidP="007B3B14">
      <w:pPr>
        <w:numPr>
          <w:ilvl w:val="0"/>
          <w:numId w:val="2"/>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proofErr w:type="spellStart"/>
      <w:r w:rsidRPr="00054116">
        <w:rPr>
          <w:rFonts w:ascii="Arial" w:hAnsi="Arial" w:cs="Arial"/>
          <w:sz w:val="24"/>
          <w:szCs w:val="24"/>
        </w:rPr>
        <w:t>Pon</w:t>
      </w:r>
      <w:proofErr w:type="spellEnd"/>
      <w:r w:rsidRPr="00054116">
        <w:rPr>
          <w:rFonts w:ascii="Arial" w:hAnsi="Arial" w:cs="Arial"/>
          <w:sz w:val="24"/>
          <w:szCs w:val="24"/>
        </w:rPr>
        <w:t xml:space="preserve"> Iniziativa OCCUPAZIONE GIOVANI</w:t>
      </w:r>
    </w:p>
    <w:p w:rsidR="00B057CB" w:rsidRPr="00054116" w:rsidRDefault="00B057CB" w:rsidP="007B3B14">
      <w:pPr>
        <w:numPr>
          <w:ilvl w:val="0"/>
          <w:numId w:val="2"/>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sidRPr="00054116">
        <w:rPr>
          <w:rFonts w:ascii="Arial" w:hAnsi="Arial" w:cs="Arial"/>
          <w:sz w:val="24"/>
          <w:szCs w:val="24"/>
        </w:rPr>
        <w:t xml:space="preserve">PON SISTEMI </w:t>
      </w:r>
      <w:proofErr w:type="spellStart"/>
      <w:r w:rsidRPr="00054116">
        <w:rPr>
          <w:rFonts w:ascii="Arial" w:hAnsi="Arial" w:cs="Arial"/>
          <w:sz w:val="24"/>
          <w:szCs w:val="24"/>
        </w:rPr>
        <w:t>DI</w:t>
      </w:r>
      <w:proofErr w:type="spellEnd"/>
      <w:r w:rsidRPr="00054116">
        <w:rPr>
          <w:rFonts w:ascii="Arial" w:hAnsi="Arial" w:cs="Arial"/>
          <w:sz w:val="24"/>
          <w:szCs w:val="24"/>
        </w:rPr>
        <w:t xml:space="preserve"> POLITICHE ATTIVE PER L’OCCUPAZIONE</w:t>
      </w:r>
    </w:p>
    <w:p w:rsidR="007B3B14" w:rsidRPr="00054116" w:rsidRDefault="007B3B14" w:rsidP="007B3B14">
      <w:pPr>
        <w:shd w:val="clear" w:color="auto" w:fill="FFFFFF"/>
        <w:spacing w:after="150" w:line="240" w:lineRule="auto"/>
        <w:rPr>
          <w:rFonts w:ascii="Arial" w:eastAsia="Times New Roman" w:hAnsi="Arial" w:cs="Arial"/>
          <w:color w:val="1C2024"/>
          <w:sz w:val="24"/>
          <w:szCs w:val="24"/>
          <w:lang w:eastAsia="it-IT"/>
        </w:rPr>
      </w:pPr>
      <w:r w:rsidRPr="00054116">
        <w:rPr>
          <w:rFonts w:ascii="Arial" w:eastAsia="Times New Roman" w:hAnsi="Arial" w:cs="Arial"/>
          <w:color w:val="1C2024"/>
          <w:sz w:val="24"/>
          <w:szCs w:val="24"/>
          <w:lang w:eastAsia="it-IT"/>
        </w:rPr>
        <w:t xml:space="preserve">Altri 6 (che, tranne il </w:t>
      </w:r>
      <w:proofErr w:type="spellStart"/>
      <w:r w:rsidRPr="00054116">
        <w:rPr>
          <w:rFonts w:ascii="Arial" w:eastAsia="Times New Roman" w:hAnsi="Arial" w:cs="Arial"/>
          <w:color w:val="1C2024"/>
          <w:sz w:val="24"/>
          <w:szCs w:val="24"/>
          <w:lang w:eastAsia="it-IT"/>
        </w:rPr>
        <w:t>Pon</w:t>
      </w:r>
      <w:proofErr w:type="spellEnd"/>
      <w:r w:rsidRPr="00054116">
        <w:rPr>
          <w:rFonts w:ascii="Arial" w:eastAsia="Times New Roman" w:hAnsi="Arial" w:cs="Arial"/>
          <w:color w:val="1C2024"/>
          <w:sz w:val="24"/>
          <w:szCs w:val="24"/>
          <w:lang w:eastAsia="it-IT"/>
        </w:rPr>
        <w:t xml:space="preserve"> Inclusione, sono tutti </w:t>
      </w:r>
      <w:proofErr w:type="spellStart"/>
      <w:r w:rsidRPr="00054116">
        <w:rPr>
          <w:rFonts w:ascii="Arial" w:eastAsia="Times New Roman" w:hAnsi="Arial" w:cs="Arial"/>
          <w:color w:val="1C2024"/>
          <w:sz w:val="24"/>
          <w:szCs w:val="24"/>
          <w:lang w:eastAsia="it-IT"/>
        </w:rPr>
        <w:t>plurifondo</w:t>
      </w:r>
      <w:proofErr w:type="spellEnd"/>
      <w:r w:rsidRPr="00054116">
        <w:rPr>
          <w:rFonts w:ascii="Arial" w:eastAsia="Times New Roman" w:hAnsi="Arial" w:cs="Arial"/>
          <w:color w:val="1C2024"/>
          <w:sz w:val="24"/>
          <w:szCs w:val="24"/>
          <w:lang w:eastAsia="it-IT"/>
        </w:rPr>
        <w:t xml:space="preserve">, quindi cofinanziati dal </w:t>
      </w:r>
      <w:proofErr w:type="spellStart"/>
      <w:r w:rsidRPr="00054116">
        <w:rPr>
          <w:rFonts w:ascii="Arial" w:eastAsia="Times New Roman" w:hAnsi="Arial" w:cs="Arial"/>
          <w:color w:val="1C2024"/>
          <w:sz w:val="24"/>
          <w:szCs w:val="24"/>
          <w:lang w:eastAsia="it-IT"/>
        </w:rPr>
        <w:t>Fse</w:t>
      </w:r>
      <w:proofErr w:type="spellEnd"/>
      <w:r w:rsidRPr="00054116">
        <w:rPr>
          <w:rFonts w:ascii="Arial" w:eastAsia="Times New Roman" w:hAnsi="Arial" w:cs="Arial"/>
          <w:color w:val="1C2024"/>
          <w:sz w:val="24"/>
          <w:szCs w:val="24"/>
          <w:lang w:eastAsia="it-IT"/>
        </w:rPr>
        <w:t xml:space="preserve"> e dal </w:t>
      </w:r>
      <w:proofErr w:type="spellStart"/>
      <w:r w:rsidRPr="00054116">
        <w:rPr>
          <w:rFonts w:ascii="Arial" w:eastAsia="Times New Roman" w:hAnsi="Arial" w:cs="Arial"/>
          <w:color w:val="1C2024"/>
          <w:sz w:val="24"/>
          <w:szCs w:val="24"/>
          <w:lang w:eastAsia="it-IT"/>
        </w:rPr>
        <w:t>Fesr</w:t>
      </w:r>
      <w:proofErr w:type="spellEnd"/>
      <w:r w:rsidRPr="00054116">
        <w:rPr>
          <w:rFonts w:ascii="Arial" w:eastAsia="Times New Roman" w:hAnsi="Arial" w:cs="Arial"/>
          <w:color w:val="1C2024"/>
          <w:sz w:val="24"/>
          <w:szCs w:val="24"/>
          <w:lang w:eastAsia="it-IT"/>
        </w:rPr>
        <w:t xml:space="preserve"> - Fondo europeo per lo sviluppo regionale), sono gestiti da altre Amministrazioni e sono:</w:t>
      </w:r>
    </w:p>
    <w:p w:rsidR="00B057CB" w:rsidRPr="00054116" w:rsidRDefault="00B057CB" w:rsidP="007B3B14">
      <w:pPr>
        <w:numPr>
          <w:ilvl w:val="0"/>
          <w:numId w:val="3"/>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sidRPr="00054116">
        <w:rPr>
          <w:rFonts w:ascii="Arial" w:hAnsi="Arial" w:cs="Arial"/>
          <w:sz w:val="24"/>
          <w:szCs w:val="24"/>
        </w:rPr>
        <w:t>PON INCLUSIONE</w:t>
      </w:r>
    </w:p>
    <w:p w:rsidR="00B057CB" w:rsidRPr="00054116" w:rsidRDefault="00B057CB" w:rsidP="007B3B14">
      <w:pPr>
        <w:numPr>
          <w:ilvl w:val="0"/>
          <w:numId w:val="3"/>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sidRPr="00054116">
        <w:rPr>
          <w:rFonts w:ascii="Arial" w:hAnsi="Arial" w:cs="Arial"/>
          <w:sz w:val="24"/>
          <w:szCs w:val="24"/>
        </w:rPr>
        <w:t>PON CITTA’ METROPLITANE</w:t>
      </w:r>
    </w:p>
    <w:p w:rsidR="00B057CB" w:rsidRPr="00054116" w:rsidRDefault="00B057CB" w:rsidP="007B3B14">
      <w:pPr>
        <w:numPr>
          <w:ilvl w:val="0"/>
          <w:numId w:val="3"/>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sidRPr="00054116">
        <w:rPr>
          <w:rFonts w:ascii="Arial" w:hAnsi="Arial" w:cs="Arial"/>
          <w:sz w:val="24"/>
          <w:szCs w:val="24"/>
        </w:rPr>
        <w:t>PON LEGALITA’</w:t>
      </w:r>
    </w:p>
    <w:p w:rsidR="00B057CB" w:rsidRPr="00054116" w:rsidRDefault="00B057CB" w:rsidP="007B3B14">
      <w:pPr>
        <w:numPr>
          <w:ilvl w:val="0"/>
          <w:numId w:val="3"/>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sidRPr="00054116">
        <w:rPr>
          <w:rFonts w:ascii="Arial" w:hAnsi="Arial" w:cs="Arial"/>
          <w:sz w:val="24"/>
          <w:szCs w:val="24"/>
        </w:rPr>
        <w:t>PON PER LA SCUOLA</w:t>
      </w:r>
    </w:p>
    <w:p w:rsidR="00B057CB" w:rsidRPr="00054116" w:rsidRDefault="00B057CB" w:rsidP="007B3B14">
      <w:pPr>
        <w:numPr>
          <w:ilvl w:val="0"/>
          <w:numId w:val="3"/>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sidRPr="00054116">
        <w:rPr>
          <w:rFonts w:ascii="Arial" w:hAnsi="Arial" w:cs="Arial"/>
          <w:sz w:val="24"/>
          <w:szCs w:val="24"/>
        </w:rPr>
        <w:t>PPN RICERCA E INNOVAZIONE</w:t>
      </w:r>
    </w:p>
    <w:p w:rsidR="00B057CB" w:rsidRPr="00054116" w:rsidRDefault="00B057CB" w:rsidP="00B057CB">
      <w:pPr>
        <w:numPr>
          <w:ilvl w:val="0"/>
          <w:numId w:val="3"/>
        </w:numPr>
        <w:shd w:val="clear" w:color="auto" w:fill="FFFFFF"/>
        <w:spacing w:before="100" w:beforeAutospacing="1" w:after="100" w:afterAutospacing="1" w:line="240" w:lineRule="auto"/>
        <w:rPr>
          <w:rFonts w:ascii="Arial" w:eastAsia="Times New Roman" w:hAnsi="Arial" w:cs="Arial"/>
          <w:b/>
          <w:bCs/>
          <w:color w:val="262626"/>
          <w:sz w:val="24"/>
          <w:szCs w:val="24"/>
          <w:lang w:eastAsia="it-IT"/>
        </w:rPr>
      </w:pPr>
      <w:r w:rsidRPr="00054116">
        <w:rPr>
          <w:rFonts w:ascii="Arial" w:hAnsi="Arial" w:cs="Arial"/>
          <w:sz w:val="24"/>
          <w:szCs w:val="24"/>
        </w:rPr>
        <w:t>PON GOVERNANCE E CAPACITA’ ISTITUZIONALE</w:t>
      </w:r>
    </w:p>
    <w:p w:rsidR="00B057CB" w:rsidRPr="00054116" w:rsidRDefault="00B057CB" w:rsidP="00B057CB">
      <w:pPr>
        <w:shd w:val="clear" w:color="auto" w:fill="FFFFFF"/>
        <w:spacing w:before="100" w:beforeAutospacing="1" w:after="100" w:afterAutospacing="1" w:line="240" w:lineRule="auto"/>
        <w:rPr>
          <w:rFonts w:ascii="Arial" w:eastAsia="Times New Roman" w:hAnsi="Arial" w:cs="Arial"/>
          <w:b/>
          <w:bCs/>
          <w:color w:val="262626"/>
          <w:sz w:val="24"/>
          <w:szCs w:val="24"/>
          <w:lang w:eastAsia="it-IT"/>
        </w:rPr>
      </w:pPr>
    </w:p>
    <w:p w:rsidR="00086D60" w:rsidRPr="00054116" w:rsidRDefault="00086D60" w:rsidP="00B057CB">
      <w:pPr>
        <w:shd w:val="clear" w:color="auto" w:fill="FFFFFF"/>
        <w:spacing w:before="100" w:beforeAutospacing="1" w:after="100" w:afterAutospacing="1" w:line="240" w:lineRule="auto"/>
        <w:rPr>
          <w:rFonts w:ascii="Arial" w:eastAsia="Times New Roman" w:hAnsi="Arial" w:cs="Arial"/>
          <w:b/>
          <w:bCs/>
          <w:color w:val="262626"/>
          <w:sz w:val="24"/>
          <w:szCs w:val="24"/>
          <w:lang w:eastAsia="it-IT"/>
        </w:rPr>
      </w:pPr>
      <w:r w:rsidRPr="00054116">
        <w:rPr>
          <w:rFonts w:ascii="Arial" w:eastAsia="Times New Roman" w:hAnsi="Arial" w:cs="Arial"/>
          <w:b/>
          <w:bCs/>
          <w:color w:val="262626"/>
          <w:sz w:val="24"/>
          <w:szCs w:val="24"/>
          <w:lang w:eastAsia="it-IT"/>
        </w:rPr>
        <w:t>Programma operativo nazionale Sistemi di politiche attive per l'occupazione</w:t>
      </w:r>
    </w:p>
    <w:p w:rsidR="00086D60" w:rsidRPr="00054116" w:rsidRDefault="00086D60" w:rsidP="00086D60">
      <w:pPr>
        <w:shd w:val="clear" w:color="auto" w:fill="FFFFFF"/>
        <w:spacing w:after="150" w:line="240" w:lineRule="auto"/>
        <w:rPr>
          <w:rFonts w:ascii="Arial" w:eastAsia="Times New Roman" w:hAnsi="Arial" w:cs="Arial"/>
          <w:color w:val="1C2024"/>
          <w:sz w:val="24"/>
          <w:szCs w:val="24"/>
          <w:lang w:eastAsia="it-IT"/>
        </w:rPr>
      </w:pPr>
      <w:r w:rsidRPr="00054116">
        <w:rPr>
          <w:rFonts w:ascii="Arial" w:eastAsia="Times New Roman" w:hAnsi="Arial" w:cs="Arial"/>
          <w:color w:val="1C2024"/>
          <w:sz w:val="24"/>
          <w:szCs w:val="24"/>
          <w:lang w:eastAsia="it-IT"/>
        </w:rPr>
        <w:t>​</w:t>
      </w:r>
    </w:p>
    <w:p w:rsidR="00086D60" w:rsidRPr="00054116" w:rsidRDefault="00086D60" w:rsidP="00086D60">
      <w:pPr>
        <w:shd w:val="clear" w:color="auto" w:fill="FFFFFF"/>
        <w:spacing w:after="150" w:line="240" w:lineRule="auto"/>
        <w:rPr>
          <w:rFonts w:ascii="Arial" w:eastAsia="Times New Roman" w:hAnsi="Arial" w:cs="Arial"/>
          <w:color w:val="5A6772"/>
          <w:sz w:val="24"/>
          <w:szCs w:val="24"/>
          <w:lang w:eastAsia="it-IT"/>
        </w:rPr>
      </w:pPr>
      <w:r w:rsidRPr="00054116">
        <w:rPr>
          <w:rFonts w:ascii="Arial" w:eastAsia="Times New Roman" w:hAnsi="Arial" w:cs="Arial"/>
          <w:color w:val="5A6772"/>
          <w:sz w:val="24"/>
          <w:szCs w:val="24"/>
          <w:lang w:eastAsia="it-IT"/>
        </w:rPr>
        <w:t>Il Programma operativo nazionale Sistemi di politiche attive per l'occupazione (</w:t>
      </w:r>
      <w:proofErr w:type="spellStart"/>
      <w:r w:rsidRPr="00054116">
        <w:rPr>
          <w:rFonts w:ascii="Arial" w:eastAsia="Times New Roman" w:hAnsi="Arial" w:cs="Arial"/>
          <w:color w:val="5A6772"/>
          <w:sz w:val="24"/>
          <w:szCs w:val="24"/>
          <w:lang w:eastAsia="it-IT"/>
        </w:rPr>
        <w:t>Pon</w:t>
      </w:r>
      <w:proofErr w:type="spellEnd"/>
      <w:r w:rsidRPr="00054116">
        <w:rPr>
          <w:rFonts w:ascii="Arial" w:eastAsia="Times New Roman" w:hAnsi="Arial" w:cs="Arial"/>
          <w:color w:val="5A6772"/>
          <w:sz w:val="24"/>
          <w:szCs w:val="24"/>
          <w:lang w:eastAsia="it-IT"/>
        </w:rPr>
        <w:t xml:space="preserve"> </w:t>
      </w:r>
      <w:proofErr w:type="spellStart"/>
      <w:r w:rsidRPr="00054116">
        <w:rPr>
          <w:rFonts w:ascii="Arial" w:eastAsia="Times New Roman" w:hAnsi="Arial" w:cs="Arial"/>
          <w:color w:val="5A6772"/>
          <w:sz w:val="24"/>
          <w:szCs w:val="24"/>
          <w:lang w:eastAsia="it-IT"/>
        </w:rPr>
        <w:t>Spao</w:t>
      </w:r>
      <w:proofErr w:type="spellEnd"/>
      <w:r w:rsidRPr="00054116">
        <w:rPr>
          <w:rFonts w:ascii="Arial" w:eastAsia="Times New Roman" w:hAnsi="Arial" w:cs="Arial"/>
          <w:color w:val="5A6772"/>
          <w:sz w:val="24"/>
          <w:szCs w:val="24"/>
          <w:lang w:eastAsia="it-IT"/>
        </w:rPr>
        <w:t>) promuove azioni di supporto alle riforme strutturali del Programma nazionale di riforma (</w:t>
      </w:r>
      <w:proofErr w:type="spellStart"/>
      <w:r w:rsidRPr="00054116">
        <w:rPr>
          <w:rFonts w:ascii="Arial" w:eastAsia="Times New Roman" w:hAnsi="Arial" w:cs="Arial"/>
          <w:color w:val="5A6772"/>
          <w:sz w:val="24"/>
          <w:szCs w:val="24"/>
          <w:lang w:eastAsia="it-IT"/>
        </w:rPr>
        <w:t>Pnr</w:t>
      </w:r>
      <w:proofErr w:type="spellEnd"/>
      <w:r w:rsidRPr="00054116">
        <w:rPr>
          <w:rFonts w:ascii="Arial" w:eastAsia="Times New Roman" w:hAnsi="Arial" w:cs="Arial"/>
          <w:color w:val="5A6772"/>
          <w:sz w:val="24"/>
          <w:szCs w:val="24"/>
          <w:lang w:eastAsia="it-IT"/>
        </w:rPr>
        <w:t>) in tema di occupazione, mercato del lavoro, capitale umano, produttività.</w:t>
      </w:r>
    </w:p>
    <w:p w:rsidR="00086D60" w:rsidRPr="00054116" w:rsidRDefault="00086D60" w:rsidP="00086D60">
      <w:pPr>
        <w:shd w:val="clear" w:color="auto" w:fill="FFFFFF"/>
        <w:spacing w:after="150" w:line="240" w:lineRule="auto"/>
        <w:rPr>
          <w:rFonts w:ascii="Arial" w:eastAsia="Times New Roman" w:hAnsi="Arial" w:cs="Arial"/>
          <w:color w:val="5A6772"/>
          <w:sz w:val="24"/>
          <w:szCs w:val="24"/>
          <w:lang w:eastAsia="it-IT"/>
        </w:rPr>
      </w:pPr>
      <w:r w:rsidRPr="00054116">
        <w:rPr>
          <w:rFonts w:ascii="Arial" w:eastAsia="Times New Roman" w:hAnsi="Arial" w:cs="Arial"/>
          <w:color w:val="5A6772"/>
          <w:sz w:val="24"/>
          <w:szCs w:val="24"/>
          <w:lang w:eastAsia="it-IT"/>
        </w:rPr>
        <w:t xml:space="preserve">La programmazione 2014-2020 del </w:t>
      </w:r>
      <w:proofErr w:type="spellStart"/>
      <w:r w:rsidRPr="00054116">
        <w:rPr>
          <w:rFonts w:ascii="Arial" w:eastAsia="Times New Roman" w:hAnsi="Arial" w:cs="Arial"/>
          <w:color w:val="5A6772"/>
          <w:sz w:val="24"/>
          <w:szCs w:val="24"/>
          <w:lang w:eastAsia="it-IT"/>
        </w:rPr>
        <w:t>Fse</w:t>
      </w:r>
      <w:proofErr w:type="spellEnd"/>
      <w:r w:rsidRPr="00054116">
        <w:rPr>
          <w:rFonts w:ascii="Arial" w:eastAsia="Times New Roman" w:hAnsi="Arial" w:cs="Arial"/>
          <w:color w:val="5A6772"/>
          <w:sz w:val="24"/>
          <w:szCs w:val="24"/>
          <w:lang w:eastAsia="it-IT"/>
        </w:rPr>
        <w:t>, infatti, mira a fornire un supporto concreto e a dare un impulso alle riforme e agli obiettivi di crescita dell'Italia, in coerenza con le priorità definite in ambito comunitario.</w:t>
      </w:r>
    </w:p>
    <w:p w:rsidR="00086D60" w:rsidRPr="00054116" w:rsidRDefault="00086D60" w:rsidP="00086D60">
      <w:pPr>
        <w:shd w:val="clear" w:color="auto" w:fill="FFFFFF"/>
        <w:spacing w:after="150" w:line="240" w:lineRule="auto"/>
        <w:rPr>
          <w:rFonts w:ascii="Arial" w:eastAsia="Times New Roman" w:hAnsi="Arial" w:cs="Arial"/>
          <w:color w:val="5A6772"/>
          <w:sz w:val="24"/>
          <w:szCs w:val="24"/>
          <w:lang w:eastAsia="it-IT"/>
        </w:rPr>
      </w:pPr>
      <w:r w:rsidRPr="00054116">
        <w:rPr>
          <w:rFonts w:ascii="Arial" w:eastAsia="Times New Roman" w:hAnsi="Arial" w:cs="Arial"/>
          <w:color w:val="5A6772"/>
          <w:sz w:val="24"/>
          <w:szCs w:val="24"/>
          <w:lang w:eastAsia="it-IT"/>
        </w:rPr>
        <w:t xml:space="preserve">Il </w:t>
      </w:r>
      <w:proofErr w:type="spellStart"/>
      <w:r w:rsidRPr="00054116">
        <w:rPr>
          <w:rFonts w:ascii="Arial" w:eastAsia="Times New Roman" w:hAnsi="Arial" w:cs="Arial"/>
          <w:color w:val="5A6772"/>
          <w:sz w:val="24"/>
          <w:szCs w:val="24"/>
          <w:lang w:eastAsia="it-IT"/>
        </w:rPr>
        <w:t>Pon</w:t>
      </w:r>
      <w:proofErr w:type="spellEnd"/>
      <w:r w:rsidRPr="00054116">
        <w:rPr>
          <w:rFonts w:ascii="Arial" w:eastAsia="Times New Roman" w:hAnsi="Arial" w:cs="Arial"/>
          <w:color w:val="5A6772"/>
          <w:sz w:val="24"/>
          <w:szCs w:val="24"/>
          <w:lang w:eastAsia="it-IT"/>
        </w:rPr>
        <w:t xml:space="preserve"> </w:t>
      </w:r>
      <w:proofErr w:type="spellStart"/>
      <w:r w:rsidRPr="00054116">
        <w:rPr>
          <w:rFonts w:ascii="Arial" w:eastAsia="Times New Roman" w:hAnsi="Arial" w:cs="Arial"/>
          <w:color w:val="5A6772"/>
          <w:sz w:val="24"/>
          <w:szCs w:val="24"/>
          <w:lang w:eastAsia="it-IT"/>
        </w:rPr>
        <w:t>Spao</w:t>
      </w:r>
      <w:proofErr w:type="spellEnd"/>
      <w:r w:rsidRPr="00054116">
        <w:rPr>
          <w:rFonts w:ascii="Arial" w:eastAsia="Times New Roman" w:hAnsi="Arial" w:cs="Arial"/>
          <w:color w:val="5A6772"/>
          <w:sz w:val="24"/>
          <w:szCs w:val="24"/>
          <w:lang w:eastAsia="it-IT"/>
        </w:rPr>
        <w:t xml:space="preserve"> mira ad aumentare la partecipazione al mercato del lavoro, anche promuovendo l'inclusione sociale e il miglioramento della qualità del capitale umano, perseguendo le seguenti finalità:</w:t>
      </w:r>
    </w:p>
    <w:p w:rsidR="00086D60" w:rsidRPr="00054116" w:rsidRDefault="00086D60" w:rsidP="00086D60">
      <w:pPr>
        <w:numPr>
          <w:ilvl w:val="0"/>
          <w:numId w:val="14"/>
        </w:numPr>
        <w:shd w:val="clear" w:color="auto" w:fill="FFFFFF"/>
        <w:spacing w:before="100" w:beforeAutospacing="1" w:after="100" w:afterAutospacing="1" w:line="240" w:lineRule="auto"/>
        <w:rPr>
          <w:rFonts w:ascii="Arial" w:eastAsia="Times New Roman" w:hAnsi="Arial" w:cs="Arial"/>
          <w:color w:val="5A6772"/>
          <w:sz w:val="24"/>
          <w:szCs w:val="24"/>
          <w:lang w:eastAsia="it-IT"/>
        </w:rPr>
      </w:pPr>
      <w:r w:rsidRPr="00054116">
        <w:rPr>
          <w:rFonts w:ascii="Arial" w:eastAsia="Times New Roman" w:hAnsi="Arial" w:cs="Arial"/>
          <w:color w:val="5A6772"/>
          <w:sz w:val="24"/>
          <w:szCs w:val="24"/>
          <w:lang w:eastAsia="it-IT"/>
        </w:rPr>
        <w:t>combattere la disoccupazione giovanile attraverso l'integrazione dei giovani nel mercato del lavoro, anche sostenendo la transizione tra istruzione e occupazione;</w:t>
      </w:r>
    </w:p>
    <w:p w:rsidR="00086D60" w:rsidRPr="00054116" w:rsidRDefault="00086D60" w:rsidP="00086D60">
      <w:pPr>
        <w:numPr>
          <w:ilvl w:val="0"/>
          <w:numId w:val="14"/>
        </w:numPr>
        <w:shd w:val="clear" w:color="auto" w:fill="FFFFFF"/>
        <w:spacing w:before="100" w:beforeAutospacing="1" w:after="100" w:afterAutospacing="1" w:line="240" w:lineRule="auto"/>
        <w:rPr>
          <w:rFonts w:ascii="Arial" w:eastAsia="Times New Roman" w:hAnsi="Arial" w:cs="Arial"/>
          <w:color w:val="5A6772"/>
          <w:sz w:val="24"/>
          <w:szCs w:val="24"/>
          <w:lang w:eastAsia="it-IT"/>
        </w:rPr>
      </w:pPr>
      <w:r w:rsidRPr="00054116">
        <w:rPr>
          <w:rFonts w:ascii="Arial" w:eastAsia="Times New Roman" w:hAnsi="Arial" w:cs="Arial"/>
          <w:color w:val="5A6772"/>
          <w:sz w:val="24"/>
          <w:szCs w:val="24"/>
          <w:lang w:eastAsia="it-IT"/>
        </w:rPr>
        <w:t>integrare i più vulnerabili (donne, lavoratori anziani, immigrati e persone a rischio d'esclusione sociale e povertà) nel mercato del lavoro;</w:t>
      </w:r>
    </w:p>
    <w:p w:rsidR="00086D60" w:rsidRPr="00054116" w:rsidRDefault="00086D60" w:rsidP="00086D60">
      <w:pPr>
        <w:numPr>
          <w:ilvl w:val="0"/>
          <w:numId w:val="14"/>
        </w:numPr>
        <w:shd w:val="clear" w:color="auto" w:fill="FFFFFF"/>
        <w:spacing w:before="100" w:beforeAutospacing="1" w:after="100" w:afterAutospacing="1" w:line="240" w:lineRule="auto"/>
        <w:rPr>
          <w:rFonts w:ascii="Arial" w:eastAsia="Times New Roman" w:hAnsi="Arial" w:cs="Arial"/>
          <w:color w:val="5A6772"/>
          <w:sz w:val="24"/>
          <w:szCs w:val="24"/>
          <w:lang w:eastAsia="it-IT"/>
        </w:rPr>
      </w:pPr>
      <w:r w:rsidRPr="00054116">
        <w:rPr>
          <w:rFonts w:ascii="Arial" w:eastAsia="Times New Roman" w:hAnsi="Arial" w:cs="Arial"/>
          <w:color w:val="5A6772"/>
          <w:sz w:val="24"/>
          <w:szCs w:val="24"/>
          <w:lang w:eastAsia="it-IT"/>
        </w:rPr>
        <w:lastRenderedPageBreak/>
        <w:t>migliorare la qualità dell'istruzione e della formazione, per accompagnare l'aumento degli investimenti privati in ricerca, sviluppo e innovazione con lo sviluppo del capitale umano;</w:t>
      </w:r>
    </w:p>
    <w:p w:rsidR="00086D60" w:rsidRPr="00054116" w:rsidRDefault="00086D60" w:rsidP="00086D60">
      <w:pPr>
        <w:numPr>
          <w:ilvl w:val="0"/>
          <w:numId w:val="14"/>
        </w:numPr>
        <w:shd w:val="clear" w:color="auto" w:fill="FFFFFF"/>
        <w:spacing w:before="100" w:beforeAutospacing="1" w:after="100" w:afterAutospacing="1" w:line="240" w:lineRule="auto"/>
        <w:rPr>
          <w:rFonts w:ascii="Arial" w:eastAsia="Times New Roman" w:hAnsi="Arial" w:cs="Arial"/>
          <w:color w:val="5A6772"/>
          <w:sz w:val="24"/>
          <w:szCs w:val="24"/>
          <w:lang w:eastAsia="it-IT"/>
        </w:rPr>
      </w:pPr>
      <w:r w:rsidRPr="00054116">
        <w:rPr>
          <w:rFonts w:ascii="Arial" w:eastAsia="Times New Roman" w:hAnsi="Arial" w:cs="Arial"/>
          <w:color w:val="5A6772"/>
          <w:sz w:val="24"/>
          <w:szCs w:val="24"/>
          <w:lang w:eastAsia="it-IT"/>
        </w:rPr>
        <w:t>promuovere la mobilità dei lavoratori;</w:t>
      </w:r>
    </w:p>
    <w:p w:rsidR="00086D60" w:rsidRPr="00054116" w:rsidRDefault="00086D60" w:rsidP="00086D60">
      <w:pPr>
        <w:numPr>
          <w:ilvl w:val="0"/>
          <w:numId w:val="14"/>
        </w:numPr>
        <w:shd w:val="clear" w:color="auto" w:fill="FFFFFF"/>
        <w:spacing w:before="100" w:beforeAutospacing="1" w:after="100" w:afterAutospacing="1" w:line="240" w:lineRule="auto"/>
        <w:rPr>
          <w:rFonts w:ascii="Arial" w:eastAsia="Times New Roman" w:hAnsi="Arial" w:cs="Arial"/>
          <w:color w:val="5A6772"/>
          <w:sz w:val="24"/>
          <w:szCs w:val="24"/>
          <w:lang w:eastAsia="it-IT"/>
        </w:rPr>
      </w:pPr>
      <w:r w:rsidRPr="00054116">
        <w:rPr>
          <w:rFonts w:ascii="Arial" w:eastAsia="Times New Roman" w:hAnsi="Arial" w:cs="Arial"/>
          <w:color w:val="5A6772"/>
          <w:sz w:val="24"/>
          <w:szCs w:val="24"/>
          <w:lang w:eastAsia="it-IT"/>
        </w:rPr>
        <w:t>contribuire ad ammodernare e rafforzare le istituzioni del mercato del lavoro, con particolare riferimento ai servizi per l'impiego, pubblici e privati;</w:t>
      </w:r>
    </w:p>
    <w:p w:rsidR="00086D60" w:rsidRPr="00054116" w:rsidRDefault="00086D60" w:rsidP="00086D60">
      <w:pPr>
        <w:numPr>
          <w:ilvl w:val="0"/>
          <w:numId w:val="14"/>
        </w:numPr>
        <w:shd w:val="clear" w:color="auto" w:fill="FFFFFF"/>
        <w:spacing w:before="100" w:beforeAutospacing="1" w:after="100" w:afterAutospacing="1" w:line="240" w:lineRule="auto"/>
        <w:rPr>
          <w:rFonts w:ascii="Arial" w:eastAsia="Times New Roman" w:hAnsi="Arial" w:cs="Arial"/>
          <w:color w:val="5A6772"/>
          <w:sz w:val="24"/>
          <w:szCs w:val="24"/>
          <w:lang w:eastAsia="it-IT"/>
        </w:rPr>
      </w:pPr>
      <w:r w:rsidRPr="00054116">
        <w:rPr>
          <w:rFonts w:ascii="Arial" w:eastAsia="Times New Roman" w:hAnsi="Arial" w:cs="Arial"/>
          <w:color w:val="5A6772"/>
          <w:sz w:val="24"/>
          <w:szCs w:val="24"/>
          <w:lang w:eastAsia="it-IT"/>
        </w:rPr>
        <w:t>combattere il lavoro sommerso.</w:t>
      </w:r>
    </w:p>
    <w:p w:rsidR="00086D60" w:rsidRPr="00054116" w:rsidRDefault="00086D60" w:rsidP="00086D60">
      <w:pPr>
        <w:shd w:val="clear" w:color="auto" w:fill="FFFFFF"/>
        <w:spacing w:after="150" w:line="240" w:lineRule="auto"/>
        <w:rPr>
          <w:rFonts w:ascii="Arial" w:eastAsia="Times New Roman" w:hAnsi="Arial" w:cs="Arial"/>
          <w:color w:val="5A6772"/>
          <w:sz w:val="24"/>
          <w:szCs w:val="24"/>
          <w:lang w:eastAsia="it-IT"/>
        </w:rPr>
      </w:pPr>
      <w:r w:rsidRPr="00054116">
        <w:rPr>
          <w:rFonts w:ascii="Arial" w:eastAsia="Times New Roman" w:hAnsi="Arial" w:cs="Arial"/>
          <w:color w:val="5A6772"/>
          <w:sz w:val="24"/>
          <w:szCs w:val="24"/>
          <w:lang w:eastAsia="it-IT"/>
        </w:rPr>
        <w:t xml:space="preserve">Tali finalità sono perseguite in stretto raccordo con gli interventi previsti dai Programmi operativi regionali del </w:t>
      </w:r>
      <w:proofErr w:type="spellStart"/>
      <w:r w:rsidRPr="00054116">
        <w:rPr>
          <w:rFonts w:ascii="Arial" w:eastAsia="Times New Roman" w:hAnsi="Arial" w:cs="Arial"/>
          <w:color w:val="5A6772"/>
          <w:sz w:val="24"/>
          <w:szCs w:val="24"/>
          <w:lang w:eastAsia="it-IT"/>
        </w:rPr>
        <w:t>Fse</w:t>
      </w:r>
      <w:proofErr w:type="spellEnd"/>
      <w:r w:rsidRPr="00054116">
        <w:rPr>
          <w:rFonts w:ascii="Arial" w:eastAsia="Times New Roman" w:hAnsi="Arial" w:cs="Arial"/>
          <w:color w:val="5A6772"/>
          <w:sz w:val="24"/>
          <w:szCs w:val="24"/>
          <w:lang w:eastAsia="it-IT"/>
        </w:rPr>
        <w:t>, dai </w:t>
      </w:r>
      <w:proofErr w:type="spellStart"/>
      <w:r w:rsidR="00D97B14" w:rsidRPr="00054116">
        <w:rPr>
          <w:rFonts w:ascii="Arial" w:eastAsia="Times New Roman" w:hAnsi="Arial" w:cs="Arial"/>
          <w:color w:val="5A6772"/>
          <w:sz w:val="24"/>
          <w:szCs w:val="24"/>
          <w:lang w:eastAsia="it-IT"/>
        </w:rPr>
        <w:fldChar w:fldCharType="begin"/>
      </w:r>
      <w:r w:rsidRPr="00054116">
        <w:rPr>
          <w:rFonts w:ascii="Arial" w:eastAsia="Times New Roman" w:hAnsi="Arial" w:cs="Arial"/>
          <w:color w:val="5A6772"/>
          <w:sz w:val="24"/>
          <w:szCs w:val="24"/>
          <w:lang w:eastAsia="it-IT"/>
        </w:rPr>
        <w:instrText xml:space="preserve"> HYPERLINK "http://www.anpal.gov.it/europa/Pon%20Iniziativa%20occupazione%20giovani%20(Garanzia%20giovani)/Pagine/default.aspx" \o "Vai ad Anpal Pon Iniziativa Occupazione Giovani" </w:instrText>
      </w:r>
      <w:r w:rsidR="00D97B14" w:rsidRPr="00054116">
        <w:rPr>
          <w:rFonts w:ascii="Arial" w:eastAsia="Times New Roman" w:hAnsi="Arial" w:cs="Arial"/>
          <w:color w:val="5A6772"/>
          <w:sz w:val="24"/>
          <w:szCs w:val="24"/>
          <w:lang w:eastAsia="it-IT"/>
        </w:rPr>
        <w:fldChar w:fldCharType="separate"/>
      </w:r>
      <w:r w:rsidRPr="00054116">
        <w:rPr>
          <w:rFonts w:ascii="Arial" w:eastAsia="Times New Roman" w:hAnsi="Arial" w:cs="Arial"/>
          <w:color w:val="0063CE"/>
          <w:sz w:val="24"/>
          <w:szCs w:val="24"/>
          <w:lang w:eastAsia="it-IT"/>
        </w:rPr>
        <w:t>Pon</w:t>
      </w:r>
      <w:proofErr w:type="spellEnd"/>
      <w:r w:rsidRPr="00054116">
        <w:rPr>
          <w:rFonts w:ascii="Arial" w:eastAsia="Times New Roman" w:hAnsi="Arial" w:cs="Arial"/>
          <w:color w:val="0063CE"/>
          <w:sz w:val="24"/>
          <w:szCs w:val="24"/>
          <w:lang w:eastAsia="it-IT"/>
        </w:rPr>
        <w:t xml:space="preserve"> Iniziativa Occupazione Giovani </w:t>
      </w:r>
      <w:r w:rsidR="00D97B14" w:rsidRPr="00054116">
        <w:rPr>
          <w:rFonts w:ascii="Arial" w:eastAsia="Times New Roman" w:hAnsi="Arial" w:cs="Arial"/>
          <w:color w:val="5A6772"/>
          <w:sz w:val="24"/>
          <w:szCs w:val="24"/>
          <w:lang w:eastAsia="it-IT"/>
        </w:rPr>
        <w:fldChar w:fldCharType="end"/>
      </w:r>
      <w:r w:rsidRPr="00054116">
        <w:rPr>
          <w:rFonts w:ascii="Arial" w:eastAsia="Times New Roman" w:hAnsi="Arial" w:cs="Arial"/>
          <w:color w:val="5A6772"/>
          <w:sz w:val="24"/>
          <w:szCs w:val="24"/>
          <w:lang w:eastAsia="it-IT"/>
        </w:rPr>
        <w:t xml:space="preserve">e </w:t>
      </w:r>
      <w:proofErr w:type="spellStart"/>
      <w:r w:rsidRPr="00054116">
        <w:rPr>
          <w:rFonts w:ascii="Arial" w:eastAsia="Times New Roman" w:hAnsi="Arial" w:cs="Arial"/>
          <w:color w:val="5A6772"/>
          <w:sz w:val="24"/>
          <w:szCs w:val="24"/>
          <w:lang w:eastAsia="it-IT"/>
        </w:rPr>
        <w:t>Pon</w:t>
      </w:r>
      <w:proofErr w:type="spellEnd"/>
      <w:r w:rsidRPr="00054116">
        <w:rPr>
          <w:rFonts w:ascii="Arial" w:eastAsia="Times New Roman" w:hAnsi="Arial" w:cs="Arial"/>
          <w:color w:val="5A6772"/>
          <w:sz w:val="24"/>
          <w:szCs w:val="24"/>
          <w:lang w:eastAsia="it-IT"/>
        </w:rPr>
        <w:t xml:space="preserve"> per la scuola - Competenze e ambienti per l'apprendimento, e con gli altri fondi compresi nel quadro strategico comune</w:t>
      </w:r>
    </w:p>
    <w:p w:rsidR="00086D60" w:rsidRPr="00054116" w:rsidRDefault="00086D60" w:rsidP="00086D60">
      <w:pPr>
        <w:pStyle w:val="Titolo2"/>
        <w:shd w:val="clear" w:color="auto" w:fill="FFFFFF"/>
        <w:spacing w:before="300" w:beforeAutospacing="0" w:after="150" w:afterAutospacing="0"/>
        <w:rPr>
          <w:rFonts w:ascii="Arial" w:hAnsi="Arial" w:cs="Arial"/>
          <w:color w:val="262626"/>
          <w:sz w:val="24"/>
          <w:szCs w:val="24"/>
        </w:rPr>
      </w:pPr>
      <w:r w:rsidRPr="00054116">
        <w:rPr>
          <w:rFonts w:ascii="Arial" w:hAnsi="Arial" w:cs="Arial"/>
          <w:color w:val="262626"/>
          <w:sz w:val="24"/>
          <w:szCs w:val="24"/>
        </w:rPr>
        <w:t>Programma operativo nazionale Iniziativa Occupazione Giovani</w:t>
      </w:r>
    </w:p>
    <w:p w:rsidR="00086D60" w:rsidRPr="00054116" w:rsidRDefault="00086D60" w:rsidP="00086D60">
      <w:pPr>
        <w:pStyle w:val="NormaleWeb"/>
        <w:shd w:val="clear" w:color="auto" w:fill="FFFFFF"/>
        <w:spacing w:before="0" w:beforeAutospacing="0" w:after="150" w:afterAutospacing="0"/>
        <w:rPr>
          <w:rFonts w:ascii="Arial" w:hAnsi="Arial" w:cs="Arial"/>
          <w:color w:val="1C2024"/>
        </w:rPr>
      </w:pPr>
      <w:r w:rsidRPr="00054116">
        <w:rPr>
          <w:rFonts w:ascii="Arial" w:hAnsi="Arial" w:cs="Arial"/>
          <w:color w:val="5A6772"/>
        </w:rPr>
        <w:t xml:space="preserve">Il Programma operativo nazionale </w:t>
      </w:r>
      <w:proofErr w:type="spellStart"/>
      <w:r w:rsidRPr="00054116">
        <w:rPr>
          <w:rFonts w:ascii="Arial" w:hAnsi="Arial" w:cs="Arial"/>
          <w:color w:val="5A6772"/>
        </w:rPr>
        <w:t>Fse</w:t>
      </w:r>
      <w:proofErr w:type="spellEnd"/>
      <w:r w:rsidRPr="00054116">
        <w:rPr>
          <w:rFonts w:ascii="Arial" w:hAnsi="Arial" w:cs="Arial"/>
          <w:color w:val="5A6772"/>
        </w:rPr>
        <w:t xml:space="preserve"> Iniziativa occupazione giovani 2014-2020 è il Piano europeo per la lotta alla disoccupazione giovanile. Esso prevede, nei Paesi con un tasso di disoccupazione superiore al 25%, appositi stanziamenti per la realizzazione di misure rivolte ai giovani che non sono impegnati in un'attività lavorativa, né inseriti in un percorso scolastico o formativo (</w:t>
      </w:r>
      <w:proofErr w:type="spellStart"/>
      <w:r w:rsidRPr="00054116">
        <w:rPr>
          <w:rFonts w:ascii="Arial" w:hAnsi="Arial" w:cs="Arial"/>
          <w:color w:val="5A6772"/>
        </w:rPr>
        <w:t>Neet</w:t>
      </w:r>
      <w:proofErr w:type="spellEnd"/>
      <w:r w:rsidRPr="00054116">
        <w:rPr>
          <w:rFonts w:ascii="Arial" w:hAnsi="Arial" w:cs="Arial"/>
          <w:color w:val="5A6772"/>
        </w:rPr>
        <w:t xml:space="preserve"> - </w:t>
      </w:r>
      <w:proofErr w:type="spellStart"/>
      <w:r w:rsidRPr="00054116">
        <w:rPr>
          <w:rFonts w:ascii="Arial" w:hAnsi="Arial" w:cs="Arial"/>
          <w:color w:val="5A6772"/>
        </w:rPr>
        <w:t>Not</w:t>
      </w:r>
      <w:proofErr w:type="spellEnd"/>
      <w:r w:rsidRPr="00054116">
        <w:rPr>
          <w:rFonts w:ascii="Arial" w:hAnsi="Arial" w:cs="Arial"/>
          <w:color w:val="5A6772"/>
        </w:rPr>
        <w:t xml:space="preserve"> in </w:t>
      </w:r>
      <w:proofErr w:type="spellStart"/>
      <w:r w:rsidRPr="00054116">
        <w:rPr>
          <w:rFonts w:ascii="Arial" w:hAnsi="Arial" w:cs="Arial"/>
          <w:color w:val="5A6772"/>
        </w:rPr>
        <w:t>Education</w:t>
      </w:r>
      <w:proofErr w:type="spellEnd"/>
      <w:r w:rsidRPr="00054116">
        <w:rPr>
          <w:rFonts w:ascii="Arial" w:hAnsi="Arial" w:cs="Arial"/>
          <w:color w:val="5A6772"/>
        </w:rPr>
        <w:t xml:space="preserve">, </w:t>
      </w:r>
      <w:proofErr w:type="spellStart"/>
      <w:r w:rsidRPr="00054116">
        <w:rPr>
          <w:rFonts w:ascii="Arial" w:hAnsi="Arial" w:cs="Arial"/>
          <w:color w:val="5A6772"/>
        </w:rPr>
        <w:t>Employment</w:t>
      </w:r>
      <w:proofErr w:type="spellEnd"/>
      <w:r w:rsidRPr="00054116">
        <w:rPr>
          <w:rFonts w:ascii="Arial" w:hAnsi="Arial" w:cs="Arial"/>
          <w:color w:val="5A6772"/>
        </w:rPr>
        <w:t xml:space="preserve"> or Training).</w:t>
      </w:r>
    </w:p>
    <w:p w:rsidR="00086D60" w:rsidRPr="00054116" w:rsidRDefault="00086D60" w:rsidP="00086D60">
      <w:pPr>
        <w:pStyle w:val="NormaleWeb"/>
        <w:shd w:val="clear" w:color="auto" w:fill="FFFFFF"/>
        <w:spacing w:before="0" w:beforeAutospacing="0" w:after="150" w:afterAutospacing="0"/>
        <w:rPr>
          <w:rFonts w:ascii="Arial" w:hAnsi="Arial" w:cs="Arial"/>
          <w:color w:val="5A6772"/>
        </w:rPr>
      </w:pPr>
      <w:r w:rsidRPr="00054116">
        <w:rPr>
          <w:rFonts w:ascii="Arial" w:hAnsi="Arial" w:cs="Arial"/>
          <w:color w:val="5A6772"/>
        </w:rPr>
        <w:t>Entro 4 mesi dall'inizio della disoccupazione o dall'uscita dal sistema d'istruzione formale, ai giovani sotto i 30 anni deve essere garantita un'offerta qualitativamente valida di lavoro, proseguimento degli studi, apprendistato o tirocinio.</w:t>
      </w:r>
    </w:p>
    <w:p w:rsidR="00086D60" w:rsidRPr="00054116" w:rsidRDefault="00086D60" w:rsidP="00086D60">
      <w:pPr>
        <w:pStyle w:val="NormaleWeb"/>
        <w:shd w:val="clear" w:color="auto" w:fill="FFFFFF"/>
        <w:spacing w:before="0" w:beforeAutospacing="0" w:after="150" w:afterAutospacing="0"/>
        <w:rPr>
          <w:rFonts w:ascii="Arial" w:hAnsi="Arial" w:cs="Arial"/>
          <w:color w:val="5A6772"/>
        </w:rPr>
      </w:pPr>
      <w:r w:rsidRPr="00054116">
        <w:rPr>
          <w:rFonts w:ascii="Arial" w:hAnsi="Arial" w:cs="Arial"/>
          <w:color w:val="5A6772"/>
        </w:rPr>
        <w:t>In Italia l'iniziativa Garanzia Giovani è attuata attraverso il Programma operativo nazionale (</w:t>
      </w:r>
      <w:proofErr w:type="spellStart"/>
      <w:r w:rsidRPr="00054116">
        <w:rPr>
          <w:rFonts w:ascii="Arial" w:hAnsi="Arial" w:cs="Arial"/>
          <w:color w:val="5A6772"/>
        </w:rPr>
        <w:t>Pon</w:t>
      </w:r>
      <w:proofErr w:type="spellEnd"/>
      <w:r w:rsidRPr="00054116">
        <w:rPr>
          <w:rFonts w:ascii="Arial" w:hAnsi="Arial" w:cs="Arial"/>
          <w:color w:val="5A6772"/>
        </w:rPr>
        <w:t>) Iniziativa Occupazione Giovani (IOG), gestito dall'</w:t>
      </w:r>
      <w:proofErr w:type="spellStart"/>
      <w:r w:rsidRPr="00054116">
        <w:rPr>
          <w:rFonts w:ascii="Arial" w:hAnsi="Arial" w:cs="Arial"/>
          <w:color w:val="5A6772"/>
        </w:rPr>
        <w:t>Anpal</w:t>
      </w:r>
      <w:proofErr w:type="spellEnd"/>
      <w:r w:rsidRPr="00054116">
        <w:rPr>
          <w:rFonts w:ascii="Arial" w:hAnsi="Arial" w:cs="Arial"/>
          <w:color w:val="5A6772"/>
        </w:rPr>
        <w:t>.</w:t>
      </w:r>
    </w:p>
    <w:p w:rsidR="00086D60" w:rsidRPr="00054116" w:rsidRDefault="00086D60" w:rsidP="00086D60">
      <w:pPr>
        <w:pStyle w:val="NormaleWeb"/>
        <w:shd w:val="clear" w:color="auto" w:fill="FFFFFF"/>
        <w:spacing w:before="0" w:beforeAutospacing="0" w:after="150" w:afterAutospacing="0"/>
        <w:rPr>
          <w:rFonts w:ascii="Arial" w:hAnsi="Arial" w:cs="Arial"/>
          <w:color w:val="5A6772"/>
        </w:rPr>
      </w:pPr>
      <w:r w:rsidRPr="00054116">
        <w:rPr>
          <w:rFonts w:ascii="Arial" w:hAnsi="Arial" w:cs="Arial"/>
          <w:color w:val="5A6772"/>
        </w:rPr>
        <w:t>Le misure specifiche previste dal programma sono: accoglienza, orientamento, formazione, accompagnamento al lavoro, apprendistato, tirocini, servizio civile, sostegno all'</w:t>
      </w:r>
      <w:proofErr w:type="spellStart"/>
      <w:r w:rsidRPr="00054116">
        <w:rPr>
          <w:rFonts w:ascii="Arial" w:hAnsi="Arial" w:cs="Arial"/>
          <w:color w:val="5A6772"/>
        </w:rPr>
        <w:t>autoimprenditorialità</w:t>
      </w:r>
      <w:proofErr w:type="spellEnd"/>
      <w:r w:rsidRPr="00054116">
        <w:rPr>
          <w:rFonts w:ascii="Arial" w:hAnsi="Arial" w:cs="Arial"/>
          <w:color w:val="5A6772"/>
        </w:rPr>
        <w:t>, mobilità professionale all'interno del territorio nazionale o in Paesi dell'Unione europea, bonus occupazionali per le imprese, formazione a distanza.</w:t>
      </w:r>
    </w:p>
    <w:p w:rsidR="00086D60" w:rsidRPr="00054116" w:rsidRDefault="00086D60" w:rsidP="00086D60">
      <w:pPr>
        <w:pStyle w:val="NormaleWeb"/>
        <w:shd w:val="clear" w:color="auto" w:fill="FFFFFF"/>
        <w:spacing w:before="0" w:beforeAutospacing="0" w:after="150" w:afterAutospacing="0"/>
        <w:rPr>
          <w:rFonts w:ascii="Arial" w:hAnsi="Arial" w:cs="Arial"/>
          <w:color w:val="5A6772"/>
        </w:rPr>
      </w:pPr>
      <w:r w:rsidRPr="00054116">
        <w:rPr>
          <w:rFonts w:ascii="Arial" w:hAnsi="Arial" w:cs="Arial"/>
          <w:color w:val="5A6772"/>
        </w:rPr>
        <w:t>Data la natura dei servizi e delle misure previste, il programma è attuato in stretto raccordo con le Regioni, che svolgono il ruolo di organismi intermedi.</w:t>
      </w:r>
    </w:p>
    <w:p w:rsidR="007B3B14" w:rsidRPr="00054116" w:rsidRDefault="007B3B14" w:rsidP="00054116">
      <w:pPr>
        <w:pStyle w:val="NormaleWeb"/>
        <w:shd w:val="clear" w:color="auto" w:fill="FFFFFF"/>
        <w:spacing w:before="0" w:beforeAutospacing="0" w:after="150" w:afterAutospacing="0"/>
        <w:ind w:left="360"/>
        <w:rPr>
          <w:rFonts w:ascii="Arial" w:hAnsi="Arial" w:cs="Arial"/>
          <w:color w:val="333333"/>
        </w:rPr>
      </w:pPr>
    </w:p>
    <w:p w:rsidR="007B3B14" w:rsidRPr="00054116" w:rsidRDefault="007B3B14" w:rsidP="00054116">
      <w:pPr>
        <w:pStyle w:val="NormaleWeb"/>
        <w:shd w:val="clear" w:color="auto" w:fill="FFFFFF"/>
        <w:spacing w:before="0" w:beforeAutospacing="0" w:after="150" w:afterAutospacing="0"/>
        <w:rPr>
          <w:rFonts w:ascii="Arial" w:hAnsi="Arial" w:cs="Arial"/>
          <w:color w:val="333333"/>
        </w:rPr>
      </w:pPr>
      <w:r w:rsidRPr="00054116">
        <w:rPr>
          <w:rFonts w:ascii="Arial" w:hAnsi="Arial" w:cs="Arial"/>
          <w:color w:val="333333"/>
        </w:rPr>
        <w:t>La Commissione europea con decisione C(2014)9883 del 17 dicembre 2014 ha approvato il Programma Operativo Regionale (POR) del Fondo Sociale Europeo (FSE) 2014-2020 “Investimenti a favore della crescita e dell’occupazione” del Friuli Venezia Giulia.</w:t>
      </w:r>
    </w:p>
    <w:p w:rsidR="007B3B14" w:rsidRPr="00054116" w:rsidRDefault="007B3B14" w:rsidP="00054116">
      <w:pPr>
        <w:pStyle w:val="NormaleWeb"/>
        <w:shd w:val="clear" w:color="auto" w:fill="FFFFFF"/>
        <w:spacing w:before="0" w:beforeAutospacing="0" w:after="150" w:afterAutospacing="0"/>
        <w:rPr>
          <w:rFonts w:ascii="Arial" w:hAnsi="Arial" w:cs="Arial"/>
          <w:color w:val="333333"/>
        </w:rPr>
      </w:pPr>
      <w:r w:rsidRPr="00054116">
        <w:rPr>
          <w:rFonts w:ascii="Arial" w:hAnsi="Arial" w:cs="Arial"/>
          <w:color w:val="333333"/>
        </w:rPr>
        <w:t>Attraverso la programmazione 2014-2020 del FSE, la Regione FVG intende assumere l'impegno nel contribuire a creare le condizioni per una ripresa sostanziale dell’occupazione, grazie anche al consolidamento e alla crescita del capitale umano, e nel rafforzare la sua azione di contrasto ad ogni forma di esclusione sociale.</w:t>
      </w:r>
      <w:r w:rsidRPr="00054116">
        <w:rPr>
          <w:rFonts w:ascii="Arial" w:hAnsi="Arial" w:cs="Arial"/>
          <w:color w:val="333333"/>
        </w:rPr>
        <w:br/>
        <w:t>La strategia regionale si concentra nell'assegnare al FSE un importante ruolo di impulso alla messa in campo di politiche per l’occupazione, la formazione, l’istruzione e la coesione sociale, secondo un modello attento a cercare e valorizzare le sinergie e le complementarietà sul territorio, con gli interventi attuati a valere sui PON Italia.</w:t>
      </w:r>
      <w:r w:rsidRPr="00054116">
        <w:rPr>
          <w:rFonts w:ascii="Arial" w:hAnsi="Arial" w:cs="Arial"/>
          <w:color w:val="333333"/>
        </w:rPr>
        <w:br/>
        <w:t>Il Programma ha una dotazione complessiva di risorse (FSE, Stato, Regione) pari a 265.370.700,00 euro articolate su cinque Assi Tematici (AT) corrispondenti a determinati Obiettivi Tematici (OT) di cui all’articolo 9 del Regolamento 1303/2013:</w:t>
      </w:r>
      <w:r w:rsidRPr="00054116">
        <w:rPr>
          <w:rFonts w:ascii="Arial" w:hAnsi="Arial" w:cs="Arial"/>
          <w:color w:val="333333"/>
        </w:rPr>
        <w:br/>
      </w:r>
      <w:r w:rsidRPr="00054116">
        <w:rPr>
          <w:rFonts w:ascii="Arial" w:hAnsi="Arial" w:cs="Arial"/>
          <w:color w:val="333333"/>
        </w:rPr>
        <w:br/>
        <w:t>Asse 1 - OT8 – Occupazione 143.300.178,00 euro</w:t>
      </w:r>
      <w:r w:rsidRPr="00054116">
        <w:rPr>
          <w:rFonts w:ascii="Arial" w:hAnsi="Arial" w:cs="Arial"/>
          <w:color w:val="333333"/>
        </w:rPr>
        <w:br/>
      </w:r>
      <w:r w:rsidRPr="00054116">
        <w:rPr>
          <w:rFonts w:ascii="Arial" w:hAnsi="Arial" w:cs="Arial"/>
          <w:color w:val="333333"/>
        </w:rPr>
        <w:lastRenderedPageBreak/>
        <w:t>Asse 2 - OT9 – Inclusione sociale e lotta alla povertà 53.074.140,00 euro</w:t>
      </w:r>
      <w:r w:rsidRPr="00054116">
        <w:rPr>
          <w:rFonts w:ascii="Arial" w:hAnsi="Arial" w:cs="Arial"/>
          <w:color w:val="333333"/>
        </w:rPr>
        <w:br/>
        <w:t>Asse 3 - OT10 – Istruzione e formazione 65.015.822,00 euro</w:t>
      </w:r>
      <w:r w:rsidRPr="00054116">
        <w:rPr>
          <w:rFonts w:ascii="Arial" w:hAnsi="Arial" w:cs="Arial"/>
          <w:color w:val="333333"/>
        </w:rPr>
        <w:br/>
        <w:t>Asse 4 - OT11 – Capacità istituzionale e amministrativa 3.980.560,00 euro</w:t>
      </w:r>
      <w:r w:rsidRPr="00054116">
        <w:rPr>
          <w:rFonts w:ascii="Arial" w:hAnsi="Arial" w:cs="Arial"/>
          <w:color w:val="333333"/>
        </w:rPr>
        <w:br/>
        <w:t>Asse 5 - AT – Assistenza tecnica 3.980.560,00 euro</w:t>
      </w:r>
    </w:p>
    <w:p w:rsidR="007B3B14" w:rsidRPr="00054116" w:rsidRDefault="007B3B14" w:rsidP="00054116">
      <w:pPr>
        <w:pStyle w:val="NormaleWeb"/>
        <w:shd w:val="clear" w:color="auto" w:fill="FFFFFF"/>
        <w:spacing w:before="0" w:beforeAutospacing="0" w:after="150" w:afterAutospacing="0"/>
        <w:rPr>
          <w:rFonts w:ascii="Arial" w:hAnsi="Arial" w:cs="Arial"/>
          <w:color w:val="333333"/>
        </w:rPr>
      </w:pPr>
      <w:r w:rsidRPr="00054116">
        <w:rPr>
          <w:rFonts w:ascii="Arial" w:hAnsi="Arial" w:cs="Arial"/>
          <w:color w:val="333333"/>
        </w:rPr>
        <w:t xml:space="preserve">Nell’ambito di ciascun asse vengono individuati una serie di programmi specifici, in un quadro di coerenza con le linee strategiche delineate dal POR FSE. Attraverso il documento “Pianificazione Periodica delle </w:t>
      </w:r>
      <w:proofErr w:type="spellStart"/>
      <w:r w:rsidRPr="00054116">
        <w:rPr>
          <w:rFonts w:ascii="Arial" w:hAnsi="Arial" w:cs="Arial"/>
          <w:color w:val="333333"/>
        </w:rPr>
        <w:t>Operazioni–PPO</w:t>
      </w:r>
      <w:proofErr w:type="spellEnd"/>
      <w:r w:rsidRPr="00054116">
        <w:rPr>
          <w:rFonts w:ascii="Arial" w:hAnsi="Arial" w:cs="Arial"/>
          <w:color w:val="333333"/>
        </w:rPr>
        <w:t>”, vengono definite le operazioni da sviluppare all'interno dei programmi specifici, con una declinazione che tiene conto delle esigenze specifiche del territorio relative allo sviluppo delle politiche per l’occupazione e per il rafforzamento delle competenze del capitale umano e della competitività delle imprese.</w:t>
      </w:r>
    </w:p>
    <w:p w:rsidR="007B3B14" w:rsidRPr="00054116" w:rsidRDefault="007B3B14" w:rsidP="00054116">
      <w:pPr>
        <w:pStyle w:val="NormaleWeb"/>
        <w:shd w:val="clear" w:color="auto" w:fill="FFFFFF"/>
        <w:spacing w:before="0" w:beforeAutospacing="0" w:after="150" w:afterAutospacing="0"/>
        <w:rPr>
          <w:rFonts w:ascii="Arial" w:hAnsi="Arial" w:cs="Arial"/>
          <w:color w:val="333333"/>
        </w:rPr>
      </w:pPr>
      <w:r w:rsidRPr="00054116">
        <w:rPr>
          <w:rFonts w:ascii="Arial" w:hAnsi="Arial" w:cs="Arial"/>
          <w:color w:val="333333"/>
        </w:rPr>
        <w:t>Con l’Accordo di Partenariato 2014-2020, si prevede un Piano di Valutazione unitario a livello regionale per le valutazioni del Programma stesso</w:t>
      </w:r>
    </w:p>
    <w:p w:rsidR="00086D60" w:rsidRPr="00054116" w:rsidRDefault="00086D60" w:rsidP="007B3B1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054116">
        <w:rPr>
          <w:rFonts w:ascii="Arial" w:hAnsi="Arial" w:cs="Arial"/>
          <w:color w:val="333333"/>
          <w:sz w:val="24"/>
          <w:szCs w:val="24"/>
          <w:shd w:val="clear" w:color="auto" w:fill="FFFFFF"/>
        </w:rPr>
        <w:t>Si riportano alcuni programmi specifici della programmazione 2014-2020</w:t>
      </w:r>
    </w:p>
    <w:p w:rsidR="007B3B14" w:rsidRPr="00054116" w:rsidRDefault="007B3B14" w:rsidP="007B3B1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054116">
        <w:rPr>
          <w:rFonts w:ascii="Arial" w:eastAsia="Times New Roman" w:hAnsi="Arial" w:cs="Arial"/>
          <w:b/>
          <w:bCs/>
          <w:caps/>
          <w:color w:val="626262"/>
          <w:sz w:val="24"/>
          <w:szCs w:val="24"/>
          <w:lang w:eastAsia="it-IT"/>
        </w:rPr>
        <w:t xml:space="preserve">IL PIANO INTEGRATO </w:t>
      </w:r>
      <w:proofErr w:type="spellStart"/>
      <w:r w:rsidRPr="00054116">
        <w:rPr>
          <w:rFonts w:ascii="Arial" w:eastAsia="Times New Roman" w:hAnsi="Arial" w:cs="Arial"/>
          <w:b/>
          <w:bCs/>
          <w:caps/>
          <w:color w:val="626262"/>
          <w:sz w:val="24"/>
          <w:szCs w:val="24"/>
          <w:lang w:eastAsia="it-IT"/>
        </w:rPr>
        <w:t>DI</w:t>
      </w:r>
      <w:proofErr w:type="spellEnd"/>
      <w:r w:rsidRPr="00054116">
        <w:rPr>
          <w:rFonts w:ascii="Arial" w:eastAsia="Times New Roman" w:hAnsi="Arial" w:cs="Arial"/>
          <w:b/>
          <w:bCs/>
          <w:caps/>
          <w:color w:val="626262"/>
          <w:sz w:val="24"/>
          <w:szCs w:val="24"/>
          <w:lang w:eastAsia="it-IT"/>
        </w:rPr>
        <w:t xml:space="preserve"> POLITICHE PER L'OCCUPAZIONE E IL LAVORO - PIPOL</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PIPOL è il “Piano Integrato di Politiche per l'Occupazione e il Lavoro”, approvato dalla Regione Friuli Venezia Giulia con Delibera della Giunta regionale n.731 del 17 aprile 2014. A partire da giugno 2018 prende avvio la seconda fase dell’intervento approvata con Delibera della Giunta regionale n.194 del 2 febbraio 2018. Il piano integra le misure a favore dei disoccupati e delle persone a rischio di disoccupazione previste dal POR FSE 2014/20 e quelle previste dal PON IOG.</w:t>
      </w:r>
    </w:p>
    <w:p w:rsidR="00054116" w:rsidRPr="00054116" w:rsidRDefault="00054116" w:rsidP="00054116">
      <w:pPr>
        <w:pStyle w:val="NormaleWeb"/>
        <w:rPr>
          <w:rFonts w:ascii="Arial" w:hAnsi="Arial" w:cs="Arial"/>
          <w:color w:val="000000"/>
        </w:rPr>
      </w:pPr>
      <w:r w:rsidRPr="00054116">
        <w:rPr>
          <w:rStyle w:val="Enfasigrassetto"/>
          <w:rFonts w:ascii="Arial" w:hAnsi="Arial" w:cs="Arial"/>
          <w:color w:val="000000"/>
        </w:rPr>
        <w:t>PIPOL</w:t>
      </w:r>
      <w:r w:rsidRPr="00054116">
        <w:rPr>
          <w:rFonts w:ascii="Arial" w:hAnsi="Arial" w:cs="Arial"/>
          <w:color w:val="000000"/>
        </w:rPr>
        <w:t> è lo strumento per le politiche attive del lavoro messo in campo dalla Regione Autonoma Friuli Venezia Giulia.</w:t>
      </w:r>
      <w:r w:rsidRPr="00054116">
        <w:rPr>
          <w:rFonts w:ascii="Arial" w:hAnsi="Arial" w:cs="Arial"/>
          <w:color w:val="333333"/>
          <w:shd w:val="clear" w:color="auto" w:fill="FFFFFF"/>
        </w:rPr>
        <w:t xml:space="preserve"> Piano Integrato di Politiche per l'Occupazione e il Lavoro, che integra le misure a favore dei disoccupati e delle persone a rischio di disoccupazione previste dal programma regionale POR FSE 2014/2020 e quelle previste dal Programma Operativo Nazionale di Iniziativa Occupazione Giovani (PON IOG).</w:t>
      </w:r>
      <w:r w:rsidRPr="00054116">
        <w:rPr>
          <w:rFonts w:ascii="Arial" w:hAnsi="Arial" w:cs="Arial"/>
          <w:color w:val="000000"/>
        </w:rPr>
        <w:br/>
        <w:t>Prevede misure di </w:t>
      </w:r>
      <w:r w:rsidRPr="00054116">
        <w:rPr>
          <w:rStyle w:val="Enfasigrassetto"/>
          <w:rFonts w:ascii="Arial" w:hAnsi="Arial" w:cs="Arial"/>
          <w:color w:val="000000"/>
        </w:rPr>
        <w:t>Orientamento, Formazione e Accompagnamento</w:t>
      </w:r>
      <w:r w:rsidRPr="00054116">
        <w:rPr>
          <w:rFonts w:ascii="Arial" w:hAnsi="Arial" w:cs="Arial"/>
          <w:color w:val="000000"/>
        </w:rPr>
        <w:t> al lavoro suddivise in due progettualità:</w:t>
      </w:r>
    </w:p>
    <w:p w:rsidR="00054116" w:rsidRPr="00054116" w:rsidRDefault="00054116" w:rsidP="00054116">
      <w:pPr>
        <w:pStyle w:val="NormaleWeb"/>
        <w:numPr>
          <w:ilvl w:val="0"/>
          <w:numId w:val="20"/>
        </w:numPr>
        <w:rPr>
          <w:rFonts w:ascii="Arial" w:hAnsi="Arial" w:cs="Arial"/>
          <w:color w:val="000000"/>
        </w:rPr>
      </w:pPr>
      <w:r w:rsidRPr="00054116">
        <w:rPr>
          <w:rFonts w:ascii="Arial" w:hAnsi="Arial" w:cs="Arial"/>
          <w:color w:val="000000"/>
        </w:rPr>
        <w:t xml:space="preserve"> GARANZIA GIOVANI</w:t>
      </w:r>
    </w:p>
    <w:p w:rsidR="00054116" w:rsidRPr="00054116" w:rsidRDefault="00054116" w:rsidP="00054116">
      <w:pPr>
        <w:pStyle w:val="NormaleWeb"/>
        <w:numPr>
          <w:ilvl w:val="0"/>
          <w:numId w:val="20"/>
        </w:numPr>
        <w:rPr>
          <w:rFonts w:ascii="Arial" w:hAnsi="Arial" w:cs="Arial"/>
          <w:color w:val="000000"/>
        </w:rPr>
      </w:pPr>
      <w:r w:rsidRPr="00054116">
        <w:rPr>
          <w:rFonts w:ascii="Arial" w:hAnsi="Arial" w:cs="Arial"/>
          <w:color w:val="000000"/>
        </w:rPr>
        <w:t>PROGETTO OCCUPABILITA’</w:t>
      </w:r>
    </w:p>
    <w:p w:rsidR="00054116" w:rsidRPr="00054116" w:rsidRDefault="00054116" w:rsidP="00054116">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 xml:space="preserve">Garanzia Giovani rientra nel progetto PIPOL e costituisce l’attuazione delle iniziative a livello europeo previste dallo </w:t>
      </w:r>
      <w:proofErr w:type="spellStart"/>
      <w:r w:rsidRPr="00054116">
        <w:rPr>
          <w:rFonts w:ascii="Arial" w:eastAsia="Times New Roman" w:hAnsi="Arial" w:cs="Arial"/>
          <w:color w:val="333333"/>
          <w:sz w:val="24"/>
          <w:szCs w:val="24"/>
          <w:lang w:eastAsia="it-IT"/>
        </w:rPr>
        <w:t>Youth</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Employment</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Initiative</w:t>
      </w:r>
      <w:proofErr w:type="spellEnd"/>
      <w:r w:rsidRPr="00054116">
        <w:rPr>
          <w:rFonts w:ascii="Arial" w:eastAsia="Times New Roman" w:hAnsi="Arial" w:cs="Arial"/>
          <w:color w:val="333333"/>
          <w:sz w:val="24"/>
          <w:szCs w:val="24"/>
          <w:lang w:eastAsia="it-IT"/>
        </w:rPr>
        <w:t xml:space="preserve"> – YEI (Iniziativa per l’Occupazione Giovanile) e dallo </w:t>
      </w:r>
      <w:proofErr w:type="spellStart"/>
      <w:r w:rsidRPr="00054116">
        <w:rPr>
          <w:rFonts w:ascii="Arial" w:eastAsia="Times New Roman" w:hAnsi="Arial" w:cs="Arial"/>
          <w:color w:val="333333"/>
          <w:sz w:val="24"/>
          <w:szCs w:val="24"/>
          <w:lang w:eastAsia="it-IT"/>
        </w:rPr>
        <w:t>Youth</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Guarantee</w:t>
      </w:r>
      <w:proofErr w:type="spellEnd"/>
      <w:r w:rsidRPr="00054116">
        <w:rPr>
          <w:rFonts w:ascii="Arial" w:eastAsia="Times New Roman" w:hAnsi="Arial" w:cs="Arial"/>
          <w:color w:val="333333"/>
          <w:sz w:val="24"/>
          <w:szCs w:val="24"/>
          <w:lang w:eastAsia="it-IT"/>
        </w:rPr>
        <w:t>. Il canale di attuazione di questi programmi a livello nazionale è, appunto, il PON IOG. </w:t>
      </w:r>
      <w:r w:rsidRPr="00054116">
        <w:rPr>
          <w:rFonts w:ascii="Arial" w:eastAsia="Times New Roman" w:hAnsi="Arial" w:cs="Arial"/>
          <w:color w:val="333333"/>
          <w:sz w:val="24"/>
          <w:szCs w:val="24"/>
          <w:lang w:eastAsia="it-IT"/>
        </w:rPr>
        <w:br/>
        <w:t>La Regione Friuli Venezia Giulia integra il programma Garanzia Giovani con FVG Progetto giovani che completa l’offerta formativa nazionale mediante l’utilizzo del POR FSE 2014-2020. </w:t>
      </w:r>
      <w:r w:rsidRPr="00054116">
        <w:rPr>
          <w:rFonts w:ascii="Arial" w:eastAsia="Times New Roman" w:hAnsi="Arial" w:cs="Arial"/>
          <w:color w:val="333333"/>
          <w:sz w:val="24"/>
          <w:szCs w:val="24"/>
          <w:lang w:eastAsia="it-IT"/>
        </w:rPr>
        <w:br/>
        <w:t>Garanzia Giovani si realizza attraverso la sinergia di Regione, Centri di Orientamento Regionali (COR), Centri per l’Impiego (CPI), Università degli Studi di Trieste e di Udine, Enti di formazione accreditati. </w:t>
      </w:r>
      <w:r w:rsidRPr="00054116">
        <w:rPr>
          <w:rFonts w:ascii="Arial" w:eastAsia="Times New Roman" w:hAnsi="Arial" w:cs="Arial"/>
          <w:color w:val="333333"/>
          <w:sz w:val="24"/>
          <w:szCs w:val="24"/>
          <w:lang w:eastAsia="it-IT"/>
        </w:rPr>
        <w:br/>
      </w:r>
      <w:r w:rsidRPr="00054116">
        <w:rPr>
          <w:rFonts w:ascii="Arial" w:eastAsia="Times New Roman" w:hAnsi="Arial" w:cs="Arial"/>
          <w:b/>
          <w:bCs/>
          <w:color w:val="333333"/>
          <w:sz w:val="24"/>
          <w:szCs w:val="24"/>
          <w:lang w:eastAsia="it-IT"/>
        </w:rPr>
        <w:br/>
      </w:r>
      <w:r w:rsidRPr="00054116">
        <w:rPr>
          <w:rFonts w:ascii="Arial" w:eastAsia="Times New Roman" w:hAnsi="Arial" w:cs="Arial"/>
          <w:color w:val="333333"/>
          <w:sz w:val="24"/>
          <w:szCs w:val="24"/>
          <w:lang w:eastAsia="it-IT"/>
        </w:rPr>
        <w:t>Garanzia Giovani FVG può darti le motivazioni e gli strumenti per avvicinarti con maggiore fiducia al mondo del lavoro. Il Programma si rivolge ai </w:t>
      </w:r>
      <w:r w:rsidRPr="00054116">
        <w:rPr>
          <w:rFonts w:ascii="Arial" w:eastAsia="Times New Roman" w:hAnsi="Arial" w:cs="Arial"/>
          <w:b/>
          <w:bCs/>
          <w:color w:val="333333"/>
          <w:sz w:val="24"/>
          <w:szCs w:val="24"/>
          <w:lang w:eastAsia="it-IT"/>
        </w:rPr>
        <w:t>giovani di età compresa fra i 18 anni compiuti e i 30 anni non compiuti</w:t>
      </w:r>
      <w:r w:rsidRPr="00054116">
        <w:rPr>
          <w:rFonts w:ascii="Arial" w:eastAsia="Times New Roman" w:hAnsi="Arial" w:cs="Arial"/>
          <w:color w:val="333333"/>
          <w:sz w:val="24"/>
          <w:szCs w:val="24"/>
          <w:lang w:eastAsia="it-IT"/>
        </w:rPr>
        <w:t xml:space="preserve"> che non sono impegnati in un’attività lavorativa e </w:t>
      </w:r>
      <w:r w:rsidRPr="00054116">
        <w:rPr>
          <w:rFonts w:ascii="Arial" w:eastAsia="Times New Roman" w:hAnsi="Arial" w:cs="Arial"/>
          <w:color w:val="333333"/>
          <w:sz w:val="24"/>
          <w:szCs w:val="24"/>
          <w:lang w:eastAsia="it-IT"/>
        </w:rPr>
        <w:lastRenderedPageBreak/>
        <w:t xml:space="preserve">non frequentano scuole secondarie di secondo grado, università, corsi di formazione o tirocini (i giovani NEET - </w:t>
      </w:r>
      <w:proofErr w:type="spellStart"/>
      <w:r w:rsidRPr="00054116">
        <w:rPr>
          <w:rFonts w:ascii="Arial" w:eastAsia="Times New Roman" w:hAnsi="Arial" w:cs="Arial"/>
          <w:color w:val="333333"/>
          <w:sz w:val="24"/>
          <w:szCs w:val="24"/>
          <w:lang w:eastAsia="it-IT"/>
        </w:rPr>
        <w:t>Not</w:t>
      </w:r>
      <w:proofErr w:type="spellEnd"/>
      <w:r w:rsidRPr="00054116">
        <w:rPr>
          <w:rFonts w:ascii="Arial" w:eastAsia="Times New Roman" w:hAnsi="Arial" w:cs="Arial"/>
          <w:color w:val="333333"/>
          <w:sz w:val="24"/>
          <w:szCs w:val="24"/>
          <w:lang w:eastAsia="it-IT"/>
        </w:rPr>
        <w:t xml:space="preserve"> in </w:t>
      </w:r>
      <w:proofErr w:type="spellStart"/>
      <w:r w:rsidRPr="00054116">
        <w:rPr>
          <w:rFonts w:ascii="Arial" w:eastAsia="Times New Roman" w:hAnsi="Arial" w:cs="Arial"/>
          <w:color w:val="333333"/>
          <w:sz w:val="24"/>
          <w:szCs w:val="24"/>
          <w:lang w:eastAsia="it-IT"/>
        </w:rPr>
        <w:t>Education</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Employment</w:t>
      </w:r>
      <w:proofErr w:type="spellEnd"/>
      <w:r w:rsidRPr="00054116">
        <w:rPr>
          <w:rFonts w:ascii="Arial" w:eastAsia="Times New Roman" w:hAnsi="Arial" w:cs="Arial"/>
          <w:color w:val="333333"/>
          <w:sz w:val="24"/>
          <w:szCs w:val="24"/>
          <w:lang w:eastAsia="it-IT"/>
        </w:rPr>
        <w:t xml:space="preserve"> or Training).</w:t>
      </w:r>
    </w:p>
    <w:p w:rsidR="00054116" w:rsidRPr="00054116" w:rsidRDefault="00054116" w:rsidP="00054116">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br/>
        <w:t>Per iscriversi a Garanzia Giovani FVG bisogna essere:</w:t>
      </w:r>
    </w:p>
    <w:p w:rsidR="00054116" w:rsidRPr="00054116" w:rsidRDefault="00054116" w:rsidP="00054116">
      <w:pPr>
        <w:numPr>
          <w:ilvl w:val="0"/>
          <w:numId w:val="19"/>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b/>
          <w:bCs/>
          <w:color w:val="333333"/>
          <w:sz w:val="24"/>
          <w:szCs w:val="24"/>
          <w:lang w:eastAsia="it-IT"/>
        </w:rPr>
        <w:t>residenti sul territorio italiano</w:t>
      </w:r>
      <w:r w:rsidRPr="00054116">
        <w:rPr>
          <w:rFonts w:ascii="Arial" w:eastAsia="Times New Roman" w:hAnsi="Arial" w:cs="Arial"/>
          <w:color w:val="333333"/>
          <w:sz w:val="24"/>
          <w:szCs w:val="24"/>
          <w:lang w:eastAsia="it-IT"/>
        </w:rPr>
        <w:t> in un’area territoriale ammissibile al PON IOG gestito dall'</w:t>
      </w:r>
      <w:proofErr w:type="spellStart"/>
      <w:r w:rsidRPr="00054116">
        <w:rPr>
          <w:rFonts w:ascii="Arial" w:eastAsia="Times New Roman" w:hAnsi="Arial" w:cs="Arial"/>
          <w:color w:val="333333"/>
          <w:sz w:val="24"/>
          <w:szCs w:val="24"/>
          <w:lang w:eastAsia="it-IT"/>
        </w:rPr>
        <w:t>Anpal</w:t>
      </w:r>
      <w:proofErr w:type="spellEnd"/>
      <w:r w:rsidRPr="00054116">
        <w:rPr>
          <w:rFonts w:ascii="Arial" w:eastAsia="Times New Roman" w:hAnsi="Arial" w:cs="Arial"/>
          <w:color w:val="333333"/>
          <w:sz w:val="24"/>
          <w:szCs w:val="24"/>
          <w:lang w:eastAsia="it-IT"/>
        </w:rPr>
        <w:t xml:space="preserve"> per usufruire delle misure PON IOG</w:t>
      </w:r>
    </w:p>
    <w:p w:rsidR="00054116" w:rsidRPr="00054116" w:rsidRDefault="00054116" w:rsidP="00054116">
      <w:pPr>
        <w:numPr>
          <w:ilvl w:val="0"/>
          <w:numId w:val="19"/>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b/>
          <w:bCs/>
          <w:color w:val="333333"/>
          <w:sz w:val="24"/>
          <w:szCs w:val="24"/>
          <w:lang w:eastAsia="it-IT"/>
        </w:rPr>
        <w:t>residenti o elettivamente domiciliati sul territorio della regione Friuli Venezia Giulia</w:t>
      </w:r>
      <w:r w:rsidRPr="00054116">
        <w:rPr>
          <w:rFonts w:ascii="Arial" w:eastAsia="Times New Roman" w:hAnsi="Arial" w:cs="Arial"/>
          <w:color w:val="333333"/>
          <w:sz w:val="24"/>
          <w:szCs w:val="24"/>
          <w:lang w:eastAsia="it-IT"/>
        </w:rPr>
        <w:t> (con residenza in Italia) per usufruire delle misure POR FSE 2014/20. I richiedenti protezione internazionale devono essere in possesso del domicilio elettivo in Friuli Venezia Giulia</w:t>
      </w:r>
    </w:p>
    <w:p w:rsidR="00054116" w:rsidRPr="00054116" w:rsidRDefault="003E03C4" w:rsidP="00054116">
      <w:pPr>
        <w:pStyle w:val="NormaleWeb"/>
        <w:rPr>
          <w:rFonts w:ascii="Arial" w:hAnsi="Arial" w:cs="Arial"/>
          <w:color w:val="000000"/>
        </w:rPr>
      </w:pPr>
      <w:r>
        <w:rPr>
          <w:rFonts w:ascii="Arial" w:hAnsi="Arial" w:cs="Arial"/>
          <w:color w:val="000000"/>
        </w:rPr>
        <w:t>PROGETTO OCCUPABILITA’</w:t>
      </w:r>
    </w:p>
    <w:p w:rsidR="00054116" w:rsidRPr="00054116" w:rsidRDefault="00054116" w:rsidP="00054116">
      <w:pPr>
        <w:pStyle w:val="NormaleWeb"/>
        <w:shd w:val="clear" w:color="auto" w:fill="FFFFFF"/>
        <w:spacing w:before="0" w:beforeAutospacing="0" w:after="150" w:afterAutospacing="0"/>
        <w:rPr>
          <w:rFonts w:ascii="Arial" w:hAnsi="Arial" w:cs="Arial"/>
          <w:color w:val="333333"/>
        </w:rPr>
      </w:pPr>
      <w:r w:rsidRPr="00054116">
        <w:rPr>
          <w:rFonts w:ascii="Arial" w:hAnsi="Arial" w:cs="Arial"/>
          <w:color w:val="000000"/>
        </w:rPr>
        <w:t> </w:t>
      </w:r>
      <w:r w:rsidRPr="00054116">
        <w:rPr>
          <w:rFonts w:ascii="Arial" w:hAnsi="Arial" w:cs="Arial"/>
          <w:color w:val="333333"/>
        </w:rPr>
        <w:t xml:space="preserve">Il Progetto </w:t>
      </w:r>
      <w:proofErr w:type="spellStart"/>
      <w:r w:rsidRPr="00054116">
        <w:rPr>
          <w:rFonts w:ascii="Arial" w:hAnsi="Arial" w:cs="Arial"/>
          <w:color w:val="333333"/>
        </w:rPr>
        <w:t>Occupabilità</w:t>
      </w:r>
      <w:proofErr w:type="spellEnd"/>
      <w:r w:rsidRPr="00054116">
        <w:rPr>
          <w:rFonts w:ascii="Arial" w:hAnsi="Arial" w:cs="Arial"/>
          <w:color w:val="333333"/>
        </w:rPr>
        <w:t xml:space="preserve"> rientra nel Piano PIPOL della Regione Friuli Venezia Giulia e prevede la realizzazione di operazioni di carattere informativo, orientativo e formativo rivolte a disoccupati o sospesi dal lavoro, non ammissibili a Garanzia Giovani, che vogliano collocarsi o ricollocarsi nel mondo del lavoro ed è finanziato POR FSE 2014/2020.</w:t>
      </w:r>
    </w:p>
    <w:p w:rsidR="00054116" w:rsidRPr="00054116" w:rsidRDefault="00054116" w:rsidP="00054116">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Il progetto viene attuato attraverso la sinergia di Regione, Centri di Orientamento Regionali (COR), Province, Centri Per l’Impiego (CPI), Enti di formazione accreditati.</w:t>
      </w:r>
    </w:p>
    <w:p w:rsidR="00054116" w:rsidRPr="00054116" w:rsidRDefault="00054116" w:rsidP="00054116">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 xml:space="preserve">Il Progetto </w:t>
      </w:r>
      <w:proofErr w:type="spellStart"/>
      <w:r w:rsidRPr="00054116">
        <w:rPr>
          <w:rFonts w:ascii="Arial" w:eastAsia="Times New Roman" w:hAnsi="Arial" w:cs="Arial"/>
          <w:color w:val="333333"/>
          <w:sz w:val="24"/>
          <w:szCs w:val="24"/>
          <w:lang w:eastAsia="it-IT"/>
        </w:rPr>
        <w:t>Occupabilità</w:t>
      </w:r>
      <w:proofErr w:type="spellEnd"/>
      <w:r w:rsidRPr="00054116">
        <w:rPr>
          <w:rFonts w:ascii="Arial" w:eastAsia="Times New Roman" w:hAnsi="Arial" w:cs="Arial"/>
          <w:color w:val="333333"/>
          <w:sz w:val="24"/>
          <w:szCs w:val="24"/>
          <w:lang w:eastAsia="it-IT"/>
        </w:rPr>
        <w:t xml:space="preserve"> si rivolge alle persone che stanno vivendo un momento di particolare difficoltà sul fronte lavorativo:</w:t>
      </w:r>
    </w:p>
    <w:p w:rsidR="00054116" w:rsidRPr="00054116" w:rsidRDefault="00054116" w:rsidP="00054116">
      <w:pPr>
        <w:numPr>
          <w:ilvl w:val="0"/>
          <w:numId w:val="18"/>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Disoccupati o a rischio disoccupazione, percettori o meno di ammortizzatori sociali;</w:t>
      </w:r>
    </w:p>
    <w:p w:rsidR="00054116" w:rsidRPr="00054116" w:rsidRDefault="00054116" w:rsidP="00054116">
      <w:pPr>
        <w:numPr>
          <w:ilvl w:val="0"/>
          <w:numId w:val="18"/>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Lavoratori sospesi o posti in riduzione di orario con ricorso alla Cassa Integrazione Guadagni Straordinaria CIGS (compresi i contratti di solidarietà difensiva);</w:t>
      </w:r>
    </w:p>
    <w:p w:rsidR="00054116" w:rsidRPr="00054116" w:rsidRDefault="00054116" w:rsidP="00054116">
      <w:pPr>
        <w:numPr>
          <w:ilvl w:val="0"/>
          <w:numId w:val="18"/>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Lavoratori sospesi o posti in riduzione di orario con ricorso alla CIG in deroga;</w:t>
      </w:r>
    </w:p>
    <w:p w:rsidR="00054116" w:rsidRPr="00054116" w:rsidRDefault="00054116" w:rsidP="00054116">
      <w:pPr>
        <w:numPr>
          <w:ilvl w:val="0"/>
          <w:numId w:val="18"/>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Lavoratori sospesi percettori del trattamento di cui l’articolo 3, commi 17 e 18, della legge 92/2012.</w:t>
      </w:r>
    </w:p>
    <w:p w:rsidR="00054116" w:rsidRPr="00054116" w:rsidRDefault="00054116" w:rsidP="00054116">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Per accedere alle opportunità esistenti, oltre ad appartenere ad una delle categorie sopra indicate, non devi rientrare tra i destinatari di Garanzia Giovani FVG e devi essere residente o elettivamente domiciliato in Friuli Venezia Giulia (con residenza in Italia).</w:t>
      </w:r>
    </w:p>
    <w:p w:rsidR="00054116" w:rsidRPr="00054116" w:rsidRDefault="00054116" w:rsidP="00054116">
      <w:pPr>
        <w:pStyle w:val="NormaleWeb"/>
        <w:rPr>
          <w:rFonts w:ascii="Arial" w:hAnsi="Arial" w:cs="Arial"/>
          <w:color w:val="000000"/>
        </w:rPr>
      </w:pPr>
      <w:r w:rsidRPr="00054116">
        <w:rPr>
          <w:rFonts w:ascii="Arial" w:hAnsi="Arial" w:cs="Arial"/>
          <w:color w:val="000000"/>
        </w:rPr>
        <w:t>Le </w:t>
      </w:r>
      <w:r w:rsidRPr="00054116">
        <w:rPr>
          <w:rStyle w:val="Enfasigrassetto"/>
          <w:rFonts w:ascii="Arial" w:hAnsi="Arial" w:cs="Arial"/>
          <w:color w:val="000000"/>
        </w:rPr>
        <w:t>attività di formazione</w:t>
      </w:r>
      <w:r w:rsidRPr="00054116">
        <w:rPr>
          <w:rFonts w:ascii="Arial" w:hAnsi="Arial" w:cs="Arial"/>
          <w:color w:val="000000"/>
        </w:rPr>
        <w:t>, individuate in accordo con l'Agenzia per il Lavoro, sono </w:t>
      </w:r>
      <w:r w:rsidRPr="00054116">
        <w:rPr>
          <w:rStyle w:val="Enfasigrassetto"/>
          <w:rFonts w:ascii="Arial" w:hAnsi="Arial" w:cs="Arial"/>
          <w:color w:val="000000"/>
        </w:rPr>
        <w:t>gratuite</w:t>
      </w:r>
      <w:r w:rsidRPr="00054116">
        <w:rPr>
          <w:rFonts w:ascii="Arial" w:hAnsi="Arial" w:cs="Arial"/>
          <w:color w:val="000000"/>
        </w:rPr>
        <w:t> e comprendono:</w:t>
      </w:r>
    </w:p>
    <w:p w:rsidR="00054116" w:rsidRPr="00054116" w:rsidRDefault="00054116" w:rsidP="00054116">
      <w:pPr>
        <w:numPr>
          <w:ilvl w:val="0"/>
          <w:numId w:val="17"/>
        </w:numPr>
        <w:spacing w:before="100" w:beforeAutospacing="1" w:after="100" w:afterAutospacing="1" w:line="240" w:lineRule="auto"/>
        <w:rPr>
          <w:rFonts w:ascii="Arial" w:hAnsi="Arial" w:cs="Arial"/>
          <w:color w:val="000000"/>
          <w:sz w:val="24"/>
          <w:szCs w:val="24"/>
        </w:rPr>
      </w:pPr>
      <w:r w:rsidRPr="00054116">
        <w:rPr>
          <w:rFonts w:ascii="Arial" w:hAnsi="Arial" w:cs="Arial"/>
          <w:color w:val="000000"/>
          <w:sz w:val="24"/>
          <w:szCs w:val="24"/>
        </w:rPr>
        <w:t>Percorsi con rilascio di attestato di frequenza (50 - 400 ore) con o senza stage</w:t>
      </w:r>
    </w:p>
    <w:p w:rsidR="00054116" w:rsidRPr="00054116" w:rsidRDefault="00054116" w:rsidP="00054116">
      <w:pPr>
        <w:numPr>
          <w:ilvl w:val="0"/>
          <w:numId w:val="17"/>
        </w:numPr>
        <w:spacing w:before="100" w:beforeAutospacing="1" w:after="100" w:afterAutospacing="1" w:line="240" w:lineRule="auto"/>
        <w:rPr>
          <w:rFonts w:ascii="Arial" w:hAnsi="Arial" w:cs="Arial"/>
          <w:color w:val="000000"/>
          <w:sz w:val="24"/>
          <w:szCs w:val="24"/>
        </w:rPr>
      </w:pPr>
      <w:r w:rsidRPr="00054116">
        <w:rPr>
          <w:rFonts w:ascii="Arial" w:hAnsi="Arial" w:cs="Arial"/>
          <w:color w:val="000000"/>
          <w:sz w:val="24"/>
          <w:szCs w:val="24"/>
        </w:rPr>
        <w:t>Percorsi post laurea di durata variabile (20 - 100 ore)</w:t>
      </w:r>
    </w:p>
    <w:p w:rsidR="00054116" w:rsidRPr="00054116" w:rsidRDefault="00054116" w:rsidP="00054116">
      <w:pPr>
        <w:numPr>
          <w:ilvl w:val="0"/>
          <w:numId w:val="17"/>
        </w:numPr>
        <w:spacing w:before="100" w:beforeAutospacing="1" w:after="100" w:afterAutospacing="1" w:line="240" w:lineRule="auto"/>
        <w:rPr>
          <w:rFonts w:ascii="Arial" w:hAnsi="Arial" w:cs="Arial"/>
          <w:color w:val="000000"/>
          <w:sz w:val="24"/>
          <w:szCs w:val="24"/>
        </w:rPr>
      </w:pPr>
      <w:r w:rsidRPr="00054116">
        <w:rPr>
          <w:rFonts w:ascii="Arial" w:hAnsi="Arial" w:cs="Arial"/>
          <w:color w:val="000000"/>
          <w:sz w:val="24"/>
          <w:szCs w:val="24"/>
        </w:rPr>
        <w:t>Percorsi di qualificazione abbreviata (400-1.100 ore) con stage</w:t>
      </w:r>
    </w:p>
    <w:p w:rsidR="00054116" w:rsidRPr="00054116" w:rsidRDefault="00054116" w:rsidP="00054116">
      <w:pPr>
        <w:numPr>
          <w:ilvl w:val="0"/>
          <w:numId w:val="17"/>
        </w:numPr>
        <w:spacing w:before="100" w:beforeAutospacing="1" w:after="100" w:afterAutospacing="1" w:line="240" w:lineRule="auto"/>
        <w:rPr>
          <w:rFonts w:ascii="Arial" w:hAnsi="Arial" w:cs="Arial"/>
          <w:color w:val="000000"/>
          <w:sz w:val="24"/>
          <w:szCs w:val="24"/>
        </w:rPr>
      </w:pPr>
      <w:r w:rsidRPr="00054116">
        <w:rPr>
          <w:rFonts w:ascii="Arial" w:hAnsi="Arial" w:cs="Arial"/>
          <w:color w:val="000000"/>
          <w:sz w:val="24"/>
          <w:szCs w:val="24"/>
        </w:rPr>
        <w:t>Percorsi di formazione con modalità individuale (20 - 100 ore)</w:t>
      </w:r>
    </w:p>
    <w:p w:rsidR="00054116" w:rsidRPr="00054116" w:rsidRDefault="00054116" w:rsidP="00054116">
      <w:pPr>
        <w:numPr>
          <w:ilvl w:val="0"/>
          <w:numId w:val="17"/>
        </w:numPr>
        <w:spacing w:before="100" w:beforeAutospacing="1" w:after="100" w:afterAutospacing="1" w:line="240" w:lineRule="auto"/>
        <w:rPr>
          <w:rFonts w:ascii="Arial" w:hAnsi="Arial" w:cs="Arial"/>
          <w:color w:val="000000"/>
          <w:sz w:val="24"/>
          <w:szCs w:val="24"/>
        </w:rPr>
      </w:pPr>
      <w:r w:rsidRPr="00054116">
        <w:rPr>
          <w:rFonts w:ascii="Arial" w:hAnsi="Arial" w:cs="Arial"/>
          <w:color w:val="000000"/>
          <w:sz w:val="24"/>
          <w:szCs w:val="24"/>
        </w:rPr>
        <w:t>Tirocini formativi della durata di 3 - 6 mesi</w:t>
      </w:r>
    </w:p>
    <w:p w:rsidR="00054116" w:rsidRPr="00054116" w:rsidRDefault="00054116" w:rsidP="00054116">
      <w:pPr>
        <w:pStyle w:val="NormaleWeb"/>
        <w:rPr>
          <w:rFonts w:ascii="Arial" w:hAnsi="Arial" w:cs="Arial"/>
          <w:color w:val="000000"/>
        </w:rPr>
      </w:pPr>
      <w:r w:rsidRPr="00054116">
        <w:rPr>
          <w:rFonts w:ascii="Arial" w:hAnsi="Arial" w:cs="Arial"/>
          <w:color w:val="000000"/>
        </w:rPr>
        <w:t>Gli utenti PIPOL possono inoltre accedere al percorso sperimentale di VALIDAZIONE COMPETENZE, realizzato di concerto con i Centri di Orientamento Regionali, che prevede l’identificazione e la validazione delle competenze acquisite dal cittadino in contesti formali, non formali e informali.</w:t>
      </w:r>
    </w:p>
    <w:p w:rsidR="00054116" w:rsidRPr="00054116" w:rsidRDefault="00054116" w:rsidP="00054116">
      <w:pPr>
        <w:pStyle w:val="NormaleWeb"/>
        <w:rPr>
          <w:rFonts w:ascii="Arial" w:hAnsi="Arial" w:cs="Arial"/>
          <w:color w:val="000000"/>
        </w:rPr>
      </w:pPr>
      <w:r w:rsidRPr="00054116">
        <w:rPr>
          <w:rFonts w:ascii="Arial" w:hAnsi="Arial" w:cs="Arial"/>
          <w:color w:val="000000"/>
        </w:rPr>
        <w:lastRenderedPageBreak/>
        <w:t xml:space="preserve">Tutte le attività vengono erogate dagli ENTI </w:t>
      </w:r>
      <w:proofErr w:type="spellStart"/>
      <w:r w:rsidRPr="00054116">
        <w:rPr>
          <w:rFonts w:ascii="Arial" w:hAnsi="Arial" w:cs="Arial"/>
          <w:color w:val="000000"/>
        </w:rPr>
        <w:t>DI</w:t>
      </w:r>
      <w:proofErr w:type="spellEnd"/>
      <w:r w:rsidRPr="00054116">
        <w:rPr>
          <w:rFonts w:ascii="Arial" w:hAnsi="Arial" w:cs="Arial"/>
          <w:color w:val="000000"/>
        </w:rPr>
        <w:t xml:space="preserve"> FORMAZIONE professionale, accreditati presso la Regione Friuli Venezia Giulia, presenti sull'intero territorio regionale.</w:t>
      </w:r>
    </w:p>
    <w:p w:rsidR="00054116" w:rsidRPr="00054116" w:rsidRDefault="00054116" w:rsidP="007B3B14">
      <w:pPr>
        <w:shd w:val="clear" w:color="auto" w:fill="FFFFFF"/>
        <w:spacing w:after="150" w:line="240" w:lineRule="auto"/>
        <w:rPr>
          <w:rFonts w:ascii="Arial" w:eastAsia="Times New Roman" w:hAnsi="Arial" w:cs="Arial"/>
          <w:color w:val="333333"/>
          <w:sz w:val="24"/>
          <w:szCs w:val="24"/>
          <w:lang w:eastAsia="it-IT"/>
        </w:rPr>
      </w:pPr>
    </w:p>
    <w:p w:rsidR="007B3B14" w:rsidRPr="00054116" w:rsidRDefault="007B3B14" w:rsidP="007B3B1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054116">
        <w:rPr>
          <w:rFonts w:ascii="Arial" w:eastAsia="Times New Roman" w:hAnsi="Arial" w:cs="Arial"/>
          <w:b/>
          <w:bCs/>
          <w:caps/>
          <w:color w:val="626262"/>
          <w:sz w:val="24"/>
          <w:szCs w:val="24"/>
          <w:lang w:eastAsia="it-IT"/>
        </w:rPr>
        <w:t xml:space="preserve">MISURE INTEGRATE </w:t>
      </w:r>
      <w:proofErr w:type="spellStart"/>
      <w:r w:rsidRPr="00054116">
        <w:rPr>
          <w:rFonts w:ascii="Arial" w:eastAsia="Times New Roman" w:hAnsi="Arial" w:cs="Arial"/>
          <w:b/>
          <w:bCs/>
          <w:caps/>
          <w:color w:val="626262"/>
          <w:sz w:val="24"/>
          <w:szCs w:val="24"/>
          <w:lang w:eastAsia="it-IT"/>
        </w:rPr>
        <w:t>DI</w:t>
      </w:r>
      <w:proofErr w:type="spellEnd"/>
      <w:r w:rsidRPr="00054116">
        <w:rPr>
          <w:rFonts w:ascii="Arial" w:eastAsia="Times New Roman" w:hAnsi="Arial" w:cs="Arial"/>
          <w:b/>
          <w:bCs/>
          <w:caps/>
          <w:color w:val="626262"/>
          <w:sz w:val="24"/>
          <w:szCs w:val="24"/>
          <w:lang w:eastAsia="it-IT"/>
        </w:rPr>
        <w:t xml:space="preserve"> POLITICHE ATTIVE PER IL LAVORO NELL’AMBITO DEI BENI CULTURALI, ARTISTICI E DEL TURISMO</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Formazione di figure professionali che possano valorizzare il sistema culturale regionale, identificato nella gestione del patrimonio culturale, nelle produzioni artistiche non industriali, nel complesso di attività che traggono la linfa dalla cultura e che ne contribuiscono a veicolare i significati e valori nelle produzioni di beni e servizi.</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Si prevedono:</w:t>
      </w:r>
    </w:p>
    <w:p w:rsidR="007B3B14" w:rsidRPr="00054116" w:rsidRDefault="007B3B14" w:rsidP="007B3B14">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la messa a punto di </w:t>
      </w:r>
      <w:r w:rsidRPr="00054116">
        <w:rPr>
          <w:rFonts w:ascii="Arial" w:eastAsia="Times New Roman" w:hAnsi="Arial" w:cs="Arial"/>
          <w:b/>
          <w:bCs/>
          <w:color w:val="333333"/>
          <w:sz w:val="24"/>
          <w:szCs w:val="24"/>
          <w:lang w:eastAsia="it-IT"/>
        </w:rPr>
        <w:t>percorsi di carattere formativo </w:t>
      </w:r>
      <w:r w:rsidRPr="00054116">
        <w:rPr>
          <w:rFonts w:ascii="Arial" w:eastAsia="Times New Roman" w:hAnsi="Arial" w:cs="Arial"/>
          <w:color w:val="333333"/>
          <w:sz w:val="24"/>
          <w:szCs w:val="24"/>
          <w:lang w:eastAsia="it-IT"/>
        </w:rPr>
        <w:t>finalizzati al rafforzamento di competenze specifiche nei settori dei beni e delle attività culturali, del turismo culturale, del restauro e manutenzione del patrimonio architettonico, urbanistico e artistico regionale e dell’artigianato artistico, funzionali al fabbisogno manifestato dagli operatori e dalle istituzioni di tali settori;</w:t>
      </w:r>
    </w:p>
    <w:p w:rsidR="007B3B14" w:rsidRPr="00054116" w:rsidRDefault="007B3B14" w:rsidP="007B3B14">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la </w:t>
      </w:r>
      <w:r w:rsidRPr="00054116">
        <w:rPr>
          <w:rFonts w:ascii="Arial" w:eastAsia="Times New Roman" w:hAnsi="Arial" w:cs="Arial"/>
          <w:b/>
          <w:bCs/>
          <w:color w:val="333333"/>
          <w:sz w:val="24"/>
          <w:szCs w:val="24"/>
          <w:lang w:eastAsia="it-IT"/>
        </w:rPr>
        <w:t>costituzione di una rete di operatori e istituzioni </w:t>
      </w:r>
      <w:r w:rsidRPr="00054116">
        <w:rPr>
          <w:rFonts w:ascii="Arial" w:eastAsia="Times New Roman" w:hAnsi="Arial" w:cs="Arial"/>
          <w:color w:val="333333"/>
          <w:sz w:val="24"/>
          <w:szCs w:val="24"/>
          <w:lang w:eastAsia="it-IT"/>
        </w:rPr>
        <w:t>dei settori sopraindicati disponibili ad ospitare tirocini extracurriculari, anche in funzione propedeutica a successive fasi di assorbimento occupazionale;</w:t>
      </w:r>
    </w:p>
    <w:p w:rsidR="007B3B14" w:rsidRPr="00054116" w:rsidRDefault="007B3B14" w:rsidP="007B3B14">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la </w:t>
      </w:r>
      <w:r w:rsidRPr="00054116">
        <w:rPr>
          <w:rFonts w:ascii="Arial" w:eastAsia="Times New Roman" w:hAnsi="Arial" w:cs="Arial"/>
          <w:b/>
          <w:bCs/>
          <w:color w:val="333333"/>
          <w:sz w:val="24"/>
          <w:szCs w:val="24"/>
          <w:lang w:eastAsia="it-IT"/>
        </w:rPr>
        <w:t>realizzazione di tirocini extracurriculari</w:t>
      </w:r>
      <w:r w:rsidRPr="00054116">
        <w:rPr>
          <w:rFonts w:ascii="Arial" w:eastAsia="Times New Roman" w:hAnsi="Arial" w:cs="Arial"/>
          <w:color w:val="333333"/>
          <w:sz w:val="24"/>
          <w:szCs w:val="24"/>
          <w:lang w:eastAsia="it-IT"/>
        </w:rPr>
        <w:t>;</w:t>
      </w:r>
    </w:p>
    <w:p w:rsidR="00086D60" w:rsidRPr="00054116" w:rsidRDefault="007B3B14" w:rsidP="00086D60">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l’accompagnamento dei percorsi sopraindicati con misure di </w:t>
      </w:r>
      <w:r w:rsidRPr="00054116">
        <w:rPr>
          <w:rFonts w:ascii="Arial" w:eastAsia="Times New Roman" w:hAnsi="Arial" w:cs="Arial"/>
          <w:b/>
          <w:bCs/>
          <w:color w:val="333333"/>
          <w:sz w:val="24"/>
          <w:szCs w:val="24"/>
          <w:lang w:eastAsia="it-IT"/>
        </w:rPr>
        <w:t>formazione imprenditoriale</w:t>
      </w:r>
      <w:r w:rsidRPr="00054116">
        <w:rPr>
          <w:rFonts w:ascii="Arial" w:eastAsia="Times New Roman" w:hAnsi="Arial" w:cs="Arial"/>
          <w:color w:val="333333"/>
          <w:sz w:val="24"/>
          <w:szCs w:val="24"/>
          <w:lang w:eastAsia="it-IT"/>
        </w:rPr>
        <w:t>.</w:t>
      </w:r>
      <w:r w:rsidRPr="00054116">
        <w:rPr>
          <w:rFonts w:ascii="Arial" w:eastAsia="Times New Roman" w:hAnsi="Arial" w:cs="Arial"/>
          <w:color w:val="333333"/>
          <w:sz w:val="24"/>
          <w:szCs w:val="24"/>
          <w:lang w:eastAsia="it-IT"/>
        </w:rPr>
        <w:br/>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p>
    <w:p w:rsidR="007B3B14" w:rsidRPr="00054116" w:rsidRDefault="007B3B14" w:rsidP="007B3B1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054116">
        <w:rPr>
          <w:rFonts w:ascii="Arial" w:eastAsia="Times New Roman" w:hAnsi="Arial" w:cs="Arial"/>
          <w:b/>
          <w:bCs/>
          <w:caps/>
          <w:color w:val="626262"/>
          <w:sz w:val="24"/>
          <w:szCs w:val="24"/>
          <w:lang w:eastAsia="it-IT"/>
        </w:rPr>
        <w:t xml:space="preserve">MOOC - MASSIVE OPEN ONLINE COURSES - SPERIMENTAZIONE </w:t>
      </w:r>
      <w:proofErr w:type="spellStart"/>
      <w:r w:rsidRPr="00054116">
        <w:rPr>
          <w:rFonts w:ascii="Arial" w:eastAsia="Times New Roman" w:hAnsi="Arial" w:cs="Arial"/>
          <w:b/>
          <w:bCs/>
          <w:caps/>
          <w:color w:val="626262"/>
          <w:sz w:val="24"/>
          <w:szCs w:val="24"/>
          <w:lang w:eastAsia="it-IT"/>
        </w:rPr>
        <w:t>DI</w:t>
      </w:r>
      <w:proofErr w:type="spellEnd"/>
      <w:r w:rsidRPr="00054116">
        <w:rPr>
          <w:rFonts w:ascii="Arial" w:eastAsia="Times New Roman" w:hAnsi="Arial" w:cs="Arial"/>
          <w:b/>
          <w:bCs/>
          <w:caps/>
          <w:color w:val="626262"/>
          <w:sz w:val="24"/>
          <w:szCs w:val="24"/>
          <w:lang w:eastAsia="it-IT"/>
        </w:rPr>
        <w:t xml:space="preserve"> MODALITÀ </w:t>
      </w:r>
      <w:proofErr w:type="spellStart"/>
      <w:r w:rsidRPr="00054116">
        <w:rPr>
          <w:rFonts w:ascii="Arial" w:eastAsia="Times New Roman" w:hAnsi="Arial" w:cs="Arial"/>
          <w:b/>
          <w:bCs/>
          <w:caps/>
          <w:color w:val="626262"/>
          <w:sz w:val="24"/>
          <w:szCs w:val="24"/>
          <w:lang w:eastAsia="it-IT"/>
        </w:rPr>
        <w:t>DI</w:t>
      </w:r>
      <w:proofErr w:type="spellEnd"/>
      <w:r w:rsidRPr="00054116">
        <w:rPr>
          <w:rFonts w:ascii="Arial" w:eastAsia="Times New Roman" w:hAnsi="Arial" w:cs="Arial"/>
          <w:b/>
          <w:bCs/>
          <w:caps/>
          <w:color w:val="626262"/>
          <w:sz w:val="24"/>
          <w:szCs w:val="24"/>
          <w:lang w:eastAsia="it-IT"/>
        </w:rPr>
        <w:t xml:space="preserve"> APPRENDIMENTO A DISTANZA</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Al fine di favorire la partecipazione ampia e diffusa delle persone, con modalità di accesso semplici, flessibili e interattive relativamente a temi predeterminati e sviluppati su apposite piattaforme tecnologiche, la Giunta regionale con il documento Pianificazione Periodica delle Operazioni - PPO 2017, programma specifico n. 33 ha previsto la realizzazione di un sistema di “</w:t>
      </w:r>
      <w:r w:rsidRPr="00054116">
        <w:rPr>
          <w:rFonts w:ascii="Arial" w:eastAsia="Times New Roman" w:hAnsi="Arial" w:cs="Arial"/>
          <w:b/>
          <w:bCs/>
          <w:color w:val="333333"/>
          <w:sz w:val="24"/>
          <w:szCs w:val="24"/>
          <w:lang w:eastAsia="it-IT"/>
        </w:rPr>
        <w:t xml:space="preserve">Sperimentazione di apprendimento a distanza traendo spunto dal modello MOOC – Massive Open Online </w:t>
      </w:r>
      <w:proofErr w:type="spellStart"/>
      <w:r w:rsidRPr="00054116">
        <w:rPr>
          <w:rFonts w:ascii="Arial" w:eastAsia="Times New Roman" w:hAnsi="Arial" w:cs="Arial"/>
          <w:b/>
          <w:bCs/>
          <w:color w:val="333333"/>
          <w:sz w:val="24"/>
          <w:szCs w:val="24"/>
          <w:lang w:eastAsia="it-IT"/>
        </w:rPr>
        <w:t>Courses</w:t>
      </w:r>
      <w:proofErr w:type="spellEnd"/>
      <w:r w:rsidRPr="00054116">
        <w:rPr>
          <w:rFonts w:ascii="Arial" w:eastAsia="Times New Roman" w:hAnsi="Arial" w:cs="Arial"/>
          <w:color w:val="333333"/>
          <w:sz w:val="24"/>
          <w:szCs w:val="24"/>
          <w:lang w:eastAsia="it-IT"/>
        </w:rPr>
        <w:t>”, così come avvenuto per l'annualità precedente.</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 xml:space="preserve">La Regione ha emanato un avviso per affidare ad un soggetto l'attuazione del programma. L'ente accreditato ENAIP risulta il soggetto beneficiario e attuatore per la realizzazione dei </w:t>
      </w:r>
      <w:proofErr w:type="spellStart"/>
      <w:r w:rsidRPr="00054116">
        <w:rPr>
          <w:rFonts w:ascii="Arial" w:eastAsia="Times New Roman" w:hAnsi="Arial" w:cs="Arial"/>
          <w:color w:val="333333"/>
          <w:sz w:val="24"/>
          <w:szCs w:val="24"/>
          <w:lang w:eastAsia="it-IT"/>
        </w:rPr>
        <w:t>webinar</w:t>
      </w:r>
      <w:proofErr w:type="spellEnd"/>
      <w:r w:rsidRPr="00054116">
        <w:rPr>
          <w:rFonts w:ascii="Arial" w:eastAsia="Times New Roman" w:hAnsi="Arial" w:cs="Arial"/>
          <w:color w:val="333333"/>
          <w:sz w:val="24"/>
          <w:szCs w:val="24"/>
          <w:lang w:eastAsia="it-IT"/>
        </w:rPr>
        <w:t>.</w:t>
      </w:r>
    </w:p>
    <w:p w:rsidR="007B3B14" w:rsidRPr="00054116" w:rsidRDefault="007B3B14" w:rsidP="007B3B1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054116">
        <w:rPr>
          <w:rFonts w:ascii="Arial" w:eastAsia="Times New Roman" w:hAnsi="Arial" w:cs="Arial"/>
          <w:b/>
          <w:bCs/>
          <w:caps/>
          <w:color w:val="626262"/>
          <w:sz w:val="24"/>
          <w:szCs w:val="24"/>
          <w:lang w:eastAsia="it-IT"/>
        </w:rPr>
        <w:t>PROGETTO HEAD</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Misure di sostegno per corsi di dottorato e percorsi di ricerca nell'alta formazione gestiti delle Università degli Studi di Trieste e di Udine e della SISSA - Scuola Internazionale Superiore di Studi Avanzati.</w:t>
      </w:r>
    </w:p>
    <w:p w:rsidR="007B3B14" w:rsidRPr="00054116" w:rsidRDefault="007B3B14" w:rsidP="007B3B1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054116">
        <w:rPr>
          <w:rFonts w:ascii="Arial" w:eastAsia="Times New Roman" w:hAnsi="Arial" w:cs="Arial"/>
          <w:b/>
          <w:bCs/>
          <w:caps/>
          <w:color w:val="626262"/>
          <w:sz w:val="24"/>
          <w:szCs w:val="24"/>
          <w:lang w:eastAsia="it-IT"/>
        </w:rPr>
        <w:t xml:space="preserve">PERCORSI </w:t>
      </w:r>
      <w:proofErr w:type="spellStart"/>
      <w:r w:rsidRPr="00054116">
        <w:rPr>
          <w:rFonts w:ascii="Arial" w:eastAsia="Times New Roman" w:hAnsi="Arial" w:cs="Arial"/>
          <w:b/>
          <w:bCs/>
          <w:caps/>
          <w:color w:val="626262"/>
          <w:sz w:val="24"/>
          <w:szCs w:val="24"/>
          <w:lang w:eastAsia="it-IT"/>
        </w:rPr>
        <w:t>DI</w:t>
      </w:r>
      <w:proofErr w:type="spellEnd"/>
      <w:r w:rsidRPr="00054116">
        <w:rPr>
          <w:rFonts w:ascii="Arial" w:eastAsia="Times New Roman" w:hAnsi="Arial" w:cs="Arial"/>
          <w:b/>
          <w:bCs/>
          <w:caps/>
          <w:color w:val="626262"/>
          <w:sz w:val="24"/>
          <w:szCs w:val="24"/>
          <w:lang w:eastAsia="it-IT"/>
        </w:rPr>
        <w:t xml:space="preserve"> INTEGRAZIONE EXTRACURRICOLARE NELL'ISTRUZIONE E FORMAZIONE PROFESSIONALE (IEFP)</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lastRenderedPageBreak/>
        <w:t xml:space="preserve">Azioni di arricchimento extracurricolare nei confronti degli allievi frequentanti gli ultimi due anni di un percorso </w:t>
      </w:r>
      <w:proofErr w:type="spellStart"/>
      <w:r w:rsidRPr="00054116">
        <w:rPr>
          <w:rFonts w:ascii="Arial" w:eastAsia="Times New Roman" w:hAnsi="Arial" w:cs="Arial"/>
          <w:color w:val="333333"/>
          <w:sz w:val="24"/>
          <w:szCs w:val="24"/>
          <w:lang w:eastAsia="it-IT"/>
        </w:rPr>
        <w:t>IeFP</w:t>
      </w:r>
      <w:proofErr w:type="spellEnd"/>
      <w:r w:rsidRPr="00054116">
        <w:rPr>
          <w:rFonts w:ascii="Arial" w:eastAsia="Times New Roman" w:hAnsi="Arial" w:cs="Arial"/>
          <w:color w:val="333333"/>
          <w:sz w:val="24"/>
          <w:szCs w:val="24"/>
          <w:lang w:eastAsia="it-IT"/>
        </w:rPr>
        <w:t>, su temi connessi alle strategie di sviluppo S3, in particolare:</w:t>
      </w:r>
    </w:p>
    <w:p w:rsidR="007B3B14" w:rsidRPr="00054116" w:rsidRDefault="007B3B14" w:rsidP="007B3B14">
      <w:pPr>
        <w:numPr>
          <w:ilvl w:val="0"/>
          <w:numId w:val="9"/>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agroalimentare;</w:t>
      </w:r>
    </w:p>
    <w:p w:rsidR="007B3B14" w:rsidRPr="00054116" w:rsidRDefault="007B3B14" w:rsidP="007B3B14">
      <w:pPr>
        <w:numPr>
          <w:ilvl w:val="0"/>
          <w:numId w:val="9"/>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filiere produttive strategiche della meccanica</w:t>
      </w:r>
    </w:p>
    <w:p w:rsidR="007B3B14" w:rsidRPr="00054116" w:rsidRDefault="007B3B14" w:rsidP="007B3B14">
      <w:pPr>
        <w:numPr>
          <w:ilvl w:val="0"/>
          <w:numId w:val="9"/>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filiera casa</w:t>
      </w:r>
    </w:p>
    <w:p w:rsidR="007B3B14" w:rsidRPr="00054116" w:rsidRDefault="007B3B14" w:rsidP="007B3B14">
      <w:pPr>
        <w:numPr>
          <w:ilvl w:val="0"/>
          <w:numId w:val="9"/>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tecnologie marittime</w:t>
      </w:r>
    </w:p>
    <w:p w:rsidR="007B3B14" w:rsidRPr="00054116" w:rsidRDefault="007B3B14" w:rsidP="007B3B14">
      <w:pPr>
        <w:numPr>
          <w:ilvl w:val="0"/>
          <w:numId w:val="9"/>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proofErr w:type="spellStart"/>
      <w:r w:rsidRPr="00054116">
        <w:rPr>
          <w:rFonts w:ascii="Arial" w:eastAsia="Times New Roman" w:hAnsi="Arial" w:cs="Arial"/>
          <w:color w:val="333333"/>
          <w:sz w:val="24"/>
          <w:szCs w:val="24"/>
          <w:lang w:eastAsia="it-IT"/>
        </w:rPr>
        <w:t>smart</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health</w:t>
      </w:r>
      <w:proofErr w:type="spellEnd"/>
    </w:p>
    <w:p w:rsidR="007B3B14" w:rsidRPr="00054116" w:rsidRDefault="007B3B14" w:rsidP="007B3B14">
      <w:pPr>
        <w:numPr>
          <w:ilvl w:val="0"/>
          <w:numId w:val="9"/>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cultura, creatività e turismo</w:t>
      </w:r>
    </w:p>
    <w:p w:rsidR="007B3B14" w:rsidRPr="00054116" w:rsidRDefault="007B3B14" w:rsidP="007B3B1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054116">
        <w:rPr>
          <w:rFonts w:ascii="Arial" w:eastAsia="Times New Roman" w:hAnsi="Arial" w:cs="Arial"/>
          <w:b/>
          <w:bCs/>
          <w:caps/>
          <w:color w:val="626262"/>
          <w:sz w:val="24"/>
          <w:szCs w:val="24"/>
          <w:lang w:eastAsia="it-IT"/>
        </w:rPr>
        <w:t xml:space="preserve">LPU A FAVORE </w:t>
      </w:r>
      <w:proofErr w:type="spellStart"/>
      <w:r w:rsidRPr="00054116">
        <w:rPr>
          <w:rFonts w:ascii="Arial" w:eastAsia="Times New Roman" w:hAnsi="Arial" w:cs="Arial"/>
          <w:b/>
          <w:bCs/>
          <w:caps/>
          <w:color w:val="626262"/>
          <w:sz w:val="24"/>
          <w:szCs w:val="24"/>
          <w:lang w:eastAsia="it-IT"/>
        </w:rPr>
        <w:t>DI</w:t>
      </w:r>
      <w:proofErr w:type="spellEnd"/>
      <w:r w:rsidRPr="00054116">
        <w:rPr>
          <w:rFonts w:ascii="Arial" w:eastAsia="Times New Roman" w:hAnsi="Arial" w:cs="Arial"/>
          <w:b/>
          <w:bCs/>
          <w:caps/>
          <w:color w:val="626262"/>
          <w:sz w:val="24"/>
          <w:szCs w:val="24"/>
          <w:lang w:eastAsia="it-IT"/>
        </w:rPr>
        <w:t xml:space="preserve"> DONNE </w:t>
      </w:r>
      <w:proofErr w:type="spellStart"/>
      <w:r w:rsidRPr="00054116">
        <w:rPr>
          <w:rFonts w:ascii="Arial" w:eastAsia="Times New Roman" w:hAnsi="Arial" w:cs="Arial"/>
          <w:b/>
          <w:bCs/>
          <w:caps/>
          <w:color w:val="626262"/>
          <w:sz w:val="24"/>
          <w:szCs w:val="24"/>
          <w:lang w:eastAsia="it-IT"/>
        </w:rPr>
        <w:t>DI</w:t>
      </w:r>
      <w:proofErr w:type="spellEnd"/>
      <w:r w:rsidRPr="00054116">
        <w:rPr>
          <w:rFonts w:ascii="Arial" w:eastAsia="Times New Roman" w:hAnsi="Arial" w:cs="Arial"/>
          <w:b/>
          <w:bCs/>
          <w:caps/>
          <w:color w:val="626262"/>
          <w:sz w:val="24"/>
          <w:szCs w:val="24"/>
          <w:lang w:eastAsia="it-IT"/>
        </w:rPr>
        <w:t xml:space="preserve"> ETÀ SUPERIORE A 50 ANNI E UOMINI </w:t>
      </w:r>
      <w:proofErr w:type="spellStart"/>
      <w:r w:rsidRPr="00054116">
        <w:rPr>
          <w:rFonts w:ascii="Arial" w:eastAsia="Times New Roman" w:hAnsi="Arial" w:cs="Arial"/>
          <w:b/>
          <w:bCs/>
          <w:caps/>
          <w:color w:val="626262"/>
          <w:sz w:val="24"/>
          <w:szCs w:val="24"/>
          <w:lang w:eastAsia="it-IT"/>
        </w:rPr>
        <w:t>DI</w:t>
      </w:r>
      <w:proofErr w:type="spellEnd"/>
      <w:r w:rsidRPr="00054116">
        <w:rPr>
          <w:rFonts w:ascii="Arial" w:eastAsia="Times New Roman" w:hAnsi="Arial" w:cs="Arial"/>
          <w:b/>
          <w:bCs/>
          <w:caps/>
          <w:color w:val="626262"/>
          <w:sz w:val="24"/>
          <w:szCs w:val="24"/>
          <w:lang w:eastAsia="it-IT"/>
        </w:rPr>
        <w:t xml:space="preserve"> ETÀ SUPERIORE A 55 ANNI</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Si prevede la realizzazione del programma specifico 3/17 riguardante lavori di pubblica utilità (LPU) a favore di donne di età superiore a 50 anni e uomini di età superiore a 55 anni in condizioni di disoccupazione di lunga durata.</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Al fine di assicurare anche nell’anno 2017/2018 ed in continuità con quanto già realizzato nella presente programmazione, è prevista la realizzazione di interventi di inserimento lavorativo con contratto di lavoro subordinato a tempo determinato a favore di soggetti in condizione di particolare svantaggio occupazionale privi di sostegno al reddito attraverso l’attivazione di iniziative di lavoro di pubblica utilità realizzate da Amministrazioni pubbliche.</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p>
    <w:p w:rsidR="007B3B14" w:rsidRPr="00054116" w:rsidRDefault="007B3B14" w:rsidP="007B3B1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054116">
        <w:rPr>
          <w:rFonts w:ascii="Arial" w:eastAsia="Times New Roman" w:hAnsi="Arial" w:cs="Arial"/>
          <w:b/>
          <w:bCs/>
          <w:caps/>
          <w:color w:val="626262"/>
          <w:sz w:val="24"/>
          <w:szCs w:val="24"/>
          <w:lang w:eastAsia="it-IT"/>
        </w:rPr>
        <w:t xml:space="preserve">PERCORSI </w:t>
      </w:r>
      <w:proofErr w:type="spellStart"/>
      <w:r w:rsidRPr="00054116">
        <w:rPr>
          <w:rFonts w:ascii="Arial" w:eastAsia="Times New Roman" w:hAnsi="Arial" w:cs="Arial"/>
          <w:b/>
          <w:bCs/>
          <w:caps/>
          <w:color w:val="626262"/>
          <w:sz w:val="24"/>
          <w:szCs w:val="24"/>
          <w:lang w:eastAsia="it-IT"/>
        </w:rPr>
        <w:t>DI</w:t>
      </w:r>
      <w:proofErr w:type="spellEnd"/>
      <w:r w:rsidRPr="00054116">
        <w:rPr>
          <w:rFonts w:ascii="Arial" w:eastAsia="Times New Roman" w:hAnsi="Arial" w:cs="Arial"/>
          <w:b/>
          <w:bCs/>
          <w:caps/>
          <w:color w:val="626262"/>
          <w:sz w:val="24"/>
          <w:szCs w:val="24"/>
          <w:lang w:eastAsia="it-IT"/>
        </w:rPr>
        <w:t xml:space="preserve"> FORMAZIONE SUPERIORE ITS E IFTS IN AREE </w:t>
      </w:r>
      <w:proofErr w:type="spellStart"/>
      <w:r w:rsidRPr="00054116">
        <w:rPr>
          <w:rFonts w:ascii="Arial" w:eastAsia="Times New Roman" w:hAnsi="Arial" w:cs="Arial"/>
          <w:b/>
          <w:bCs/>
          <w:caps/>
          <w:color w:val="626262"/>
          <w:sz w:val="24"/>
          <w:szCs w:val="24"/>
          <w:lang w:eastAsia="it-IT"/>
        </w:rPr>
        <w:t>DI</w:t>
      </w:r>
      <w:proofErr w:type="spellEnd"/>
      <w:r w:rsidRPr="00054116">
        <w:rPr>
          <w:rFonts w:ascii="Arial" w:eastAsia="Times New Roman" w:hAnsi="Arial" w:cs="Arial"/>
          <w:b/>
          <w:bCs/>
          <w:caps/>
          <w:color w:val="626262"/>
          <w:sz w:val="24"/>
          <w:szCs w:val="24"/>
          <w:lang w:eastAsia="it-IT"/>
        </w:rPr>
        <w:t xml:space="preserve"> SPECIALIZZAZIONE</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E' prevista la realizzazione dei programmi specifici 4/17, 44/17 e 80/17, che prevedono percorsi di formazione superiore (ITS - Istituti Tecnici Superiori e IFTS - Istruzione e Formazione Tecnica Superiore) nelle aree di specializzazione della S3 in:</w:t>
      </w:r>
    </w:p>
    <w:p w:rsidR="007B3B14" w:rsidRPr="00054116" w:rsidRDefault="007B3B14" w:rsidP="007B3B14">
      <w:pPr>
        <w:numPr>
          <w:ilvl w:val="0"/>
          <w:numId w:val="1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agroalimentare;</w:t>
      </w:r>
    </w:p>
    <w:p w:rsidR="007B3B14" w:rsidRPr="00054116" w:rsidRDefault="007B3B14" w:rsidP="007B3B14">
      <w:pPr>
        <w:numPr>
          <w:ilvl w:val="0"/>
          <w:numId w:val="1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filiere produttive strategiche della meccanica e della filiera casa;</w:t>
      </w:r>
    </w:p>
    <w:p w:rsidR="007B3B14" w:rsidRPr="00054116" w:rsidRDefault="007B3B14" w:rsidP="007B3B14">
      <w:pPr>
        <w:numPr>
          <w:ilvl w:val="0"/>
          <w:numId w:val="1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tecnologie marittime;</w:t>
      </w:r>
    </w:p>
    <w:p w:rsidR="007B3B14" w:rsidRPr="00054116" w:rsidRDefault="007B3B14" w:rsidP="007B3B14">
      <w:pPr>
        <w:numPr>
          <w:ilvl w:val="0"/>
          <w:numId w:val="1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proofErr w:type="spellStart"/>
      <w:r w:rsidRPr="00054116">
        <w:rPr>
          <w:rFonts w:ascii="Arial" w:eastAsia="Times New Roman" w:hAnsi="Arial" w:cs="Arial"/>
          <w:color w:val="333333"/>
          <w:sz w:val="24"/>
          <w:szCs w:val="24"/>
          <w:lang w:eastAsia="it-IT"/>
        </w:rPr>
        <w:t>smart</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health</w:t>
      </w:r>
      <w:proofErr w:type="spellEnd"/>
      <w:r w:rsidRPr="00054116">
        <w:rPr>
          <w:rFonts w:ascii="Arial" w:eastAsia="Times New Roman" w:hAnsi="Arial" w:cs="Arial"/>
          <w:color w:val="333333"/>
          <w:sz w:val="24"/>
          <w:szCs w:val="24"/>
          <w:lang w:eastAsia="it-IT"/>
        </w:rPr>
        <w:t>;</w:t>
      </w:r>
    </w:p>
    <w:p w:rsidR="007B3B14" w:rsidRPr="00054116" w:rsidRDefault="007B3B14" w:rsidP="007B3B14">
      <w:pPr>
        <w:numPr>
          <w:ilvl w:val="0"/>
          <w:numId w:val="12"/>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cultura, creatività e turismo</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Per favorire la </w:t>
      </w:r>
      <w:r w:rsidRPr="00054116">
        <w:rPr>
          <w:rFonts w:ascii="Arial" w:eastAsia="Times New Roman" w:hAnsi="Arial" w:cs="Arial"/>
          <w:b/>
          <w:bCs/>
          <w:color w:val="333333"/>
          <w:sz w:val="24"/>
          <w:szCs w:val="24"/>
          <w:lang w:eastAsia="it-IT"/>
        </w:rPr>
        <w:t>partecipazione femminile </w:t>
      </w:r>
      <w:r w:rsidRPr="00054116">
        <w:rPr>
          <w:rFonts w:ascii="Arial" w:eastAsia="Times New Roman" w:hAnsi="Arial" w:cs="Arial"/>
          <w:color w:val="333333"/>
          <w:sz w:val="24"/>
          <w:szCs w:val="24"/>
          <w:lang w:eastAsia="it-IT"/>
        </w:rPr>
        <w:t>ai percorsi ITS è previsto un sostegno attraverso un voucher, che abbatte i costi e la tassa di iscrizione.</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p>
    <w:p w:rsidR="007B3B14" w:rsidRPr="00054116" w:rsidRDefault="007B3B14" w:rsidP="007B3B1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054116">
        <w:rPr>
          <w:rFonts w:ascii="Arial" w:eastAsia="Times New Roman" w:hAnsi="Arial" w:cs="Arial"/>
          <w:b/>
          <w:bCs/>
          <w:caps/>
          <w:color w:val="626262"/>
          <w:sz w:val="24"/>
          <w:szCs w:val="24"/>
          <w:lang w:eastAsia="it-IT"/>
        </w:rPr>
        <w:t xml:space="preserve">SOSTENERE LA PERMANENZA O IL RIENTRO AL LAVORO DELLE PERSONE COINVOLTE IN SITUAZIONI </w:t>
      </w:r>
      <w:proofErr w:type="spellStart"/>
      <w:r w:rsidRPr="00054116">
        <w:rPr>
          <w:rFonts w:ascii="Arial" w:eastAsia="Times New Roman" w:hAnsi="Arial" w:cs="Arial"/>
          <w:b/>
          <w:bCs/>
          <w:caps/>
          <w:color w:val="626262"/>
          <w:sz w:val="24"/>
          <w:szCs w:val="24"/>
          <w:lang w:eastAsia="it-IT"/>
        </w:rPr>
        <w:t>DI</w:t>
      </w:r>
      <w:proofErr w:type="spellEnd"/>
      <w:r w:rsidRPr="00054116">
        <w:rPr>
          <w:rFonts w:ascii="Arial" w:eastAsia="Times New Roman" w:hAnsi="Arial" w:cs="Arial"/>
          <w:b/>
          <w:bCs/>
          <w:caps/>
          <w:color w:val="626262"/>
          <w:sz w:val="24"/>
          <w:szCs w:val="24"/>
          <w:lang w:eastAsia="it-IT"/>
        </w:rPr>
        <w:t xml:space="preserve"> GRAVE DIFFICOLTÀ OCCUPAZIONALE</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Con il programma specifico 43/16 sono stati finanziati percorsi finalizzati a sostenere la permanenza o il rientro al lavoro delle persone coinvolte in situazioni di grave difficoltà occupazionale ai sensi degli art. 46,47,48 della Legge Regionale 18/2005.</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Nello specifico si tratta di interventi integrati di orientamento lavorativo e formazione ai fini del mantenimento del posto di lavoro o della ricollocazione lavorativa per tutti i lavoratori che, per situazioni di crisi, rischiano di fuoriuscire dal mercato di lavoro.</w:t>
      </w:r>
    </w:p>
    <w:p w:rsidR="007B3B14" w:rsidRPr="00054116" w:rsidRDefault="007B3B14" w:rsidP="007B3B14">
      <w:pPr>
        <w:pBdr>
          <w:bottom w:val="single" w:sz="18" w:space="4" w:color="DBDBDB"/>
        </w:pBdr>
        <w:shd w:val="clear" w:color="auto" w:fill="FFFFFF"/>
        <w:spacing w:after="150" w:line="240" w:lineRule="auto"/>
        <w:outlineLvl w:val="4"/>
        <w:rPr>
          <w:rFonts w:ascii="Arial" w:eastAsia="Times New Roman" w:hAnsi="Arial" w:cs="Arial"/>
          <w:b/>
          <w:bCs/>
          <w:caps/>
          <w:color w:val="626262"/>
          <w:sz w:val="24"/>
          <w:szCs w:val="24"/>
          <w:lang w:eastAsia="it-IT"/>
        </w:rPr>
      </w:pPr>
      <w:r w:rsidRPr="00054116">
        <w:rPr>
          <w:rFonts w:ascii="Arial" w:eastAsia="Times New Roman" w:hAnsi="Arial" w:cs="Arial"/>
          <w:b/>
          <w:bCs/>
          <w:caps/>
          <w:color w:val="626262"/>
          <w:sz w:val="24"/>
          <w:szCs w:val="24"/>
          <w:lang w:eastAsia="it-IT"/>
        </w:rPr>
        <w:lastRenderedPageBreak/>
        <w:t xml:space="preserve">VOUCHER PER LA MOBILITÀ DEI RICERCATORI NELL’AMBITO DEI CENTRI </w:t>
      </w:r>
      <w:proofErr w:type="spellStart"/>
      <w:r w:rsidRPr="00054116">
        <w:rPr>
          <w:rFonts w:ascii="Arial" w:eastAsia="Times New Roman" w:hAnsi="Arial" w:cs="Arial"/>
          <w:b/>
          <w:bCs/>
          <w:caps/>
          <w:color w:val="626262"/>
          <w:sz w:val="24"/>
          <w:szCs w:val="24"/>
          <w:lang w:eastAsia="it-IT"/>
        </w:rPr>
        <w:t>DI</w:t>
      </w:r>
      <w:proofErr w:type="spellEnd"/>
      <w:r w:rsidRPr="00054116">
        <w:rPr>
          <w:rFonts w:ascii="Arial" w:eastAsia="Times New Roman" w:hAnsi="Arial" w:cs="Arial"/>
          <w:b/>
          <w:bCs/>
          <w:caps/>
          <w:color w:val="626262"/>
          <w:sz w:val="24"/>
          <w:szCs w:val="24"/>
          <w:lang w:eastAsia="it-IT"/>
        </w:rPr>
        <w:t xml:space="preserve"> RICERCA JRC</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Il presente programma riguarda </w:t>
      </w:r>
      <w:r w:rsidRPr="00054116">
        <w:rPr>
          <w:rFonts w:ascii="Arial" w:eastAsia="Times New Roman" w:hAnsi="Arial" w:cs="Arial"/>
          <w:i/>
          <w:iCs/>
          <w:color w:val="333333"/>
          <w:sz w:val="24"/>
          <w:szCs w:val="24"/>
          <w:lang w:eastAsia="it-IT"/>
        </w:rPr>
        <w:t>Voucher per la mobilità dei ricercatori nell’ambito dei centri di ricerca JRC. </w:t>
      </w:r>
      <w:r w:rsidRPr="00054116">
        <w:rPr>
          <w:rFonts w:ascii="Arial" w:eastAsia="Times New Roman" w:hAnsi="Arial" w:cs="Arial"/>
          <w:color w:val="333333"/>
          <w:sz w:val="24"/>
          <w:szCs w:val="24"/>
          <w:lang w:eastAsia="it-IT"/>
        </w:rPr>
        <w:t xml:space="preserve">Il JRC - Joint </w:t>
      </w:r>
      <w:proofErr w:type="spellStart"/>
      <w:r w:rsidRPr="00054116">
        <w:rPr>
          <w:rFonts w:ascii="Arial" w:eastAsia="Times New Roman" w:hAnsi="Arial" w:cs="Arial"/>
          <w:color w:val="333333"/>
          <w:sz w:val="24"/>
          <w:szCs w:val="24"/>
          <w:lang w:eastAsia="it-IT"/>
        </w:rPr>
        <w:t>Research</w:t>
      </w:r>
      <w:proofErr w:type="spellEnd"/>
      <w:r w:rsidRPr="00054116">
        <w:rPr>
          <w:rFonts w:ascii="Arial" w:eastAsia="Times New Roman" w:hAnsi="Arial" w:cs="Arial"/>
          <w:color w:val="333333"/>
          <w:sz w:val="24"/>
          <w:szCs w:val="24"/>
          <w:lang w:eastAsia="it-IT"/>
        </w:rPr>
        <w:t xml:space="preserve"> Center è una struttura della Commissione europea che offre un importante supporto conoscitivo alle politiche europee.</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 xml:space="preserve">Con il presente programma si vuole consentire a 16 assegnisti di ricerca (di cui 3 necessariamente di genere femminile) del sistema scientifico e dell’innovazione del Friuli Venezia Giulia di trascorrere un periodo di ricerca a </w:t>
      </w:r>
      <w:proofErr w:type="spellStart"/>
      <w:r w:rsidRPr="00054116">
        <w:rPr>
          <w:rFonts w:ascii="Arial" w:eastAsia="Times New Roman" w:hAnsi="Arial" w:cs="Arial"/>
          <w:color w:val="333333"/>
          <w:sz w:val="24"/>
          <w:szCs w:val="24"/>
          <w:lang w:eastAsia="it-IT"/>
        </w:rPr>
        <w:t>Ispra</w:t>
      </w:r>
      <w:proofErr w:type="spellEnd"/>
      <w:r w:rsidRPr="00054116">
        <w:rPr>
          <w:rFonts w:ascii="Arial" w:eastAsia="Times New Roman" w:hAnsi="Arial" w:cs="Arial"/>
          <w:color w:val="333333"/>
          <w:sz w:val="24"/>
          <w:szCs w:val="24"/>
          <w:lang w:eastAsia="it-IT"/>
        </w:rPr>
        <w:t xml:space="preserve">, a </w:t>
      </w:r>
      <w:proofErr w:type="spellStart"/>
      <w:r w:rsidRPr="00054116">
        <w:rPr>
          <w:rFonts w:ascii="Arial" w:eastAsia="Times New Roman" w:hAnsi="Arial" w:cs="Arial"/>
          <w:color w:val="333333"/>
          <w:sz w:val="24"/>
          <w:szCs w:val="24"/>
          <w:lang w:eastAsia="it-IT"/>
        </w:rPr>
        <w:t>Petten</w:t>
      </w:r>
      <w:proofErr w:type="spellEnd"/>
      <w:r w:rsidRPr="00054116">
        <w:rPr>
          <w:rFonts w:ascii="Arial" w:eastAsia="Times New Roman" w:hAnsi="Arial" w:cs="Arial"/>
          <w:color w:val="333333"/>
          <w:sz w:val="24"/>
          <w:szCs w:val="24"/>
          <w:lang w:eastAsia="it-IT"/>
        </w:rPr>
        <w:t xml:space="preserve"> (Olanda) oppure a Bruxelles (Belgio), a seconda del contenuto del progetto, presso le sedi del JRC.</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La misura è attuata nell’ambito del Memorandum d’Intesa siglato tra la Regione autonoma Friuli Venezia Giulia, quale coordinatrice del Sistema scientifico e dell'innovazione, e il JRC.</w:t>
      </w:r>
    </w:p>
    <w:p w:rsidR="007B3B14" w:rsidRPr="00054116"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Gli enti facenti parte del sistema scientifico e dell’innovazione del Friuli Venezia Giulia sono i seguenti:</w:t>
      </w:r>
      <w:r w:rsidRPr="00054116">
        <w:rPr>
          <w:rFonts w:ascii="Arial" w:eastAsia="Times New Roman" w:hAnsi="Arial" w:cs="Arial"/>
          <w:color w:val="333333"/>
          <w:sz w:val="24"/>
          <w:szCs w:val="24"/>
          <w:lang w:eastAsia="it-IT"/>
        </w:rPr>
        <w:br/>
        <w:t>1. Università degli Studi di Trieste</w:t>
      </w:r>
      <w:r w:rsidRPr="00054116">
        <w:rPr>
          <w:rFonts w:ascii="Arial" w:eastAsia="Times New Roman" w:hAnsi="Arial" w:cs="Arial"/>
          <w:color w:val="333333"/>
          <w:sz w:val="24"/>
          <w:szCs w:val="24"/>
          <w:lang w:eastAsia="it-IT"/>
        </w:rPr>
        <w:br/>
        <w:t>2. Università degli Studi di Udine</w:t>
      </w:r>
      <w:r w:rsidRPr="00054116">
        <w:rPr>
          <w:rFonts w:ascii="Arial" w:eastAsia="Times New Roman" w:hAnsi="Arial" w:cs="Arial"/>
          <w:color w:val="333333"/>
          <w:sz w:val="24"/>
          <w:szCs w:val="24"/>
          <w:lang w:eastAsia="it-IT"/>
        </w:rPr>
        <w:br/>
        <w:t>3. SISSA – Scuola Internazionale Superiore di Studi Avanzati</w:t>
      </w:r>
      <w:r w:rsidRPr="00054116">
        <w:rPr>
          <w:rFonts w:ascii="Arial" w:eastAsia="Times New Roman" w:hAnsi="Arial" w:cs="Arial"/>
          <w:color w:val="333333"/>
          <w:sz w:val="24"/>
          <w:szCs w:val="24"/>
          <w:lang w:eastAsia="it-IT"/>
        </w:rPr>
        <w:br/>
        <w:t>4. AREA Science Park</w:t>
      </w:r>
      <w:r w:rsidRPr="00054116">
        <w:rPr>
          <w:rFonts w:ascii="Arial" w:eastAsia="Times New Roman" w:hAnsi="Arial" w:cs="Arial"/>
          <w:color w:val="333333"/>
          <w:sz w:val="24"/>
          <w:szCs w:val="24"/>
          <w:lang w:eastAsia="it-IT"/>
        </w:rPr>
        <w:br/>
        <w:t xml:space="preserve">5. Sincrotrone Trieste </w:t>
      </w:r>
      <w:proofErr w:type="spellStart"/>
      <w:r w:rsidRPr="00054116">
        <w:rPr>
          <w:rFonts w:ascii="Arial" w:eastAsia="Times New Roman" w:hAnsi="Arial" w:cs="Arial"/>
          <w:color w:val="333333"/>
          <w:sz w:val="24"/>
          <w:szCs w:val="24"/>
          <w:lang w:eastAsia="it-IT"/>
        </w:rPr>
        <w:t>S.C.p.A.</w:t>
      </w:r>
      <w:proofErr w:type="spellEnd"/>
      <w:r w:rsidRPr="00054116">
        <w:rPr>
          <w:rFonts w:ascii="Arial" w:eastAsia="Times New Roman" w:hAnsi="Arial" w:cs="Arial"/>
          <w:color w:val="333333"/>
          <w:sz w:val="24"/>
          <w:szCs w:val="24"/>
          <w:lang w:eastAsia="it-IT"/>
        </w:rPr>
        <w:br/>
        <w:t>6. CNR</w:t>
      </w:r>
      <w:r w:rsidRPr="00054116">
        <w:rPr>
          <w:rFonts w:ascii="Arial" w:eastAsia="Times New Roman" w:hAnsi="Arial" w:cs="Arial"/>
          <w:color w:val="333333"/>
          <w:sz w:val="24"/>
          <w:szCs w:val="24"/>
          <w:lang w:eastAsia="it-IT"/>
        </w:rPr>
        <w:br/>
        <w:t>7. OGS – Istituto Nazionale di Oceanografia e di Geofisica Sperimentale</w:t>
      </w:r>
      <w:r w:rsidRPr="00054116">
        <w:rPr>
          <w:rFonts w:ascii="Arial" w:eastAsia="Times New Roman" w:hAnsi="Arial" w:cs="Arial"/>
          <w:color w:val="333333"/>
          <w:sz w:val="24"/>
          <w:szCs w:val="24"/>
          <w:lang w:eastAsia="it-IT"/>
        </w:rPr>
        <w:br/>
        <w:t>8. INAF -Istituto Nazionale di Astrofisica</w:t>
      </w:r>
      <w:r w:rsidRPr="00054116">
        <w:rPr>
          <w:rFonts w:ascii="Arial" w:eastAsia="Times New Roman" w:hAnsi="Arial" w:cs="Arial"/>
          <w:color w:val="333333"/>
          <w:sz w:val="24"/>
          <w:szCs w:val="24"/>
          <w:lang w:eastAsia="it-IT"/>
        </w:rPr>
        <w:br/>
        <w:t>9. INFN - Istituto Nazionale di Fisica Nucleare</w:t>
      </w:r>
      <w:r w:rsidRPr="00054116">
        <w:rPr>
          <w:rFonts w:ascii="Arial" w:eastAsia="Times New Roman" w:hAnsi="Arial" w:cs="Arial"/>
          <w:color w:val="333333"/>
          <w:sz w:val="24"/>
          <w:szCs w:val="24"/>
          <w:lang w:eastAsia="it-IT"/>
        </w:rPr>
        <w:br/>
        <w:t xml:space="preserve">10. Conservatorio di musica “G. </w:t>
      </w:r>
      <w:proofErr w:type="spellStart"/>
      <w:r w:rsidRPr="00054116">
        <w:rPr>
          <w:rFonts w:ascii="Arial" w:eastAsia="Times New Roman" w:hAnsi="Arial" w:cs="Arial"/>
          <w:color w:val="333333"/>
          <w:sz w:val="24"/>
          <w:szCs w:val="24"/>
          <w:lang w:eastAsia="it-IT"/>
        </w:rPr>
        <w:t>Tartini</w:t>
      </w:r>
      <w:proofErr w:type="spellEnd"/>
      <w:r w:rsidRPr="00054116">
        <w:rPr>
          <w:rFonts w:ascii="Arial" w:eastAsia="Times New Roman" w:hAnsi="Arial" w:cs="Arial"/>
          <w:color w:val="333333"/>
          <w:sz w:val="24"/>
          <w:szCs w:val="24"/>
          <w:lang w:eastAsia="it-IT"/>
        </w:rPr>
        <w:t>” di Trieste</w:t>
      </w:r>
      <w:r w:rsidRPr="00054116">
        <w:rPr>
          <w:rFonts w:ascii="Arial" w:eastAsia="Times New Roman" w:hAnsi="Arial" w:cs="Arial"/>
          <w:color w:val="333333"/>
          <w:sz w:val="24"/>
          <w:szCs w:val="24"/>
          <w:lang w:eastAsia="it-IT"/>
        </w:rPr>
        <w:br/>
        <w:t xml:space="preserve">11. Conservatorio di musica “J. </w:t>
      </w:r>
      <w:proofErr w:type="spellStart"/>
      <w:r w:rsidRPr="00054116">
        <w:rPr>
          <w:rFonts w:ascii="Arial" w:eastAsia="Times New Roman" w:hAnsi="Arial" w:cs="Arial"/>
          <w:color w:val="333333"/>
          <w:sz w:val="24"/>
          <w:szCs w:val="24"/>
          <w:lang w:eastAsia="it-IT"/>
        </w:rPr>
        <w:t>Tomadini</w:t>
      </w:r>
      <w:proofErr w:type="spellEnd"/>
      <w:r w:rsidRPr="00054116">
        <w:rPr>
          <w:rFonts w:ascii="Arial" w:eastAsia="Times New Roman" w:hAnsi="Arial" w:cs="Arial"/>
          <w:color w:val="333333"/>
          <w:sz w:val="24"/>
          <w:szCs w:val="24"/>
          <w:lang w:eastAsia="it-IT"/>
        </w:rPr>
        <w:t>” di Udine</w:t>
      </w:r>
      <w:r w:rsidRPr="00054116">
        <w:rPr>
          <w:rFonts w:ascii="Arial" w:eastAsia="Times New Roman" w:hAnsi="Arial" w:cs="Arial"/>
          <w:color w:val="333333"/>
          <w:sz w:val="24"/>
          <w:szCs w:val="24"/>
          <w:lang w:eastAsia="it-IT"/>
        </w:rPr>
        <w:br/>
        <w:t xml:space="preserve">12. ICGEB – International </w:t>
      </w:r>
      <w:proofErr w:type="spellStart"/>
      <w:r w:rsidRPr="00054116">
        <w:rPr>
          <w:rFonts w:ascii="Arial" w:eastAsia="Times New Roman" w:hAnsi="Arial" w:cs="Arial"/>
          <w:color w:val="333333"/>
          <w:sz w:val="24"/>
          <w:szCs w:val="24"/>
          <w:lang w:eastAsia="it-IT"/>
        </w:rPr>
        <w:t>Centre</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for</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Genetic</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Engineering</w:t>
      </w:r>
      <w:proofErr w:type="spellEnd"/>
      <w:r w:rsidRPr="00054116">
        <w:rPr>
          <w:rFonts w:ascii="Arial" w:eastAsia="Times New Roman" w:hAnsi="Arial" w:cs="Arial"/>
          <w:color w:val="333333"/>
          <w:sz w:val="24"/>
          <w:szCs w:val="24"/>
          <w:lang w:eastAsia="it-IT"/>
        </w:rPr>
        <w:t xml:space="preserve"> and </w:t>
      </w:r>
      <w:proofErr w:type="spellStart"/>
      <w:r w:rsidRPr="00054116">
        <w:rPr>
          <w:rFonts w:ascii="Arial" w:eastAsia="Times New Roman" w:hAnsi="Arial" w:cs="Arial"/>
          <w:color w:val="333333"/>
          <w:sz w:val="24"/>
          <w:szCs w:val="24"/>
          <w:lang w:eastAsia="it-IT"/>
        </w:rPr>
        <w:t>Biotechnology</w:t>
      </w:r>
      <w:proofErr w:type="spellEnd"/>
      <w:r w:rsidRPr="00054116">
        <w:rPr>
          <w:rFonts w:ascii="Arial" w:eastAsia="Times New Roman" w:hAnsi="Arial" w:cs="Arial"/>
          <w:color w:val="333333"/>
          <w:sz w:val="24"/>
          <w:szCs w:val="24"/>
          <w:lang w:eastAsia="it-IT"/>
        </w:rPr>
        <w:br/>
        <w:t xml:space="preserve">13. ICTP – The </w:t>
      </w:r>
      <w:proofErr w:type="spellStart"/>
      <w:r w:rsidRPr="00054116">
        <w:rPr>
          <w:rFonts w:ascii="Arial" w:eastAsia="Times New Roman" w:hAnsi="Arial" w:cs="Arial"/>
          <w:color w:val="333333"/>
          <w:sz w:val="24"/>
          <w:szCs w:val="24"/>
          <w:lang w:eastAsia="it-IT"/>
        </w:rPr>
        <w:t>Abdus</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Salam</w:t>
      </w:r>
      <w:proofErr w:type="spellEnd"/>
      <w:r w:rsidRPr="00054116">
        <w:rPr>
          <w:rFonts w:ascii="Arial" w:eastAsia="Times New Roman" w:hAnsi="Arial" w:cs="Arial"/>
          <w:color w:val="333333"/>
          <w:sz w:val="24"/>
          <w:szCs w:val="24"/>
          <w:lang w:eastAsia="it-IT"/>
        </w:rPr>
        <w:t xml:space="preserve"> International </w:t>
      </w:r>
      <w:proofErr w:type="spellStart"/>
      <w:r w:rsidRPr="00054116">
        <w:rPr>
          <w:rFonts w:ascii="Arial" w:eastAsia="Times New Roman" w:hAnsi="Arial" w:cs="Arial"/>
          <w:color w:val="333333"/>
          <w:sz w:val="24"/>
          <w:szCs w:val="24"/>
          <w:lang w:eastAsia="it-IT"/>
        </w:rPr>
        <w:t>Centre</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for</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Theoretical</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Physics</w:t>
      </w:r>
      <w:proofErr w:type="spellEnd"/>
      <w:r w:rsidRPr="00054116">
        <w:rPr>
          <w:rFonts w:ascii="Arial" w:eastAsia="Times New Roman" w:hAnsi="Arial" w:cs="Arial"/>
          <w:color w:val="333333"/>
          <w:sz w:val="24"/>
          <w:szCs w:val="24"/>
          <w:lang w:eastAsia="it-IT"/>
        </w:rPr>
        <w:br/>
        <w:t xml:space="preserve">14. TWAS – The World </w:t>
      </w:r>
      <w:proofErr w:type="spellStart"/>
      <w:r w:rsidRPr="00054116">
        <w:rPr>
          <w:rFonts w:ascii="Arial" w:eastAsia="Times New Roman" w:hAnsi="Arial" w:cs="Arial"/>
          <w:color w:val="333333"/>
          <w:sz w:val="24"/>
          <w:szCs w:val="24"/>
          <w:lang w:eastAsia="it-IT"/>
        </w:rPr>
        <w:t>Academy</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of</w:t>
      </w:r>
      <w:proofErr w:type="spellEnd"/>
      <w:r w:rsidRPr="00054116">
        <w:rPr>
          <w:rFonts w:ascii="Arial" w:eastAsia="Times New Roman" w:hAnsi="Arial" w:cs="Arial"/>
          <w:color w:val="333333"/>
          <w:sz w:val="24"/>
          <w:szCs w:val="24"/>
          <w:lang w:eastAsia="it-IT"/>
        </w:rPr>
        <w:t xml:space="preserve"> Science</w:t>
      </w:r>
      <w:r w:rsidRPr="00054116">
        <w:rPr>
          <w:rFonts w:ascii="Arial" w:eastAsia="Times New Roman" w:hAnsi="Arial" w:cs="Arial"/>
          <w:color w:val="333333"/>
          <w:sz w:val="24"/>
          <w:szCs w:val="24"/>
          <w:lang w:eastAsia="it-IT"/>
        </w:rPr>
        <w:br/>
        <w:t xml:space="preserve">15. IAP – Inter </w:t>
      </w:r>
      <w:proofErr w:type="spellStart"/>
      <w:r w:rsidRPr="00054116">
        <w:rPr>
          <w:rFonts w:ascii="Arial" w:eastAsia="Times New Roman" w:hAnsi="Arial" w:cs="Arial"/>
          <w:color w:val="333333"/>
          <w:sz w:val="24"/>
          <w:szCs w:val="24"/>
          <w:lang w:eastAsia="it-IT"/>
        </w:rPr>
        <w:t>Academy</w:t>
      </w:r>
      <w:proofErr w:type="spellEnd"/>
      <w:r w:rsidRPr="00054116">
        <w:rPr>
          <w:rFonts w:ascii="Arial" w:eastAsia="Times New Roman" w:hAnsi="Arial" w:cs="Arial"/>
          <w:color w:val="333333"/>
          <w:sz w:val="24"/>
          <w:szCs w:val="24"/>
          <w:lang w:eastAsia="it-IT"/>
        </w:rPr>
        <w:t xml:space="preserve"> </w:t>
      </w:r>
      <w:proofErr w:type="spellStart"/>
      <w:r w:rsidRPr="00054116">
        <w:rPr>
          <w:rFonts w:ascii="Arial" w:eastAsia="Times New Roman" w:hAnsi="Arial" w:cs="Arial"/>
          <w:color w:val="333333"/>
          <w:sz w:val="24"/>
          <w:szCs w:val="24"/>
          <w:lang w:eastAsia="it-IT"/>
        </w:rPr>
        <w:t>Panel</w:t>
      </w:r>
      <w:proofErr w:type="spellEnd"/>
      <w:r w:rsidRPr="00054116">
        <w:rPr>
          <w:rFonts w:ascii="Arial" w:eastAsia="Times New Roman" w:hAnsi="Arial" w:cs="Arial"/>
          <w:color w:val="333333"/>
          <w:sz w:val="24"/>
          <w:szCs w:val="24"/>
          <w:lang w:eastAsia="it-IT"/>
        </w:rPr>
        <w:br/>
        <w:t>16. Polo Tecnologico di Pordenone</w:t>
      </w:r>
      <w:r w:rsidRPr="00054116">
        <w:rPr>
          <w:rFonts w:ascii="Arial" w:eastAsia="Times New Roman" w:hAnsi="Arial" w:cs="Arial"/>
          <w:color w:val="333333"/>
          <w:sz w:val="24"/>
          <w:szCs w:val="24"/>
          <w:lang w:eastAsia="it-IT"/>
        </w:rPr>
        <w:br/>
        <w:t>17. Consorzio Innova FVG</w:t>
      </w:r>
      <w:r w:rsidRPr="00054116">
        <w:rPr>
          <w:rFonts w:ascii="Arial" w:eastAsia="Times New Roman" w:hAnsi="Arial" w:cs="Arial"/>
          <w:color w:val="333333"/>
          <w:sz w:val="24"/>
          <w:szCs w:val="24"/>
          <w:lang w:eastAsia="it-IT"/>
        </w:rPr>
        <w:br/>
        <w:t xml:space="preserve">18. Consorzio Friuli Innovazione </w:t>
      </w:r>
      <w:proofErr w:type="spellStart"/>
      <w:r w:rsidRPr="00054116">
        <w:rPr>
          <w:rFonts w:ascii="Arial" w:eastAsia="Times New Roman" w:hAnsi="Arial" w:cs="Arial"/>
          <w:color w:val="333333"/>
          <w:sz w:val="24"/>
          <w:szCs w:val="24"/>
          <w:lang w:eastAsia="it-IT"/>
        </w:rPr>
        <w:t>scarl</w:t>
      </w:r>
      <w:proofErr w:type="spellEnd"/>
      <w:r w:rsidRPr="00054116">
        <w:rPr>
          <w:rFonts w:ascii="Arial" w:eastAsia="Times New Roman" w:hAnsi="Arial" w:cs="Arial"/>
          <w:color w:val="333333"/>
          <w:sz w:val="24"/>
          <w:szCs w:val="24"/>
          <w:lang w:eastAsia="it-IT"/>
        </w:rPr>
        <w:t xml:space="preserve"> di Udine</w:t>
      </w:r>
    </w:p>
    <w:p w:rsidR="007B3B14" w:rsidRDefault="007B3B14" w:rsidP="007B3B14">
      <w:pPr>
        <w:shd w:val="clear" w:color="auto" w:fill="FFFFFF"/>
        <w:spacing w:after="150" w:line="240" w:lineRule="auto"/>
        <w:rPr>
          <w:rFonts w:ascii="Arial" w:eastAsia="Times New Roman" w:hAnsi="Arial" w:cs="Arial"/>
          <w:color w:val="333333"/>
          <w:sz w:val="24"/>
          <w:szCs w:val="24"/>
          <w:lang w:eastAsia="it-IT"/>
        </w:rPr>
      </w:pPr>
      <w:r w:rsidRPr="00054116">
        <w:rPr>
          <w:rFonts w:ascii="Arial" w:eastAsia="Times New Roman" w:hAnsi="Arial" w:cs="Arial"/>
          <w:color w:val="333333"/>
          <w:sz w:val="24"/>
          <w:szCs w:val="24"/>
          <w:lang w:eastAsia="it-IT"/>
        </w:rPr>
        <w:t xml:space="preserve">Durante il periodo di ricerca di massimo 12 mesi presso la struttura del JRC l’assegnista di ricerca assumerà la qualità, nei confronti del JRC di </w:t>
      </w:r>
      <w:proofErr w:type="spellStart"/>
      <w:r w:rsidRPr="00054116">
        <w:rPr>
          <w:rFonts w:ascii="Arial" w:eastAsia="Times New Roman" w:hAnsi="Arial" w:cs="Arial"/>
          <w:color w:val="333333"/>
          <w:sz w:val="24"/>
          <w:szCs w:val="24"/>
          <w:lang w:eastAsia="it-IT"/>
        </w:rPr>
        <w:t>u</w:t>
      </w:r>
      <w:r w:rsidRPr="00054116">
        <w:rPr>
          <w:rFonts w:ascii="Arial" w:eastAsia="Times New Roman" w:hAnsi="Arial" w:cs="Arial"/>
          <w:i/>
          <w:iCs/>
          <w:color w:val="333333"/>
          <w:sz w:val="24"/>
          <w:szCs w:val="24"/>
          <w:lang w:eastAsia="it-IT"/>
        </w:rPr>
        <w:t>npaid</w:t>
      </w:r>
      <w:proofErr w:type="spellEnd"/>
      <w:r w:rsidRPr="00054116">
        <w:rPr>
          <w:rFonts w:ascii="Arial" w:eastAsia="Times New Roman" w:hAnsi="Arial" w:cs="Arial"/>
          <w:i/>
          <w:iCs/>
          <w:color w:val="333333"/>
          <w:sz w:val="24"/>
          <w:szCs w:val="24"/>
          <w:lang w:eastAsia="it-IT"/>
        </w:rPr>
        <w:t xml:space="preserve"> </w:t>
      </w:r>
      <w:proofErr w:type="spellStart"/>
      <w:r w:rsidRPr="00054116">
        <w:rPr>
          <w:rFonts w:ascii="Arial" w:eastAsia="Times New Roman" w:hAnsi="Arial" w:cs="Arial"/>
          <w:i/>
          <w:iCs/>
          <w:color w:val="333333"/>
          <w:sz w:val="24"/>
          <w:szCs w:val="24"/>
          <w:lang w:eastAsia="it-IT"/>
        </w:rPr>
        <w:t>visiting</w:t>
      </w:r>
      <w:proofErr w:type="spellEnd"/>
      <w:r w:rsidRPr="00054116">
        <w:rPr>
          <w:rFonts w:ascii="Arial" w:eastAsia="Times New Roman" w:hAnsi="Arial" w:cs="Arial"/>
          <w:i/>
          <w:iCs/>
          <w:color w:val="333333"/>
          <w:sz w:val="24"/>
          <w:szCs w:val="24"/>
          <w:lang w:eastAsia="it-IT"/>
        </w:rPr>
        <w:t xml:space="preserve"> </w:t>
      </w:r>
      <w:proofErr w:type="spellStart"/>
      <w:r w:rsidRPr="00054116">
        <w:rPr>
          <w:rFonts w:ascii="Arial" w:eastAsia="Times New Roman" w:hAnsi="Arial" w:cs="Arial"/>
          <w:i/>
          <w:iCs/>
          <w:color w:val="333333"/>
          <w:sz w:val="24"/>
          <w:szCs w:val="24"/>
          <w:lang w:eastAsia="it-IT"/>
        </w:rPr>
        <w:t>scientist</w:t>
      </w:r>
      <w:proofErr w:type="spellEnd"/>
      <w:r w:rsidRPr="00054116">
        <w:rPr>
          <w:rFonts w:ascii="Arial" w:eastAsia="Times New Roman" w:hAnsi="Arial" w:cs="Arial"/>
          <w:i/>
          <w:iCs/>
          <w:color w:val="333333"/>
          <w:sz w:val="24"/>
          <w:szCs w:val="24"/>
          <w:lang w:eastAsia="it-IT"/>
        </w:rPr>
        <w:t> </w:t>
      </w:r>
      <w:r w:rsidRPr="00054116">
        <w:rPr>
          <w:rFonts w:ascii="Arial" w:eastAsia="Times New Roman" w:hAnsi="Arial" w:cs="Arial"/>
          <w:color w:val="333333"/>
          <w:sz w:val="24"/>
          <w:szCs w:val="24"/>
          <w:lang w:eastAsia="it-IT"/>
        </w:rPr>
        <w:t>sulla base di un accordo che dovrà essere firmato dall’assegnista, dal soggetto proponente e dal JRC prima dell’avvio del succitato periodo. Il format di tale accordo si può scaricare al link sottostante.</w:t>
      </w:r>
    </w:p>
    <w:p w:rsidR="00054116" w:rsidRDefault="00054116" w:rsidP="007B3B14">
      <w:pPr>
        <w:shd w:val="clear" w:color="auto" w:fill="FFFFFF"/>
        <w:spacing w:after="150" w:line="240" w:lineRule="auto"/>
        <w:rPr>
          <w:rFonts w:ascii="Arial" w:eastAsia="Times New Roman" w:hAnsi="Arial" w:cs="Arial"/>
          <w:color w:val="333333"/>
          <w:sz w:val="24"/>
          <w:szCs w:val="24"/>
          <w:lang w:eastAsia="it-IT"/>
        </w:rPr>
      </w:pPr>
    </w:p>
    <w:p w:rsidR="00054116" w:rsidRDefault="00054116" w:rsidP="007B3B14">
      <w:pPr>
        <w:shd w:val="clear" w:color="auto" w:fill="FFFFFF"/>
        <w:spacing w:after="150" w:line="240" w:lineRule="auto"/>
        <w:rPr>
          <w:rFonts w:ascii="Arial" w:eastAsia="Times New Roman" w:hAnsi="Arial" w:cs="Arial"/>
          <w:color w:val="333333"/>
          <w:sz w:val="24"/>
          <w:szCs w:val="24"/>
          <w:lang w:eastAsia="it-IT"/>
        </w:rPr>
      </w:pPr>
    </w:p>
    <w:p w:rsidR="00054116" w:rsidRDefault="00054116" w:rsidP="007B3B14">
      <w:pPr>
        <w:shd w:val="clear" w:color="auto" w:fill="FFFFFF"/>
        <w:spacing w:after="150" w:line="240" w:lineRule="auto"/>
        <w:rPr>
          <w:rFonts w:ascii="Arial" w:eastAsia="Times New Roman" w:hAnsi="Arial" w:cs="Arial"/>
          <w:color w:val="333333"/>
          <w:sz w:val="24"/>
          <w:szCs w:val="24"/>
          <w:lang w:eastAsia="it-IT"/>
        </w:rPr>
      </w:pPr>
    </w:p>
    <w:p w:rsidR="00054116" w:rsidRDefault="00054116" w:rsidP="007B3B14">
      <w:pPr>
        <w:shd w:val="clear" w:color="auto" w:fill="FFFFFF"/>
        <w:spacing w:after="150" w:line="240" w:lineRule="auto"/>
        <w:rPr>
          <w:rFonts w:ascii="Arial" w:eastAsia="Times New Roman" w:hAnsi="Arial" w:cs="Arial"/>
          <w:color w:val="333333"/>
          <w:sz w:val="24"/>
          <w:szCs w:val="24"/>
          <w:lang w:eastAsia="it-IT"/>
        </w:rPr>
      </w:pPr>
    </w:p>
    <w:p w:rsidR="00054116" w:rsidRDefault="00054116" w:rsidP="007B3B14">
      <w:pPr>
        <w:shd w:val="clear" w:color="auto" w:fill="FFFFFF"/>
        <w:spacing w:after="150" w:line="240" w:lineRule="auto"/>
        <w:rPr>
          <w:rFonts w:ascii="Arial" w:eastAsia="Times New Roman" w:hAnsi="Arial" w:cs="Arial"/>
          <w:color w:val="333333"/>
          <w:sz w:val="24"/>
          <w:szCs w:val="24"/>
          <w:lang w:eastAsia="it-IT"/>
        </w:rPr>
      </w:pPr>
    </w:p>
    <w:p w:rsidR="00D01048" w:rsidRDefault="00D01048" w:rsidP="007B3B14">
      <w:pPr>
        <w:shd w:val="clear" w:color="auto" w:fill="FFFFFF"/>
        <w:spacing w:after="150" w:line="240" w:lineRule="auto"/>
        <w:rPr>
          <w:rFonts w:ascii="Arial" w:eastAsia="Times New Roman" w:hAnsi="Arial" w:cs="Arial"/>
          <w:color w:val="333333"/>
          <w:sz w:val="24"/>
          <w:szCs w:val="24"/>
          <w:lang w:eastAsia="it-IT"/>
        </w:rPr>
      </w:pPr>
    </w:p>
    <w:p w:rsidR="00054116" w:rsidRPr="00DE2E72" w:rsidRDefault="00054116" w:rsidP="00054116">
      <w:pPr>
        <w:pStyle w:val="NormaleWeb"/>
        <w:shd w:val="clear" w:color="auto" w:fill="FFFFFF"/>
        <w:spacing w:before="0" w:beforeAutospacing="0" w:after="150" w:afterAutospacing="0"/>
        <w:rPr>
          <w:rFonts w:ascii="Arial" w:hAnsi="Arial" w:cs="Arial"/>
          <w:b/>
          <w:color w:val="1C2024"/>
          <w:sz w:val="48"/>
          <w:szCs w:val="48"/>
        </w:rPr>
      </w:pPr>
      <w:r w:rsidRPr="00DE2E72">
        <w:rPr>
          <w:rFonts w:ascii="Arial" w:hAnsi="Arial" w:cs="Arial"/>
          <w:b/>
          <w:color w:val="1C2024"/>
          <w:sz w:val="48"/>
          <w:szCs w:val="48"/>
        </w:rPr>
        <w:lastRenderedPageBreak/>
        <w:t xml:space="preserve">GARANZIA GIOVANI </w:t>
      </w:r>
    </w:p>
    <w:p w:rsidR="00054116" w:rsidRPr="00DE2E72" w:rsidRDefault="00054116" w:rsidP="00054116">
      <w:pPr>
        <w:pStyle w:val="NormaleWeb"/>
        <w:shd w:val="clear" w:color="auto" w:fill="FFFFFF"/>
        <w:spacing w:before="0" w:beforeAutospacing="0" w:after="150" w:afterAutospacing="0"/>
        <w:rPr>
          <w:rFonts w:ascii="Arial" w:hAnsi="Arial" w:cs="Arial"/>
          <w:color w:val="1C2024"/>
        </w:rPr>
      </w:pPr>
      <w:r w:rsidRPr="00DE2E72">
        <w:rPr>
          <w:rFonts w:ascii="Arial" w:hAnsi="Arial" w:cs="Arial"/>
          <w:color w:val="1C2024"/>
        </w:rPr>
        <w:t>Il Programma Garanzia Giovani (</w:t>
      </w:r>
      <w:proofErr w:type="spellStart"/>
      <w:r w:rsidRPr="00DE2E72">
        <w:rPr>
          <w:rFonts w:ascii="Arial" w:hAnsi="Arial" w:cs="Arial"/>
          <w:color w:val="1C2024"/>
        </w:rPr>
        <w:t>Youth</w:t>
      </w:r>
      <w:proofErr w:type="spellEnd"/>
      <w:r w:rsidRPr="00DE2E72">
        <w:rPr>
          <w:rFonts w:ascii="Arial" w:hAnsi="Arial" w:cs="Arial"/>
          <w:color w:val="1C2024"/>
        </w:rPr>
        <w:t xml:space="preserve"> </w:t>
      </w:r>
      <w:proofErr w:type="spellStart"/>
      <w:r w:rsidRPr="00DE2E72">
        <w:rPr>
          <w:rFonts w:ascii="Arial" w:hAnsi="Arial" w:cs="Arial"/>
          <w:color w:val="1C2024"/>
        </w:rPr>
        <w:t>Guarantee</w:t>
      </w:r>
      <w:proofErr w:type="spellEnd"/>
      <w:r w:rsidRPr="00DE2E72">
        <w:rPr>
          <w:rFonts w:ascii="Arial" w:hAnsi="Arial" w:cs="Arial"/>
          <w:color w:val="1C2024"/>
        </w:rPr>
        <w:t xml:space="preserve">) è il Piano europeo per la lotta alla disoccupazione giovanile: è destinata ai Paesi con un tasso di disoccupazione superiore al 25%, che ricevono appositi stanziamenti per realizzare misure rivolte ai giovani </w:t>
      </w:r>
      <w:proofErr w:type="spellStart"/>
      <w:r w:rsidRPr="00DE2E72">
        <w:rPr>
          <w:rFonts w:ascii="Arial" w:hAnsi="Arial" w:cs="Arial"/>
          <w:color w:val="1C2024"/>
        </w:rPr>
        <w:t>Neet</w:t>
      </w:r>
      <w:proofErr w:type="spellEnd"/>
      <w:r w:rsidRPr="00DE2E72">
        <w:rPr>
          <w:rFonts w:ascii="Arial" w:hAnsi="Arial" w:cs="Arial"/>
          <w:color w:val="1C2024"/>
        </w:rPr>
        <w:t>, cioè non impegnati in un'attività lavorativa, né inseriti in un percorso scolastico o formativo (</w:t>
      </w:r>
      <w:proofErr w:type="spellStart"/>
      <w:r w:rsidRPr="00DE2E72">
        <w:rPr>
          <w:rFonts w:ascii="Arial" w:hAnsi="Arial" w:cs="Arial"/>
          <w:color w:val="1C2024"/>
        </w:rPr>
        <w:t>Neet</w:t>
      </w:r>
      <w:proofErr w:type="spellEnd"/>
      <w:r w:rsidRPr="00DE2E72">
        <w:rPr>
          <w:rFonts w:ascii="Arial" w:hAnsi="Arial" w:cs="Arial"/>
          <w:color w:val="1C2024"/>
        </w:rPr>
        <w:t xml:space="preserve">: </w:t>
      </w:r>
      <w:proofErr w:type="spellStart"/>
      <w:r w:rsidRPr="00DE2E72">
        <w:rPr>
          <w:rFonts w:ascii="Arial" w:hAnsi="Arial" w:cs="Arial"/>
          <w:color w:val="1C2024"/>
        </w:rPr>
        <w:t>Not</w:t>
      </w:r>
      <w:proofErr w:type="spellEnd"/>
      <w:r w:rsidRPr="00DE2E72">
        <w:rPr>
          <w:rFonts w:ascii="Arial" w:hAnsi="Arial" w:cs="Arial"/>
          <w:color w:val="1C2024"/>
        </w:rPr>
        <w:t xml:space="preserve"> in </w:t>
      </w:r>
      <w:proofErr w:type="spellStart"/>
      <w:r w:rsidRPr="00DE2E72">
        <w:rPr>
          <w:rFonts w:ascii="Arial" w:hAnsi="Arial" w:cs="Arial"/>
          <w:color w:val="1C2024"/>
        </w:rPr>
        <w:t>education</w:t>
      </w:r>
      <w:proofErr w:type="spellEnd"/>
      <w:r w:rsidRPr="00DE2E72">
        <w:rPr>
          <w:rFonts w:ascii="Arial" w:hAnsi="Arial" w:cs="Arial"/>
          <w:color w:val="1C2024"/>
        </w:rPr>
        <w:t xml:space="preserve">, </w:t>
      </w:r>
      <w:proofErr w:type="spellStart"/>
      <w:r w:rsidRPr="00DE2E72">
        <w:rPr>
          <w:rFonts w:ascii="Arial" w:hAnsi="Arial" w:cs="Arial"/>
          <w:color w:val="1C2024"/>
        </w:rPr>
        <w:t>employment</w:t>
      </w:r>
      <w:proofErr w:type="spellEnd"/>
      <w:r w:rsidRPr="00DE2E72">
        <w:rPr>
          <w:rFonts w:ascii="Arial" w:hAnsi="Arial" w:cs="Arial"/>
          <w:color w:val="1C2024"/>
        </w:rPr>
        <w:t xml:space="preserve"> or training).</w:t>
      </w:r>
    </w:p>
    <w:p w:rsidR="00054116" w:rsidRPr="00DE2E72" w:rsidRDefault="00054116" w:rsidP="00054116">
      <w:pPr>
        <w:pStyle w:val="NormaleWeb"/>
        <w:shd w:val="clear" w:color="auto" w:fill="FFFFFF"/>
        <w:spacing w:before="0" w:beforeAutospacing="0" w:after="150" w:afterAutospacing="0"/>
        <w:rPr>
          <w:rFonts w:ascii="Arial" w:hAnsi="Arial" w:cs="Arial"/>
          <w:color w:val="1C2024"/>
        </w:rPr>
      </w:pPr>
      <w:r w:rsidRPr="00DE2E72">
        <w:rPr>
          <w:rFonts w:ascii="Arial" w:hAnsi="Arial" w:cs="Arial"/>
          <w:color w:val="1C2024"/>
        </w:rPr>
        <w:t xml:space="preserve">La Garanzia Giovani prevede che entro 4 mesi dall'inizio della disoccupazione o dall'uscita dal sistema di istruzione formale, ai giovani sia garantita un'offerta qualitativamente valida di lavoro, proseguimento degli studi, apprendistato o tirocinio. Chi ha tra i 15 e i 29 anni, risiede in Italia ed è un </w:t>
      </w:r>
      <w:proofErr w:type="spellStart"/>
      <w:r w:rsidRPr="00DE2E72">
        <w:rPr>
          <w:rFonts w:ascii="Arial" w:hAnsi="Arial" w:cs="Arial"/>
          <w:color w:val="1C2024"/>
        </w:rPr>
        <w:t>Neet</w:t>
      </w:r>
      <w:proofErr w:type="spellEnd"/>
      <w:r w:rsidRPr="00DE2E72">
        <w:rPr>
          <w:rFonts w:ascii="Arial" w:hAnsi="Arial" w:cs="Arial"/>
          <w:color w:val="1C2024"/>
        </w:rPr>
        <w:t>, può quindi usufruire delle misure di Garanzia Giovani per essere aiutato a trovare un lavoro, valorizzando le proprie attitudini e competenze.</w:t>
      </w:r>
    </w:p>
    <w:p w:rsidR="00054116" w:rsidRPr="00DE2E72" w:rsidRDefault="00054116" w:rsidP="00054116">
      <w:pPr>
        <w:pStyle w:val="NormaleWeb"/>
        <w:shd w:val="clear" w:color="auto" w:fill="FFFFFF"/>
        <w:spacing w:before="0" w:beforeAutospacing="0" w:after="150" w:afterAutospacing="0"/>
        <w:rPr>
          <w:rFonts w:ascii="Arial" w:hAnsi="Arial" w:cs="Arial"/>
          <w:color w:val="1C2024"/>
        </w:rPr>
      </w:pPr>
      <w:r w:rsidRPr="00DE2E72">
        <w:rPr>
          <w:rFonts w:ascii="Arial" w:hAnsi="Arial" w:cs="Arial"/>
          <w:color w:val="1C2024"/>
        </w:rPr>
        <w:t>Le misure previste sono: accoglienza, orientamento, formazione, accompagnamento al lavoro, apprendistato, tirocini, servizio civile, sostegno all'</w:t>
      </w:r>
      <w:proofErr w:type="spellStart"/>
      <w:r w:rsidRPr="00DE2E72">
        <w:rPr>
          <w:rFonts w:ascii="Arial" w:hAnsi="Arial" w:cs="Arial"/>
          <w:color w:val="1C2024"/>
        </w:rPr>
        <w:t>autoimprenditorialità</w:t>
      </w:r>
      <w:proofErr w:type="spellEnd"/>
      <w:r w:rsidRPr="00DE2E72">
        <w:rPr>
          <w:rFonts w:ascii="Arial" w:hAnsi="Arial" w:cs="Arial"/>
          <w:color w:val="1C2024"/>
        </w:rPr>
        <w:t>, mobilità professionale nel territorio nazionale o in Paesi dell'Unione europea, bonus occupazionali per le imprese, formazione a distanza.</w:t>
      </w:r>
    </w:p>
    <w:p w:rsidR="00054116" w:rsidRPr="00DE2E72" w:rsidRDefault="00054116" w:rsidP="00054116">
      <w:pPr>
        <w:pStyle w:val="NormaleWeb"/>
        <w:shd w:val="clear" w:color="auto" w:fill="FFFFFF"/>
        <w:rPr>
          <w:rFonts w:ascii="Arial" w:hAnsi="Arial" w:cs="Arial"/>
          <w:color w:val="000000"/>
          <w:shd w:val="clear" w:color="auto" w:fill="FFFFFF"/>
        </w:rPr>
      </w:pPr>
    </w:p>
    <w:p w:rsidR="00054116" w:rsidRPr="00DE2E72" w:rsidRDefault="00054116" w:rsidP="00054116">
      <w:pPr>
        <w:pStyle w:val="NormaleWeb"/>
        <w:shd w:val="clear" w:color="auto" w:fill="FFFFFF"/>
        <w:rPr>
          <w:rFonts w:ascii="Arial" w:hAnsi="Arial" w:cs="Arial"/>
          <w:color w:val="000000"/>
          <w:shd w:val="clear" w:color="auto" w:fill="FFFFFF"/>
        </w:rPr>
      </w:pPr>
      <w:r w:rsidRPr="00DE2E72">
        <w:rPr>
          <w:rFonts w:ascii="Arial" w:hAnsi="Arial" w:cs="Arial"/>
          <w:color w:val="000000"/>
          <w:shd w:val="clear" w:color="auto" w:fill="FFFFFF"/>
        </w:rPr>
        <w:t>Con la </w:t>
      </w:r>
      <w:r w:rsidRPr="00DE2E72">
        <w:rPr>
          <w:rStyle w:val="Enfasigrassetto"/>
          <w:rFonts w:ascii="Arial" w:hAnsi="Arial" w:cs="Arial"/>
          <w:color w:val="000000"/>
          <w:shd w:val="clear" w:color="auto" w:fill="FFFFFF"/>
        </w:rPr>
        <w:t>Raccomandazione europea</w:t>
      </w:r>
      <w:r w:rsidRPr="00DE2E72">
        <w:rPr>
          <w:rFonts w:ascii="Arial" w:hAnsi="Arial" w:cs="Arial"/>
          <w:color w:val="000000"/>
          <w:shd w:val="clear" w:color="auto" w:fill="FFFFFF"/>
        </w:rPr>
        <w:t> del</w:t>
      </w:r>
      <w:r w:rsidRPr="00DE2E72">
        <w:rPr>
          <w:rStyle w:val="Enfasigrassetto"/>
          <w:rFonts w:ascii="Arial" w:hAnsi="Arial" w:cs="Arial"/>
          <w:color w:val="000000"/>
          <w:shd w:val="clear" w:color="auto" w:fill="FFFFFF"/>
        </w:rPr>
        <w:t> 22 aprile 2013</w:t>
      </w:r>
      <w:r w:rsidRPr="00DE2E72">
        <w:rPr>
          <w:rFonts w:ascii="Arial" w:hAnsi="Arial" w:cs="Arial"/>
          <w:color w:val="000000"/>
          <w:shd w:val="clear" w:color="auto" w:fill="FFFFFF"/>
        </w:rPr>
        <w:t>, il Consiglio dell’UE ha fornito le </w:t>
      </w:r>
      <w:r w:rsidRPr="00DE2E72">
        <w:rPr>
          <w:rStyle w:val="Enfasigrassetto"/>
          <w:rFonts w:ascii="Arial" w:hAnsi="Arial" w:cs="Arial"/>
          <w:color w:val="000000"/>
          <w:shd w:val="clear" w:color="auto" w:fill="FFFFFF"/>
        </w:rPr>
        <w:t>linee guida</w:t>
      </w:r>
      <w:r w:rsidRPr="00DE2E72">
        <w:rPr>
          <w:rFonts w:ascii="Arial" w:hAnsi="Arial" w:cs="Arial"/>
          <w:color w:val="000000"/>
          <w:shd w:val="clear" w:color="auto" w:fill="FFFFFF"/>
        </w:rPr>
        <w:t xml:space="preserve"> per l’attivazione, da parte degli Stati membri, delle misure previste dal piano </w:t>
      </w:r>
      <w:proofErr w:type="spellStart"/>
      <w:r w:rsidRPr="00DE2E72">
        <w:rPr>
          <w:rFonts w:ascii="Arial" w:hAnsi="Arial" w:cs="Arial"/>
          <w:color w:val="000000"/>
          <w:shd w:val="clear" w:color="auto" w:fill="FFFFFF"/>
        </w:rPr>
        <w:t>Youth</w:t>
      </w:r>
      <w:proofErr w:type="spellEnd"/>
      <w:r w:rsidRPr="00DE2E72">
        <w:rPr>
          <w:rFonts w:ascii="Arial" w:hAnsi="Arial" w:cs="Arial"/>
          <w:color w:val="000000"/>
          <w:shd w:val="clear" w:color="auto" w:fill="FFFFFF"/>
        </w:rPr>
        <w:t xml:space="preserve"> </w:t>
      </w:r>
      <w:proofErr w:type="spellStart"/>
      <w:r w:rsidRPr="00DE2E72">
        <w:rPr>
          <w:rFonts w:ascii="Arial" w:hAnsi="Arial" w:cs="Arial"/>
          <w:color w:val="000000"/>
          <w:shd w:val="clear" w:color="auto" w:fill="FFFFFF"/>
        </w:rPr>
        <w:t>Guarantee</w:t>
      </w:r>
      <w:proofErr w:type="spellEnd"/>
      <w:r w:rsidRPr="00DE2E72">
        <w:rPr>
          <w:rFonts w:ascii="Arial" w:hAnsi="Arial" w:cs="Arial"/>
          <w:color w:val="000000"/>
          <w:shd w:val="clear" w:color="auto" w:fill="FFFFFF"/>
        </w:rPr>
        <w:t>. In base a quanto stabilito dal provvedimento, l’Italia, che ha avviato il </w:t>
      </w:r>
      <w:r w:rsidRPr="00DE2E72">
        <w:rPr>
          <w:rStyle w:val="Enfasigrassetto"/>
          <w:rFonts w:ascii="Arial" w:hAnsi="Arial" w:cs="Arial"/>
          <w:color w:val="000000"/>
          <w:shd w:val="clear" w:color="auto" w:fill="FFFFFF"/>
        </w:rPr>
        <w:t>programma GG nazionale</w:t>
      </w:r>
      <w:r w:rsidRPr="00DE2E72">
        <w:rPr>
          <w:rFonts w:ascii="Arial" w:hAnsi="Arial" w:cs="Arial"/>
          <w:color w:val="000000"/>
          <w:shd w:val="clear" w:color="auto" w:fill="FFFFFF"/>
        </w:rPr>
        <w:t> nel 2014, deve riuscire a </w:t>
      </w:r>
      <w:r w:rsidRPr="00DE2E72">
        <w:rPr>
          <w:rStyle w:val="Enfasigrassetto"/>
          <w:rFonts w:ascii="Arial" w:hAnsi="Arial" w:cs="Arial"/>
          <w:color w:val="000000"/>
          <w:shd w:val="clear" w:color="auto" w:fill="FFFFFF"/>
        </w:rPr>
        <w:t>garantire </w:t>
      </w:r>
      <w:r w:rsidRPr="00DE2E72">
        <w:rPr>
          <w:rFonts w:ascii="Arial" w:hAnsi="Arial" w:cs="Arial"/>
          <w:color w:val="000000"/>
          <w:shd w:val="clear" w:color="auto" w:fill="FFFFFF"/>
        </w:rPr>
        <w:t>ai giovani una </w:t>
      </w:r>
      <w:r w:rsidRPr="00DE2E72">
        <w:rPr>
          <w:rStyle w:val="Enfasigrassetto"/>
          <w:rFonts w:ascii="Arial" w:hAnsi="Arial" w:cs="Arial"/>
          <w:color w:val="000000"/>
          <w:shd w:val="clear" w:color="auto" w:fill="FFFFFF"/>
        </w:rPr>
        <w:t>offerta</w:t>
      </w:r>
      <w:r w:rsidRPr="00DE2E72">
        <w:rPr>
          <w:rFonts w:ascii="Arial" w:hAnsi="Arial" w:cs="Arial"/>
          <w:color w:val="000000"/>
          <w:shd w:val="clear" w:color="auto" w:fill="FFFFFF"/>
        </w:rPr>
        <w:t> di </w:t>
      </w:r>
      <w:r w:rsidRPr="00DE2E72">
        <w:rPr>
          <w:rStyle w:val="Enfasigrassetto"/>
          <w:rFonts w:ascii="Arial" w:hAnsi="Arial" w:cs="Arial"/>
          <w:color w:val="000000"/>
          <w:shd w:val="clear" w:color="auto" w:fill="FFFFFF"/>
        </w:rPr>
        <w:t>lavoro</w:t>
      </w:r>
      <w:r w:rsidRPr="00DE2E72">
        <w:rPr>
          <w:rFonts w:ascii="Arial" w:hAnsi="Arial" w:cs="Arial"/>
          <w:color w:val="000000"/>
          <w:shd w:val="clear" w:color="auto" w:fill="FFFFFF"/>
        </w:rPr>
        <w:t> qualitativamente valida o una assunzione con </w:t>
      </w:r>
      <w:r w:rsidRPr="00DE2E72">
        <w:rPr>
          <w:rStyle w:val="Enfasigrassetto"/>
          <w:rFonts w:ascii="Arial" w:hAnsi="Arial" w:cs="Arial"/>
          <w:color w:val="000000"/>
          <w:shd w:val="clear" w:color="auto" w:fill="FFFFFF"/>
        </w:rPr>
        <w:t>apprendistato</w:t>
      </w:r>
      <w:r w:rsidRPr="00DE2E72">
        <w:rPr>
          <w:rFonts w:ascii="Arial" w:hAnsi="Arial" w:cs="Arial"/>
          <w:color w:val="000000"/>
          <w:shd w:val="clear" w:color="auto" w:fill="FFFFFF"/>
        </w:rPr>
        <w:t> o un </w:t>
      </w:r>
      <w:r w:rsidRPr="00DE2E72">
        <w:rPr>
          <w:rStyle w:val="Enfasigrassetto"/>
          <w:rFonts w:ascii="Arial" w:hAnsi="Arial" w:cs="Arial"/>
          <w:color w:val="000000"/>
          <w:shd w:val="clear" w:color="auto" w:fill="FFFFFF"/>
        </w:rPr>
        <w:t>tirocinio</w:t>
      </w:r>
      <w:r w:rsidRPr="00DE2E72">
        <w:rPr>
          <w:rFonts w:ascii="Arial" w:hAnsi="Arial" w:cs="Arial"/>
          <w:color w:val="000000"/>
          <w:shd w:val="clear" w:color="auto" w:fill="FFFFFF"/>
        </w:rPr>
        <w:t> oppure un </w:t>
      </w:r>
      <w:r w:rsidRPr="00DE2E72">
        <w:rPr>
          <w:rStyle w:val="Enfasigrassetto"/>
          <w:rFonts w:ascii="Arial" w:hAnsi="Arial" w:cs="Arial"/>
          <w:color w:val="000000"/>
          <w:shd w:val="clear" w:color="auto" w:fill="FFFFFF"/>
        </w:rPr>
        <w:t>percorso formativo</w:t>
      </w:r>
      <w:r w:rsidRPr="00DE2E72">
        <w:rPr>
          <w:rFonts w:ascii="Arial" w:hAnsi="Arial" w:cs="Arial"/>
          <w:color w:val="000000"/>
          <w:shd w:val="clear" w:color="auto" w:fill="FFFFFF"/>
        </w:rPr>
        <w:t>, </w:t>
      </w:r>
      <w:r w:rsidRPr="00DE2E72">
        <w:rPr>
          <w:rStyle w:val="Enfasigrassetto"/>
          <w:rFonts w:ascii="Arial" w:hAnsi="Arial" w:cs="Arial"/>
          <w:color w:val="000000"/>
          <w:shd w:val="clear" w:color="auto" w:fill="FFFFFF"/>
        </w:rPr>
        <w:t>entro 4 mesi</w:t>
      </w:r>
      <w:r w:rsidRPr="00DE2E72">
        <w:rPr>
          <w:rFonts w:ascii="Arial" w:hAnsi="Arial" w:cs="Arial"/>
          <w:color w:val="000000"/>
          <w:shd w:val="clear" w:color="auto" w:fill="FFFFFF"/>
        </w:rPr>
        <w:t> dall’inizio dello stato di disoccupazione o dal termine del percorso di studi formale</w:t>
      </w:r>
    </w:p>
    <w:p w:rsidR="00054116" w:rsidRPr="00DE2E72" w:rsidRDefault="00054116" w:rsidP="00054116">
      <w:pPr>
        <w:pStyle w:val="NormaleWeb"/>
        <w:shd w:val="clear" w:color="auto" w:fill="FFFFFF"/>
        <w:rPr>
          <w:rFonts w:ascii="Arial" w:hAnsi="Arial" w:cs="Arial"/>
          <w:color w:val="000000"/>
        </w:rPr>
      </w:pPr>
      <w:r w:rsidRPr="00DE2E72">
        <w:rPr>
          <w:rFonts w:ascii="Arial" w:hAnsi="Arial" w:cs="Arial"/>
          <w:color w:val="000000"/>
        </w:rPr>
        <w:t>Grazie al rifinanziamento di Garanzia Giovani da parte dell’UE e al contributo di fondi nazionali, il Governo italiano ha la possibilità, dunque, di portare avanti le attività legate al piano per contrastare la disoccupazione giovanile fino alla scadenza del ciclo di programmazione dei fondi europei. Il rilancio dell’iniziativa prevede anche un </w:t>
      </w:r>
      <w:r w:rsidRPr="00DE2E72">
        <w:rPr>
          <w:rStyle w:val="Enfasigrassetto"/>
          <w:rFonts w:ascii="Arial" w:hAnsi="Arial" w:cs="Arial"/>
          <w:color w:val="000000"/>
        </w:rPr>
        <w:t>miglioramento</w:t>
      </w:r>
      <w:r w:rsidRPr="00DE2E72">
        <w:rPr>
          <w:rFonts w:ascii="Arial" w:hAnsi="Arial" w:cs="Arial"/>
          <w:color w:val="000000"/>
        </w:rPr>
        <w:t> della </w:t>
      </w:r>
      <w:r w:rsidRPr="00DE2E72">
        <w:rPr>
          <w:rStyle w:val="Enfasigrassetto"/>
          <w:rFonts w:ascii="Arial" w:hAnsi="Arial" w:cs="Arial"/>
          <w:color w:val="000000"/>
        </w:rPr>
        <w:t>strategia complessiva</w:t>
      </w:r>
      <w:r w:rsidRPr="00DE2E72">
        <w:rPr>
          <w:rFonts w:ascii="Arial" w:hAnsi="Arial" w:cs="Arial"/>
          <w:color w:val="000000"/>
        </w:rPr>
        <w:t> di attuazione della stessa, con la correzione di problematiche emerse grazie al monitoraggio delle attività portate avanti negli scorsi anni.</w:t>
      </w:r>
    </w:p>
    <w:p w:rsidR="00054116" w:rsidRPr="00DE2E72" w:rsidRDefault="00054116" w:rsidP="00054116">
      <w:pPr>
        <w:pStyle w:val="NormaleWeb"/>
        <w:shd w:val="clear" w:color="auto" w:fill="FFFFFF"/>
        <w:rPr>
          <w:rFonts w:ascii="Arial" w:hAnsi="Arial" w:cs="Arial"/>
          <w:color w:val="000000"/>
        </w:rPr>
      </w:pPr>
      <w:r w:rsidRPr="00DE2E72">
        <w:rPr>
          <w:rFonts w:ascii="Arial" w:hAnsi="Arial" w:cs="Arial"/>
          <w:color w:val="000000"/>
        </w:rPr>
        <w:t>In quest’ottica il </w:t>
      </w:r>
      <w:r w:rsidRPr="00DE2E72">
        <w:rPr>
          <w:rStyle w:val="Enfasigrassetto"/>
          <w:rFonts w:ascii="Arial" w:hAnsi="Arial" w:cs="Arial"/>
          <w:color w:val="000000"/>
        </w:rPr>
        <w:t>1° marzo 2018</w:t>
      </w:r>
      <w:r w:rsidRPr="00DE2E72">
        <w:rPr>
          <w:rFonts w:ascii="Arial" w:hAnsi="Arial" w:cs="Arial"/>
          <w:color w:val="000000"/>
        </w:rPr>
        <w:t> è stato siglato un </w:t>
      </w:r>
      <w:proofErr w:type="spellStart"/>
      <w:r w:rsidRPr="00DE2E72">
        <w:rPr>
          <w:rStyle w:val="Enfasigrassetto"/>
          <w:rFonts w:ascii="Arial" w:hAnsi="Arial" w:cs="Arial"/>
          <w:color w:val="000000"/>
        </w:rPr>
        <w:t>protocollo</w:t>
      </w:r>
      <w:r w:rsidRPr="00DE2E72">
        <w:rPr>
          <w:rFonts w:ascii="Arial" w:hAnsi="Arial" w:cs="Arial"/>
          <w:color w:val="000000"/>
        </w:rPr>
        <w:t>d</w:t>
      </w:r>
      <w:proofErr w:type="spellEnd"/>
      <w:r w:rsidRPr="00DE2E72">
        <w:rPr>
          <w:rFonts w:ascii="Arial" w:hAnsi="Arial" w:cs="Arial"/>
          <w:color w:val="000000"/>
        </w:rPr>
        <w:t>’</w:t>
      </w:r>
      <w:r w:rsidRPr="00DE2E72">
        <w:rPr>
          <w:rStyle w:val="Enfasigrassetto"/>
          <w:rFonts w:ascii="Arial" w:hAnsi="Arial" w:cs="Arial"/>
          <w:color w:val="000000"/>
        </w:rPr>
        <w:t>intesa</w:t>
      </w:r>
      <w:r w:rsidRPr="00DE2E72">
        <w:rPr>
          <w:rFonts w:ascii="Arial" w:hAnsi="Arial" w:cs="Arial"/>
          <w:color w:val="000000"/>
        </w:rPr>
        <w:t> tra il </w:t>
      </w:r>
      <w:r w:rsidRPr="00DE2E72">
        <w:rPr>
          <w:rStyle w:val="Enfasigrassetto"/>
          <w:rFonts w:ascii="Arial" w:hAnsi="Arial" w:cs="Arial"/>
          <w:color w:val="000000"/>
        </w:rPr>
        <w:t>Ministero</w:t>
      </w:r>
      <w:r w:rsidRPr="00DE2E72">
        <w:rPr>
          <w:rFonts w:ascii="Arial" w:hAnsi="Arial" w:cs="Arial"/>
          <w:color w:val="000000"/>
        </w:rPr>
        <w:t> del </w:t>
      </w:r>
      <w:r w:rsidRPr="00DE2E72">
        <w:rPr>
          <w:rStyle w:val="Enfasigrassetto"/>
          <w:rFonts w:ascii="Arial" w:hAnsi="Arial" w:cs="Arial"/>
          <w:color w:val="000000"/>
        </w:rPr>
        <w:t>Lavoro,</w:t>
      </w:r>
      <w:r w:rsidRPr="00DE2E72">
        <w:rPr>
          <w:rFonts w:ascii="Arial" w:hAnsi="Arial" w:cs="Arial"/>
          <w:color w:val="000000"/>
        </w:rPr>
        <w:t> l’</w:t>
      </w:r>
      <w:r w:rsidRPr="00DE2E72">
        <w:rPr>
          <w:rStyle w:val="Enfasigrassetto"/>
          <w:rFonts w:ascii="Arial" w:hAnsi="Arial" w:cs="Arial"/>
          <w:color w:val="000000"/>
        </w:rPr>
        <w:t>ANPAL</w:t>
      </w:r>
      <w:r w:rsidRPr="00DE2E72">
        <w:rPr>
          <w:rFonts w:ascii="Arial" w:hAnsi="Arial" w:cs="Arial"/>
          <w:color w:val="000000"/>
        </w:rPr>
        <w:t> (Agenzia Nazionale Politiche Attive Lavoro) e </w:t>
      </w:r>
      <w:proofErr w:type="spellStart"/>
      <w:r w:rsidRPr="00DE2E72">
        <w:rPr>
          <w:rStyle w:val="Enfasigrassetto"/>
          <w:rFonts w:ascii="Arial" w:hAnsi="Arial" w:cs="Arial"/>
          <w:color w:val="000000"/>
        </w:rPr>
        <w:t>Confimi</w:t>
      </w:r>
      <w:proofErr w:type="spellEnd"/>
      <w:r w:rsidRPr="00DE2E72">
        <w:rPr>
          <w:rStyle w:val="Enfasigrassetto"/>
          <w:rFonts w:ascii="Arial" w:hAnsi="Arial" w:cs="Arial"/>
          <w:color w:val="000000"/>
        </w:rPr>
        <w:t xml:space="preserve"> Industria</w:t>
      </w:r>
      <w:r w:rsidRPr="00DE2E72">
        <w:rPr>
          <w:rFonts w:ascii="Arial" w:hAnsi="Arial" w:cs="Arial"/>
          <w:color w:val="000000"/>
        </w:rPr>
        <w:t> (Confederazione dell’industria manifatturiera italiana), per avviare una collaborazione a sostegno delle azioni del Governo, delle Regioni e delle pubbliche amministrazioni coinvolte nell’attuazione del programma nazionale Garanzia Giovani. Ciò allo scopo di favorire l’inserimento professionale e l’inclusione sociale dei giovani.</w:t>
      </w:r>
    </w:p>
    <w:p w:rsidR="00054116" w:rsidRPr="00DE2E72" w:rsidRDefault="00054116" w:rsidP="00054116">
      <w:pPr>
        <w:pStyle w:val="NormaleWeb"/>
        <w:shd w:val="clear" w:color="auto" w:fill="FFFFFF"/>
        <w:rPr>
          <w:rFonts w:ascii="Arial" w:hAnsi="Arial" w:cs="Arial"/>
          <w:color w:val="000000"/>
        </w:rPr>
      </w:pPr>
      <w:r w:rsidRPr="00DE2E72">
        <w:rPr>
          <w:rFonts w:ascii="Arial" w:hAnsi="Arial" w:cs="Arial"/>
          <w:color w:val="000000"/>
        </w:rPr>
        <w:t>L’accordo prevede anche l’attivazione di azioni per favorire l’</w:t>
      </w:r>
      <w:r w:rsidRPr="00DE2E72">
        <w:rPr>
          <w:rStyle w:val="Enfasigrassetto"/>
          <w:rFonts w:ascii="Arial" w:hAnsi="Arial" w:cs="Arial"/>
          <w:color w:val="000000"/>
        </w:rPr>
        <w:t>alternanza scuola lavoro</w:t>
      </w:r>
      <w:r w:rsidRPr="00DE2E72">
        <w:rPr>
          <w:rFonts w:ascii="Arial" w:hAnsi="Arial" w:cs="Arial"/>
          <w:color w:val="000000"/>
        </w:rPr>
        <w:t>, programmi di </w:t>
      </w:r>
      <w:r w:rsidRPr="00DE2E72">
        <w:rPr>
          <w:rStyle w:val="Enfasigrassetto"/>
          <w:rFonts w:ascii="Arial" w:hAnsi="Arial" w:cs="Arial"/>
          <w:color w:val="000000"/>
        </w:rPr>
        <w:t>responsabilità sociale</w:t>
      </w:r>
      <w:r w:rsidRPr="00DE2E72">
        <w:rPr>
          <w:rFonts w:ascii="Arial" w:hAnsi="Arial" w:cs="Arial"/>
          <w:color w:val="000000"/>
        </w:rPr>
        <w:t> d’</w:t>
      </w:r>
      <w:r w:rsidRPr="00DE2E72">
        <w:rPr>
          <w:rStyle w:val="Enfasigrassetto"/>
          <w:rFonts w:ascii="Arial" w:hAnsi="Arial" w:cs="Arial"/>
          <w:color w:val="000000"/>
        </w:rPr>
        <w:t>impresa</w:t>
      </w:r>
      <w:r w:rsidRPr="00DE2E72">
        <w:rPr>
          <w:rFonts w:ascii="Arial" w:hAnsi="Arial" w:cs="Arial"/>
          <w:color w:val="000000"/>
        </w:rPr>
        <w:t>, la </w:t>
      </w:r>
      <w:r w:rsidRPr="00DE2E72">
        <w:rPr>
          <w:rStyle w:val="Enfasigrassetto"/>
          <w:rFonts w:ascii="Arial" w:hAnsi="Arial" w:cs="Arial"/>
          <w:color w:val="000000"/>
        </w:rPr>
        <w:t>certificazione</w:t>
      </w:r>
      <w:r w:rsidRPr="00DE2E72">
        <w:rPr>
          <w:rFonts w:ascii="Arial" w:hAnsi="Arial" w:cs="Arial"/>
          <w:color w:val="000000"/>
        </w:rPr>
        <w:t> delle </w:t>
      </w:r>
      <w:r w:rsidRPr="00DE2E72">
        <w:rPr>
          <w:rStyle w:val="Enfasigrassetto"/>
          <w:rFonts w:ascii="Arial" w:hAnsi="Arial" w:cs="Arial"/>
          <w:color w:val="000000"/>
        </w:rPr>
        <w:t>competenze</w:t>
      </w:r>
      <w:r w:rsidRPr="00DE2E72">
        <w:rPr>
          <w:rFonts w:ascii="Arial" w:hAnsi="Arial" w:cs="Arial"/>
          <w:color w:val="000000"/>
        </w:rPr>
        <w:t>, la </w:t>
      </w:r>
      <w:r w:rsidRPr="00DE2E72">
        <w:rPr>
          <w:rStyle w:val="Enfasigrassetto"/>
          <w:rFonts w:ascii="Arial" w:hAnsi="Arial" w:cs="Arial"/>
          <w:color w:val="000000"/>
        </w:rPr>
        <w:t>conoscenza</w:t>
      </w:r>
      <w:r w:rsidRPr="00DE2E72">
        <w:rPr>
          <w:rFonts w:ascii="Arial" w:hAnsi="Arial" w:cs="Arial"/>
          <w:color w:val="000000"/>
        </w:rPr>
        <w:t> e l’</w:t>
      </w:r>
      <w:r w:rsidRPr="00DE2E72">
        <w:rPr>
          <w:rStyle w:val="Enfasigrassetto"/>
          <w:rFonts w:ascii="Arial" w:hAnsi="Arial" w:cs="Arial"/>
          <w:color w:val="000000"/>
        </w:rPr>
        <w:t>innovazione digitale</w:t>
      </w:r>
      <w:r w:rsidRPr="00DE2E72">
        <w:rPr>
          <w:rFonts w:ascii="Arial" w:hAnsi="Arial" w:cs="Arial"/>
          <w:color w:val="000000"/>
        </w:rPr>
        <w:t>, lo scambio di</w:t>
      </w:r>
      <w:r w:rsidRPr="00DE2E72">
        <w:rPr>
          <w:rStyle w:val="Enfasigrassetto"/>
          <w:rFonts w:ascii="Arial" w:hAnsi="Arial" w:cs="Arial"/>
          <w:color w:val="000000"/>
        </w:rPr>
        <w:t> </w:t>
      </w:r>
      <w:proofErr w:type="spellStart"/>
      <w:r w:rsidRPr="00DE2E72">
        <w:rPr>
          <w:rStyle w:val="Enfasigrassetto"/>
          <w:rFonts w:ascii="Arial" w:hAnsi="Arial" w:cs="Arial"/>
          <w:color w:val="000000"/>
        </w:rPr>
        <w:t>know</w:t>
      </w:r>
      <w:proofErr w:type="spellEnd"/>
      <w:r w:rsidRPr="00DE2E72">
        <w:rPr>
          <w:rStyle w:val="Enfasigrassetto"/>
          <w:rFonts w:ascii="Arial" w:hAnsi="Arial" w:cs="Arial"/>
          <w:color w:val="000000"/>
        </w:rPr>
        <w:t xml:space="preserve"> </w:t>
      </w:r>
      <w:proofErr w:type="spellStart"/>
      <w:r w:rsidRPr="00DE2E72">
        <w:rPr>
          <w:rStyle w:val="Enfasigrassetto"/>
          <w:rFonts w:ascii="Arial" w:hAnsi="Arial" w:cs="Arial"/>
          <w:color w:val="000000"/>
        </w:rPr>
        <w:t>how</w:t>
      </w:r>
      <w:proofErr w:type="spellEnd"/>
      <w:r w:rsidRPr="00DE2E72">
        <w:rPr>
          <w:rFonts w:ascii="Arial" w:hAnsi="Arial" w:cs="Arial"/>
          <w:color w:val="000000"/>
        </w:rPr>
        <w:t> e</w:t>
      </w:r>
      <w:r w:rsidRPr="00DE2E72">
        <w:rPr>
          <w:rStyle w:val="Enfasigrassetto"/>
          <w:rFonts w:ascii="Arial" w:hAnsi="Arial" w:cs="Arial"/>
          <w:color w:val="000000"/>
        </w:rPr>
        <w:t> buone prassi</w:t>
      </w:r>
      <w:r w:rsidRPr="00DE2E72">
        <w:rPr>
          <w:rFonts w:ascii="Arial" w:hAnsi="Arial" w:cs="Arial"/>
          <w:color w:val="000000"/>
        </w:rPr>
        <w:t>, e iniziative di </w:t>
      </w:r>
      <w:r w:rsidRPr="00DE2E72">
        <w:rPr>
          <w:rStyle w:val="Enfasigrassetto"/>
          <w:rFonts w:ascii="Arial" w:hAnsi="Arial" w:cs="Arial"/>
          <w:color w:val="000000"/>
        </w:rPr>
        <w:t>promozione</w:t>
      </w:r>
      <w:r w:rsidRPr="00DE2E72">
        <w:rPr>
          <w:rFonts w:ascii="Arial" w:hAnsi="Arial" w:cs="Arial"/>
          <w:color w:val="000000"/>
        </w:rPr>
        <w:t> e </w:t>
      </w:r>
      <w:r w:rsidRPr="00DE2E72">
        <w:rPr>
          <w:rStyle w:val="Enfasigrassetto"/>
          <w:rFonts w:ascii="Arial" w:hAnsi="Arial" w:cs="Arial"/>
          <w:color w:val="000000"/>
        </w:rPr>
        <w:t>comunicazione</w:t>
      </w:r>
      <w:r w:rsidRPr="00DE2E72">
        <w:rPr>
          <w:rFonts w:ascii="Arial" w:hAnsi="Arial" w:cs="Arial"/>
          <w:color w:val="000000"/>
        </w:rPr>
        <w:t>. Comprende, inoltre, la rilevazione dei fabbisogni delle figure professionali richieste dalle aziende e dalle realtà produttive.</w:t>
      </w:r>
    </w:p>
    <w:p w:rsidR="00054116" w:rsidRPr="00DE2E72" w:rsidRDefault="00054116" w:rsidP="00054116">
      <w:pPr>
        <w:pStyle w:val="NormaleWeb"/>
        <w:shd w:val="clear" w:color="auto" w:fill="FFFFFF"/>
        <w:rPr>
          <w:rFonts w:ascii="Arial" w:hAnsi="Arial" w:cs="Arial"/>
          <w:color w:val="000000"/>
          <w:shd w:val="clear" w:color="auto" w:fill="FFFFFF"/>
        </w:rPr>
      </w:pPr>
      <w:r w:rsidRPr="00DE2E72">
        <w:rPr>
          <w:rFonts w:ascii="Arial" w:hAnsi="Arial" w:cs="Arial"/>
          <w:color w:val="000000"/>
          <w:shd w:val="clear" w:color="auto" w:fill="FFFFFF"/>
        </w:rPr>
        <w:t>Ogni singola </w:t>
      </w:r>
      <w:r w:rsidRPr="00DE2E72">
        <w:rPr>
          <w:rStyle w:val="Enfasigrassetto"/>
          <w:rFonts w:ascii="Arial" w:hAnsi="Arial" w:cs="Arial"/>
          <w:color w:val="000000"/>
          <w:shd w:val="clear" w:color="auto" w:fill="FFFFFF"/>
        </w:rPr>
        <w:t>Regione</w:t>
      </w:r>
      <w:r w:rsidRPr="00DE2E72">
        <w:rPr>
          <w:rFonts w:ascii="Arial" w:hAnsi="Arial" w:cs="Arial"/>
          <w:color w:val="000000"/>
          <w:shd w:val="clear" w:color="auto" w:fill="FFFFFF"/>
        </w:rPr>
        <w:t xml:space="preserve"> italiana ha il compito di attuare il piano Garanzia Giovani, ossia di organizzare, coordinare e gestire le iniziative previste a livello nazionale, servendosi delle </w:t>
      </w:r>
      <w:r w:rsidRPr="00DE2E72">
        <w:rPr>
          <w:rFonts w:ascii="Arial" w:hAnsi="Arial" w:cs="Arial"/>
          <w:color w:val="000000"/>
          <w:shd w:val="clear" w:color="auto" w:fill="FFFFFF"/>
        </w:rPr>
        <w:lastRenderedPageBreak/>
        <w:t>strutture locali, ovvero</w:t>
      </w:r>
      <w:r w:rsidRPr="00DE2E72">
        <w:rPr>
          <w:rStyle w:val="Enfasigrassetto"/>
          <w:rFonts w:ascii="Arial" w:hAnsi="Arial" w:cs="Arial"/>
          <w:color w:val="000000"/>
          <w:shd w:val="clear" w:color="auto" w:fill="FFFFFF"/>
        </w:rPr>
        <w:t> Centri per l’impiego</w:t>
      </w:r>
      <w:r w:rsidRPr="00DE2E72">
        <w:rPr>
          <w:rFonts w:ascii="Arial" w:hAnsi="Arial" w:cs="Arial"/>
          <w:color w:val="000000"/>
          <w:shd w:val="clear" w:color="auto" w:fill="FFFFFF"/>
        </w:rPr>
        <w:t> ed </w:t>
      </w:r>
      <w:r w:rsidRPr="00DE2E72">
        <w:rPr>
          <w:rStyle w:val="Enfasigrassetto"/>
          <w:rFonts w:ascii="Arial" w:hAnsi="Arial" w:cs="Arial"/>
          <w:color w:val="000000"/>
          <w:shd w:val="clear" w:color="auto" w:fill="FFFFFF"/>
        </w:rPr>
        <w:t>enti privati accreditati</w:t>
      </w:r>
      <w:r w:rsidRPr="00DE2E72">
        <w:rPr>
          <w:rFonts w:ascii="Arial" w:hAnsi="Arial" w:cs="Arial"/>
          <w:color w:val="000000"/>
          <w:shd w:val="clear" w:color="auto" w:fill="FFFFFF"/>
        </w:rPr>
        <w:t>. All’interno di ogni ente accreditato c’è uno sportello informativo dedicato al programma. Questi sportelli svolgono tutte le attività di accoglienza, orientamento e individuazione delle necessità e potenzialità dei giovani, per individuare il percorso più in linea con le loro attitudini ed esperienze professionali. </w:t>
      </w:r>
    </w:p>
    <w:p w:rsidR="00054116" w:rsidRPr="00DE2E72" w:rsidRDefault="00054116" w:rsidP="00054116">
      <w:pPr>
        <w:pStyle w:val="NormaleWeb"/>
        <w:shd w:val="clear" w:color="auto" w:fill="FFFFFF"/>
        <w:rPr>
          <w:rFonts w:ascii="Arial" w:hAnsi="Arial" w:cs="Arial"/>
          <w:color w:val="575755"/>
        </w:rPr>
      </w:pPr>
      <w:r w:rsidRPr="00DE2E72">
        <w:rPr>
          <w:rFonts w:ascii="Arial" w:hAnsi="Arial" w:cs="Arial"/>
          <w:color w:val="575755"/>
        </w:rPr>
        <w:t xml:space="preserve">In sinergia con la Raccomandazione europea del 2013, </w:t>
      </w:r>
      <w:r w:rsidRPr="00DE2E72">
        <w:rPr>
          <w:rStyle w:val="ms-rtethemeforecolor-2-0"/>
          <w:rFonts w:ascii="Arial" w:hAnsi="Arial" w:cs="Arial"/>
          <w:color w:val="444444"/>
        </w:rPr>
        <w:t> l'I</w:t>
      </w:r>
      <w:r w:rsidRPr="00DE2E72">
        <w:rPr>
          <w:rFonts w:ascii="Arial" w:hAnsi="Arial" w:cs="Arial"/>
          <w:color w:val="575755"/>
        </w:rPr>
        <w:t>talia dovrà garantire ai giovani al di sotto dei 30 anni un'offerta qualitativamente valida di lavoro, proseguimento degli studi, apprendistato o tirocinio, entro 4 mesi dall'inizio della disoccupazione o dall'uscita dal sistema d'istruzione formale</w:t>
      </w:r>
    </w:p>
    <w:p w:rsidR="00054116" w:rsidRPr="00DE2E72" w:rsidRDefault="00054116" w:rsidP="00054116">
      <w:pPr>
        <w:shd w:val="clear" w:color="auto" w:fill="FFFFFF"/>
        <w:spacing w:before="100" w:beforeAutospacing="1" w:after="100" w:afterAutospacing="1" w:line="240" w:lineRule="auto"/>
        <w:jc w:val="both"/>
        <w:rPr>
          <w:rFonts w:ascii="Arial" w:eastAsia="Times New Roman" w:hAnsi="Arial" w:cs="Arial"/>
          <w:color w:val="575755"/>
          <w:sz w:val="24"/>
          <w:szCs w:val="24"/>
          <w:lang w:eastAsia="it-IT"/>
        </w:rPr>
      </w:pPr>
      <w:r w:rsidRPr="004E0905">
        <w:rPr>
          <w:rFonts w:ascii="Arial" w:eastAsia="Times New Roman" w:hAnsi="Arial" w:cs="Arial"/>
          <w:color w:val="575755"/>
          <w:sz w:val="24"/>
          <w:szCs w:val="24"/>
          <w:lang w:eastAsia="it-IT"/>
        </w:rPr>
        <w:t>Nell'ambito dell'Iniziativa</w:t>
      </w:r>
      <w:r w:rsidRPr="00DE2E72">
        <w:rPr>
          <w:rFonts w:ascii="Arial" w:eastAsia="Times New Roman" w:hAnsi="Arial" w:cs="Arial"/>
          <w:b/>
          <w:bCs/>
          <w:color w:val="575755"/>
          <w:sz w:val="24"/>
          <w:szCs w:val="24"/>
          <w:lang w:eastAsia="it-IT"/>
        </w:rPr>
        <w:t> Occupazione Giovani</w:t>
      </w:r>
      <w:r w:rsidRPr="004E0905">
        <w:rPr>
          <w:rFonts w:ascii="Arial" w:eastAsia="Times New Roman" w:hAnsi="Arial" w:cs="Arial"/>
          <w:color w:val="575755"/>
          <w:sz w:val="24"/>
          <w:szCs w:val="24"/>
          <w:lang w:eastAsia="it-IT"/>
        </w:rPr>
        <w:t>, che l'Italia proseguirà fino al termine della </w:t>
      </w:r>
      <w:r w:rsidRPr="00DE2E72">
        <w:rPr>
          <w:rFonts w:ascii="Arial" w:eastAsia="Times New Roman" w:hAnsi="Arial" w:cs="Arial"/>
          <w:b/>
          <w:bCs/>
          <w:color w:val="575755"/>
          <w:sz w:val="24"/>
          <w:szCs w:val="24"/>
          <w:lang w:eastAsia="it-IT"/>
        </w:rPr>
        <w:t>Programmazione 2014–2020</w:t>
      </w:r>
      <w:r w:rsidRPr="004E0905">
        <w:rPr>
          <w:rFonts w:ascii="Arial" w:eastAsia="Times New Roman" w:hAnsi="Arial" w:cs="Arial"/>
          <w:color w:val="575755"/>
          <w:sz w:val="24"/>
          <w:szCs w:val="24"/>
          <w:lang w:eastAsia="it-IT"/>
        </w:rPr>
        <w:t>, continueranno le iniziative di contrasto del fenomeno "</w:t>
      </w:r>
      <w:proofErr w:type="spellStart"/>
      <w:r w:rsidRPr="004E0905">
        <w:rPr>
          <w:rFonts w:ascii="Arial" w:eastAsia="Times New Roman" w:hAnsi="Arial" w:cs="Arial"/>
          <w:color w:val="575755"/>
          <w:sz w:val="24"/>
          <w:szCs w:val="24"/>
          <w:lang w:eastAsia="it-IT"/>
        </w:rPr>
        <w:t>Neet</w:t>
      </w:r>
      <w:proofErr w:type="spellEnd"/>
      <w:r w:rsidRPr="004E0905">
        <w:rPr>
          <w:rFonts w:ascii="Arial" w:eastAsia="Times New Roman" w:hAnsi="Arial" w:cs="Arial"/>
          <w:color w:val="575755"/>
          <w:sz w:val="24"/>
          <w:szCs w:val="24"/>
          <w:lang w:eastAsia="it-IT"/>
        </w:rPr>
        <w:t>" attraverso l'attuazione delle misure della </w:t>
      </w:r>
      <w:r w:rsidRPr="00DE2E72">
        <w:rPr>
          <w:rFonts w:ascii="Arial" w:eastAsia="Times New Roman" w:hAnsi="Arial" w:cs="Arial"/>
          <w:b/>
          <w:bCs/>
          <w:color w:val="575755"/>
          <w:sz w:val="24"/>
          <w:szCs w:val="24"/>
          <w:lang w:eastAsia="it-IT"/>
        </w:rPr>
        <w:t>nuova Garanzia Giovani</w:t>
      </w:r>
      <w:r w:rsidRPr="004E0905">
        <w:rPr>
          <w:rFonts w:ascii="Arial" w:eastAsia="Times New Roman" w:hAnsi="Arial" w:cs="Arial"/>
          <w:color w:val="575755"/>
          <w:sz w:val="24"/>
          <w:szCs w:val="24"/>
          <w:lang w:eastAsia="it-IT"/>
        </w:rPr>
        <w:t>, che prevede anche un ulteriore asse di intervento, l'</w:t>
      </w:r>
      <w:r w:rsidRPr="00DE2E72">
        <w:rPr>
          <w:rFonts w:ascii="Arial" w:eastAsia="Times New Roman" w:hAnsi="Arial" w:cs="Arial"/>
          <w:b/>
          <w:bCs/>
          <w:color w:val="575755"/>
          <w:sz w:val="24"/>
          <w:szCs w:val="24"/>
          <w:lang w:eastAsia="it-IT"/>
        </w:rPr>
        <w:t>Asse 1bis</w:t>
      </w:r>
      <w:r w:rsidRPr="004E0905">
        <w:rPr>
          <w:rFonts w:ascii="Arial" w:eastAsia="Times New Roman" w:hAnsi="Arial" w:cs="Arial"/>
          <w:color w:val="575755"/>
          <w:sz w:val="24"/>
          <w:szCs w:val="24"/>
          <w:lang w:eastAsia="it-IT"/>
        </w:rPr>
        <w:t>, con una dotazione finanziaria di oltre 497 milioni di euro, costituita esclusivamente da risorse di Fondo sociale europeo.</w:t>
      </w:r>
    </w:p>
    <w:p w:rsidR="00054116" w:rsidRPr="00DE2E72" w:rsidRDefault="00054116" w:rsidP="00054116">
      <w:pPr>
        <w:pStyle w:val="NormaleWeb"/>
        <w:shd w:val="clear" w:color="auto" w:fill="FFFFFF"/>
        <w:rPr>
          <w:rFonts w:ascii="Arial" w:hAnsi="Arial" w:cs="Arial"/>
          <w:color w:val="575755"/>
        </w:rPr>
      </w:pPr>
      <w:r w:rsidRPr="00DE2E72">
        <w:rPr>
          <w:rFonts w:ascii="Arial" w:hAnsi="Arial" w:cs="Arial"/>
          <w:color w:val="575755"/>
        </w:rPr>
        <w:t>Il Programma Garanzia Giovani richiede una </w:t>
      </w:r>
      <w:r w:rsidRPr="00DE2E72">
        <w:rPr>
          <w:rStyle w:val="Enfasigrassetto"/>
          <w:rFonts w:ascii="Arial" w:hAnsi="Arial" w:cs="Arial"/>
          <w:color w:val="575755"/>
        </w:rPr>
        <w:t>strategia unitaria e condivisa tra Stato e Regioni</w:t>
      </w:r>
      <w:r w:rsidRPr="00DE2E72">
        <w:rPr>
          <w:rFonts w:ascii="Arial" w:hAnsi="Arial" w:cs="Arial"/>
          <w:color w:val="575755"/>
        </w:rPr>
        <w:t> ai fini di un'efficace attuazione a livello territoriale. Accanto quindi al Piano nazionale che individua le azioni comuni su tutto il territorio nazionale, </w:t>
      </w:r>
      <w:r w:rsidRPr="00DE2E72">
        <w:rPr>
          <w:rStyle w:val="Enfasigrassetto"/>
          <w:rFonts w:ascii="Arial" w:hAnsi="Arial" w:cs="Arial"/>
          <w:color w:val="575755"/>
        </w:rPr>
        <w:t>ciascuna Regione ha l'impegno di adottare un proprio piano attuativo</w:t>
      </w:r>
      <w:r w:rsidRPr="00DE2E72">
        <w:rPr>
          <w:rFonts w:ascii="Arial" w:hAnsi="Arial" w:cs="Arial"/>
          <w:color w:val="575755"/>
        </w:rPr>
        <w:t> per definire quali sono le misure del Programma che vengono attivate sul territorio, in coerenza con la strategia nazionale.</w:t>
      </w:r>
    </w:p>
    <w:p w:rsidR="00054116" w:rsidRPr="00DE2E72" w:rsidRDefault="00054116" w:rsidP="00054116">
      <w:pPr>
        <w:pStyle w:val="NormaleWeb"/>
        <w:shd w:val="clear" w:color="auto" w:fill="FFFFFF"/>
        <w:rPr>
          <w:rFonts w:ascii="Arial" w:hAnsi="Arial" w:cs="Arial"/>
          <w:color w:val="575755"/>
        </w:rPr>
      </w:pPr>
    </w:p>
    <w:p w:rsidR="00054116" w:rsidRPr="00DE2E72" w:rsidRDefault="00054116" w:rsidP="00054116">
      <w:pPr>
        <w:pStyle w:val="NormaleWeb"/>
        <w:shd w:val="clear" w:color="auto" w:fill="FFFFFF"/>
        <w:rPr>
          <w:rFonts w:ascii="Arial" w:hAnsi="Arial" w:cs="Arial"/>
          <w:color w:val="575755"/>
        </w:rPr>
      </w:pPr>
      <w:r w:rsidRPr="00DE2E72">
        <w:rPr>
          <w:rFonts w:ascii="Arial" w:hAnsi="Arial" w:cs="Arial"/>
          <w:color w:val="575755"/>
        </w:rPr>
        <w:t>Le Regioni devono attuare concretamente le azioni di politica attiva verso i giovani destinatari del Programma, rendendo disponibili le misure. Hanno una funzione di coordinamento dell'organizzazione della "rete" dei Servizi pubblici per l'impiego e privati accreditati, che avranno il compito di svolgere una funzione di accoglienza, orientamento e individuazione delle necessità e potenzialità dei giovani per individuare il percorso più in linea con le attitudini e le esperienze professionali.</w:t>
      </w:r>
    </w:p>
    <w:p w:rsidR="00054116" w:rsidRPr="00DE2E72" w:rsidRDefault="00054116" w:rsidP="00054116">
      <w:pPr>
        <w:pStyle w:val="NormaleWeb"/>
        <w:shd w:val="clear" w:color="auto" w:fill="FFFFFF"/>
        <w:rPr>
          <w:rFonts w:ascii="Arial" w:hAnsi="Arial" w:cs="Arial"/>
          <w:color w:val="575755"/>
        </w:rPr>
      </w:pPr>
      <w:r w:rsidRPr="00DE2E72">
        <w:rPr>
          <w:rFonts w:ascii="Arial" w:hAnsi="Arial" w:cs="Arial"/>
          <w:color w:val="575755"/>
        </w:rPr>
        <w:t>Sono </w:t>
      </w:r>
      <w:r w:rsidRPr="00DE2E72">
        <w:rPr>
          <w:rStyle w:val="Enfasigrassetto"/>
          <w:rFonts w:ascii="Arial" w:hAnsi="Arial" w:cs="Arial"/>
          <w:color w:val="575755"/>
        </w:rPr>
        <w:t>organismi "intermedi"</w:t>
      </w:r>
      <w:r w:rsidRPr="00DE2E72">
        <w:rPr>
          <w:rFonts w:ascii="Arial" w:hAnsi="Arial" w:cs="Arial"/>
          <w:color w:val="575755"/>
        </w:rPr>
        <w:t> che si posizionano tra il Ministero del Lavoro che ha definito il Piano nazionale e la rete dei Servizi per l'Impiego dislocati sul territorio, che accolgono i giovani.</w:t>
      </w:r>
    </w:p>
    <w:p w:rsidR="00054116" w:rsidRPr="00DE2E72" w:rsidRDefault="00054116" w:rsidP="00054116">
      <w:pPr>
        <w:pStyle w:val="NormaleWeb"/>
        <w:shd w:val="clear" w:color="auto" w:fill="FFFFFF"/>
        <w:rPr>
          <w:rFonts w:ascii="Arial" w:hAnsi="Arial" w:cs="Arial"/>
          <w:color w:val="575755"/>
        </w:rPr>
      </w:pPr>
      <w:r w:rsidRPr="00DE2E72">
        <w:rPr>
          <w:rFonts w:ascii="Arial" w:hAnsi="Arial" w:cs="Arial"/>
          <w:color w:val="575755"/>
        </w:rPr>
        <w:t>Spetta alle Regioni quindi indirizzare i giovani ai diversi Servizi per l'Impiego presso cui dovranno fare il primo colloquio di orientamento. Il giovane ha la possibilità di fruire dei servizi del programma in qualunque punto del territorio nazionale, anche in una Regione diversa da quella di domicilio o residenza.</w:t>
      </w:r>
    </w:p>
    <w:p w:rsidR="00054116" w:rsidRPr="00DE2E72" w:rsidRDefault="00054116" w:rsidP="00054116">
      <w:pPr>
        <w:pStyle w:val="NormaleWeb"/>
        <w:shd w:val="clear" w:color="auto" w:fill="FFFFFF"/>
        <w:rPr>
          <w:rFonts w:ascii="Arial" w:hAnsi="Arial" w:cs="Arial"/>
          <w:color w:val="575755"/>
        </w:rPr>
      </w:pPr>
      <w:r w:rsidRPr="00DE2E72">
        <w:rPr>
          <w:rFonts w:ascii="Arial" w:hAnsi="Arial" w:cs="Arial"/>
          <w:color w:val="575755"/>
        </w:rPr>
        <w:t>Infine, alle Regioni spetta il compito di svolgere l'attività di</w:t>
      </w:r>
      <w:r w:rsidRPr="00DE2E72">
        <w:rPr>
          <w:rStyle w:val="Enfasigrassetto"/>
          <w:rFonts w:ascii="Arial" w:hAnsi="Arial" w:cs="Arial"/>
          <w:color w:val="575755"/>
        </w:rPr>
        <w:t> </w:t>
      </w:r>
      <w:r w:rsidRPr="00DE2E72">
        <w:rPr>
          <w:rFonts w:ascii="Arial" w:hAnsi="Arial" w:cs="Arial"/>
          <w:color w:val="575755"/>
        </w:rPr>
        <w:t xml:space="preserve">monitoraggio degli interventi, per meglio osservare il processo di attuazione delle misure, i servizi erogati, il numero e il profilo dei beneficiari, l'avanzamento della spesa, e altre caratteristiche sulla condizione di </w:t>
      </w:r>
      <w:proofErr w:type="spellStart"/>
      <w:r w:rsidRPr="00DE2E72">
        <w:rPr>
          <w:rFonts w:ascii="Arial" w:hAnsi="Arial" w:cs="Arial"/>
          <w:color w:val="575755"/>
        </w:rPr>
        <w:t>occupabilità</w:t>
      </w:r>
      <w:proofErr w:type="spellEnd"/>
      <w:r w:rsidRPr="00DE2E72">
        <w:rPr>
          <w:rFonts w:ascii="Arial" w:hAnsi="Arial" w:cs="Arial"/>
          <w:color w:val="575755"/>
        </w:rPr>
        <w:t xml:space="preserve"> dei giovani beneficiari.</w:t>
      </w:r>
    </w:p>
    <w:p w:rsidR="00054116" w:rsidRPr="00DE2E72" w:rsidRDefault="00054116" w:rsidP="00054116">
      <w:pPr>
        <w:pStyle w:val="NormaleWeb"/>
        <w:shd w:val="clear" w:color="auto" w:fill="FFFFFF"/>
        <w:rPr>
          <w:rFonts w:ascii="Arial" w:hAnsi="Arial" w:cs="Arial"/>
          <w:color w:val="575755"/>
        </w:rPr>
      </w:pPr>
      <w:r w:rsidRPr="00DE2E72">
        <w:rPr>
          <w:rFonts w:ascii="Arial" w:hAnsi="Arial" w:cs="Arial"/>
          <w:color w:val="575755"/>
        </w:rPr>
        <w:t>Le risorse finanziarie destinate alle singole misure sono indicate nelle convenzioni che ogni Regione e Provincia Autonoma ha  stipulato con il Ministero del Lavoro e delle Politiche Sociali. Gli importi definiti in quella sede possono essere suscettibili di modifica dovuta a successiva redistribuzione delle risorse in fase di definizione del PAR.</w:t>
      </w:r>
    </w:p>
    <w:p w:rsidR="00054116" w:rsidRPr="004E0905" w:rsidRDefault="00D01048" w:rsidP="0005411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Pr>
          <w:rFonts w:ascii="Arial" w:eastAsia="Times New Roman" w:hAnsi="Arial" w:cs="Arial"/>
          <w:color w:val="575755"/>
          <w:sz w:val="24"/>
          <w:szCs w:val="24"/>
          <w:lang w:eastAsia="it-IT"/>
        </w:rPr>
        <w:lastRenderedPageBreak/>
        <w:t>Di s</w:t>
      </w:r>
      <w:r w:rsidR="00054116" w:rsidRPr="004E0905">
        <w:rPr>
          <w:rFonts w:ascii="Arial" w:eastAsia="Times New Roman" w:hAnsi="Arial" w:cs="Arial"/>
          <w:color w:val="575755"/>
          <w:sz w:val="24"/>
          <w:szCs w:val="24"/>
          <w:lang w:eastAsia="it-IT"/>
        </w:rPr>
        <w:t>eguito le Misure della </w:t>
      </w:r>
      <w:r w:rsidR="00054116" w:rsidRPr="00DE2E72">
        <w:rPr>
          <w:rFonts w:ascii="Arial" w:eastAsia="Times New Roman" w:hAnsi="Arial" w:cs="Arial"/>
          <w:b/>
          <w:bCs/>
          <w:color w:val="575755"/>
          <w:sz w:val="24"/>
          <w:szCs w:val="24"/>
          <w:lang w:eastAsia="it-IT"/>
        </w:rPr>
        <w:t>Nuova Garanzia Giovani</w:t>
      </w:r>
      <w:r w:rsidR="00054116" w:rsidRPr="004E0905">
        <w:rPr>
          <w:rFonts w:ascii="Arial" w:eastAsia="Times New Roman" w:hAnsi="Arial" w:cs="Arial"/>
          <w:color w:val="575755"/>
          <w:sz w:val="24"/>
          <w:szCs w:val="24"/>
          <w:lang w:eastAsia="it-IT"/>
        </w:rPr>
        <w:t>:</w:t>
      </w:r>
    </w:p>
    <w:p w:rsidR="00054116" w:rsidRPr="00DE2E72" w:rsidRDefault="00054116" w:rsidP="00054116">
      <w:pPr>
        <w:pStyle w:val="NormaleWeb"/>
        <w:shd w:val="clear" w:color="auto" w:fill="FFFFFF"/>
        <w:rPr>
          <w:rFonts w:ascii="Arial" w:hAnsi="Arial" w:cs="Arial"/>
          <w:color w:val="575755"/>
        </w:rPr>
      </w:pPr>
      <w:r w:rsidRPr="00DE2E72">
        <w:rPr>
          <w:rFonts w:ascii="Arial" w:hAnsi="Arial" w:cs="Arial"/>
          <w:b/>
          <w:color w:val="575755"/>
        </w:rPr>
        <w:t>ACCOGLIENZA</w:t>
      </w:r>
      <w:r w:rsidRPr="00DE2E72">
        <w:rPr>
          <w:rFonts w:ascii="Arial" w:hAnsi="Arial" w:cs="Arial"/>
          <w:color w:val="575755"/>
        </w:rPr>
        <w:sym w:font="Wingdings" w:char="F0E0"/>
      </w:r>
      <w:r w:rsidRPr="00DE2E72">
        <w:rPr>
          <w:rFonts w:ascii="Arial" w:hAnsi="Arial" w:cs="Arial"/>
          <w:color w:val="575755"/>
        </w:rPr>
        <w:t xml:space="preserve"> mediante l’accoglienza  si possono </w:t>
      </w:r>
      <w:r w:rsidRPr="004E0905">
        <w:rPr>
          <w:rFonts w:ascii="Arial" w:hAnsi="Arial" w:cs="Arial"/>
          <w:color w:val="575755"/>
        </w:rPr>
        <w:t>conoscere gli obiettivi del Programma europeo e gli attori coinvolti per la sua attuazione a livello nazionale, la rete dei servizi competenti e i soggetti autorizzati e/o accreditati in ambito regionale</w:t>
      </w:r>
      <w:r w:rsidRPr="00DE2E72">
        <w:rPr>
          <w:rFonts w:ascii="Arial" w:hAnsi="Arial" w:cs="Arial"/>
          <w:color w:val="575755"/>
        </w:rPr>
        <w:t xml:space="preserve">, </w:t>
      </w:r>
      <w:r w:rsidRPr="004E0905">
        <w:rPr>
          <w:rFonts w:ascii="Arial" w:hAnsi="Arial" w:cs="Arial"/>
          <w:color w:val="575755"/>
        </w:rPr>
        <w:t>scoprire le opportunità, le misure disponibili e il loro funzionamento</w:t>
      </w:r>
      <w:r w:rsidRPr="00DE2E72">
        <w:rPr>
          <w:rFonts w:ascii="Arial" w:hAnsi="Arial" w:cs="Arial"/>
          <w:color w:val="575755"/>
        </w:rPr>
        <w:t>,</w:t>
      </w:r>
      <w:r w:rsidRPr="004E0905">
        <w:rPr>
          <w:rFonts w:ascii="Arial" w:hAnsi="Arial" w:cs="Arial"/>
          <w:color w:val="575755"/>
        </w:rPr>
        <w:t>conoscere le modalità per accedere a queste misure, anche con indicazioni operative, e conoscere gli enti del lavoro e della formazione a cui puoi rivolgerti​</w:t>
      </w:r>
      <w:r w:rsidRPr="00DE2E72">
        <w:rPr>
          <w:rFonts w:ascii="Arial" w:hAnsi="Arial" w:cs="Arial"/>
          <w:color w:val="575755"/>
        </w:rPr>
        <w:t>.</w:t>
      </w:r>
    </w:p>
    <w:p w:rsidR="00054116" w:rsidRPr="00DE2E72" w:rsidRDefault="00054116" w:rsidP="0005411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4E0905">
        <w:rPr>
          <w:rFonts w:ascii="Arial" w:eastAsia="Times New Roman" w:hAnsi="Arial" w:cs="Arial"/>
          <w:color w:val="575755"/>
          <w:sz w:val="24"/>
          <w:szCs w:val="24"/>
          <w:lang w:eastAsia="it-IT"/>
        </w:rPr>
        <w:t>Al termine del colloquio, l'operatore individuerà un percorso di inserimento personalizzato che dovrà essere coerente con le caratteristiche personali, formative e professionali (</w:t>
      </w:r>
      <w:proofErr w:type="spellStart"/>
      <w:r w:rsidRPr="00DE2E72">
        <w:rPr>
          <w:rFonts w:ascii="Arial" w:eastAsia="Times New Roman" w:hAnsi="Arial" w:cs="Arial"/>
          <w:i/>
          <w:iCs/>
          <w:color w:val="575755"/>
          <w:sz w:val="24"/>
          <w:szCs w:val="24"/>
          <w:lang w:eastAsia="it-IT"/>
        </w:rPr>
        <w:t>profiling</w:t>
      </w:r>
      <w:proofErr w:type="spellEnd"/>
      <w:r w:rsidRPr="00DE2E72">
        <w:rPr>
          <w:rFonts w:ascii="Arial" w:eastAsia="Times New Roman" w:hAnsi="Arial" w:cs="Arial"/>
          <w:i/>
          <w:iCs/>
          <w:color w:val="575755"/>
          <w:sz w:val="24"/>
          <w:szCs w:val="24"/>
          <w:lang w:eastAsia="it-IT"/>
        </w:rPr>
        <w:t>)</w:t>
      </w:r>
      <w:r w:rsidRPr="004E0905">
        <w:rPr>
          <w:rFonts w:ascii="Arial" w:eastAsia="Times New Roman" w:hAnsi="Arial" w:cs="Arial"/>
          <w:color w:val="575755"/>
          <w:sz w:val="24"/>
          <w:szCs w:val="24"/>
          <w:lang w:eastAsia="it-IT"/>
        </w:rPr>
        <w:t xml:space="preserve">. </w:t>
      </w:r>
      <w:r w:rsidRPr="00DE2E72">
        <w:rPr>
          <w:rFonts w:ascii="Arial" w:eastAsia="Times New Roman" w:hAnsi="Arial" w:cs="Arial"/>
          <w:color w:val="575755"/>
          <w:sz w:val="24"/>
          <w:szCs w:val="24"/>
          <w:lang w:eastAsia="it-IT"/>
        </w:rPr>
        <w:t>E</w:t>
      </w:r>
      <w:r w:rsidRPr="004E0905">
        <w:rPr>
          <w:rFonts w:ascii="Arial" w:eastAsia="Times New Roman" w:hAnsi="Arial" w:cs="Arial"/>
          <w:color w:val="575755"/>
          <w:sz w:val="24"/>
          <w:szCs w:val="24"/>
          <w:lang w:eastAsia="it-IT"/>
        </w:rPr>
        <w:t xml:space="preserve"> verrà consigliato, quindi, il </w:t>
      </w:r>
      <w:r w:rsidRPr="00DE2E72">
        <w:rPr>
          <w:rFonts w:ascii="Arial" w:eastAsia="Times New Roman" w:hAnsi="Arial" w:cs="Arial"/>
          <w:b/>
          <w:bCs/>
          <w:color w:val="575755"/>
          <w:sz w:val="24"/>
          <w:szCs w:val="24"/>
          <w:lang w:eastAsia="it-IT"/>
        </w:rPr>
        <w:t>percorso più adatto</w:t>
      </w:r>
      <w:r w:rsidRPr="004E0905">
        <w:rPr>
          <w:rFonts w:ascii="Arial" w:eastAsia="Times New Roman" w:hAnsi="Arial" w:cs="Arial"/>
          <w:color w:val="575755"/>
          <w:sz w:val="24"/>
          <w:szCs w:val="24"/>
          <w:lang w:eastAsia="it-IT"/>
        </w:rPr>
        <w:t> che può consistere nel proseguimento degli studi, nello svolgimento di un tirocinio, in una esperienza lavorativa o nell'avvio di un'attività in proprio.</w:t>
      </w:r>
    </w:p>
    <w:p w:rsidR="00054116" w:rsidRPr="00DE2E72" w:rsidRDefault="00054116" w:rsidP="00054116">
      <w:pPr>
        <w:pStyle w:val="NormaleWeb"/>
        <w:shd w:val="clear" w:color="auto" w:fill="FFFFFF"/>
        <w:rPr>
          <w:rFonts w:ascii="Arial" w:hAnsi="Arial" w:cs="Arial"/>
          <w:color w:val="575755"/>
        </w:rPr>
      </w:pPr>
      <w:r w:rsidRPr="00DE2E72">
        <w:rPr>
          <w:rFonts w:ascii="Arial" w:hAnsi="Arial" w:cs="Arial"/>
          <w:color w:val="575755"/>
        </w:rPr>
        <w:t xml:space="preserve"> L’orientamento consiste in:  </w:t>
      </w:r>
    </w:p>
    <w:p w:rsidR="00054116" w:rsidRPr="00A70E6E" w:rsidRDefault="00054116" w:rsidP="00054116">
      <w:pPr>
        <w:numPr>
          <w:ilvl w:val="0"/>
          <w:numId w:val="21"/>
        </w:numPr>
        <w:shd w:val="clear" w:color="auto" w:fill="FFFFFF"/>
        <w:spacing w:after="100" w:afterAutospacing="1" w:line="240" w:lineRule="auto"/>
        <w:rPr>
          <w:rFonts w:ascii="Arial" w:eastAsia="Times New Roman" w:hAnsi="Arial" w:cs="Arial"/>
          <w:color w:val="575755"/>
          <w:sz w:val="24"/>
          <w:szCs w:val="24"/>
          <w:lang w:eastAsia="it-IT"/>
        </w:rPr>
      </w:pPr>
      <w:r w:rsidRPr="00A70E6E">
        <w:rPr>
          <w:rFonts w:ascii="Arial" w:eastAsia="Times New Roman" w:hAnsi="Arial" w:cs="Arial"/>
          <w:color w:val="575755"/>
          <w:sz w:val="24"/>
          <w:szCs w:val="24"/>
          <w:lang w:eastAsia="it-IT"/>
        </w:rPr>
        <w:t>compilazione/aggiornamento e rilascio della </w:t>
      </w:r>
      <w:r w:rsidRPr="00DE2E72">
        <w:rPr>
          <w:rFonts w:ascii="Arial" w:eastAsia="Times New Roman" w:hAnsi="Arial" w:cs="Arial"/>
          <w:b/>
          <w:bCs/>
          <w:color w:val="575755"/>
          <w:sz w:val="24"/>
          <w:szCs w:val="24"/>
          <w:lang w:eastAsia="it-IT"/>
        </w:rPr>
        <w:t>Scheda Anagrafico Professionale (SAP) </w:t>
      </w:r>
      <w:r w:rsidRPr="00A70E6E">
        <w:rPr>
          <w:rFonts w:ascii="Arial" w:eastAsia="Times New Roman" w:hAnsi="Arial" w:cs="Arial"/>
          <w:color w:val="575755"/>
          <w:sz w:val="24"/>
          <w:szCs w:val="24"/>
          <w:lang w:eastAsia="it-IT"/>
        </w:rPr>
        <w:t>ovvero il documento che contiene i  dati anagrafici, la formazione scolastica, eventuali percorsi formativi ed esperienze lavorative</w:t>
      </w:r>
    </w:p>
    <w:p w:rsidR="00054116" w:rsidRPr="00A70E6E" w:rsidRDefault="00054116" w:rsidP="00054116">
      <w:pPr>
        <w:numPr>
          <w:ilvl w:val="0"/>
          <w:numId w:val="21"/>
        </w:numPr>
        <w:shd w:val="clear" w:color="auto" w:fill="FFFFFF"/>
        <w:spacing w:before="75" w:after="100" w:afterAutospacing="1" w:line="240" w:lineRule="auto"/>
        <w:rPr>
          <w:rFonts w:ascii="Arial" w:eastAsia="Times New Roman" w:hAnsi="Arial" w:cs="Arial"/>
          <w:color w:val="575755"/>
          <w:sz w:val="24"/>
          <w:szCs w:val="24"/>
          <w:lang w:eastAsia="it-IT"/>
        </w:rPr>
      </w:pPr>
      <w:r w:rsidRPr="00A70E6E">
        <w:rPr>
          <w:rFonts w:ascii="Arial" w:eastAsia="Times New Roman" w:hAnsi="Arial" w:cs="Arial"/>
          <w:color w:val="575755"/>
          <w:sz w:val="24"/>
          <w:szCs w:val="24"/>
          <w:lang w:eastAsia="it-IT"/>
        </w:rPr>
        <w:t>informazione orientativa sul mercato del lavoro in ambito locale, nell'area geografica d'interesse, sui </w:t>
      </w:r>
      <w:r w:rsidRPr="00DE2E72">
        <w:rPr>
          <w:rFonts w:ascii="Arial" w:eastAsia="Times New Roman" w:hAnsi="Arial" w:cs="Arial"/>
          <w:b/>
          <w:bCs/>
          <w:color w:val="575755"/>
          <w:sz w:val="24"/>
          <w:szCs w:val="24"/>
          <w:lang w:eastAsia="it-IT"/>
        </w:rPr>
        <w:t>settori </w:t>
      </w:r>
      <w:r w:rsidRPr="00A70E6E">
        <w:rPr>
          <w:rFonts w:ascii="Arial" w:eastAsia="Times New Roman" w:hAnsi="Arial" w:cs="Arial"/>
          <w:color w:val="575755"/>
          <w:sz w:val="24"/>
          <w:szCs w:val="24"/>
          <w:lang w:eastAsia="it-IT"/>
        </w:rPr>
        <w:t>trainanti, sulle </w:t>
      </w:r>
      <w:r w:rsidRPr="00DE2E72">
        <w:rPr>
          <w:rFonts w:ascii="Arial" w:eastAsia="Times New Roman" w:hAnsi="Arial" w:cs="Arial"/>
          <w:b/>
          <w:bCs/>
          <w:color w:val="575755"/>
          <w:sz w:val="24"/>
          <w:szCs w:val="24"/>
          <w:lang w:eastAsia="it-IT"/>
        </w:rPr>
        <w:t>professioni </w:t>
      </w:r>
      <w:r w:rsidRPr="00A70E6E">
        <w:rPr>
          <w:rFonts w:ascii="Arial" w:eastAsia="Times New Roman" w:hAnsi="Arial" w:cs="Arial"/>
          <w:color w:val="575755"/>
          <w:sz w:val="24"/>
          <w:szCs w:val="24"/>
          <w:lang w:eastAsia="it-IT"/>
        </w:rPr>
        <w:t>e sui </w:t>
      </w:r>
      <w:r w:rsidRPr="00DE2E72">
        <w:rPr>
          <w:rFonts w:ascii="Arial" w:eastAsia="Times New Roman" w:hAnsi="Arial" w:cs="Arial"/>
          <w:b/>
          <w:bCs/>
          <w:color w:val="575755"/>
          <w:sz w:val="24"/>
          <w:szCs w:val="24"/>
          <w:lang w:eastAsia="it-IT"/>
        </w:rPr>
        <w:t>titoli di studio più richiesti</w:t>
      </w:r>
    </w:p>
    <w:p w:rsidR="00054116" w:rsidRPr="00A70E6E" w:rsidRDefault="00054116" w:rsidP="00054116">
      <w:pPr>
        <w:numPr>
          <w:ilvl w:val="0"/>
          <w:numId w:val="21"/>
        </w:numPr>
        <w:shd w:val="clear" w:color="auto" w:fill="FFFFFF"/>
        <w:spacing w:before="75" w:after="100" w:afterAutospacing="1" w:line="240" w:lineRule="auto"/>
        <w:rPr>
          <w:rFonts w:ascii="Arial" w:eastAsia="Times New Roman" w:hAnsi="Arial" w:cs="Arial"/>
          <w:color w:val="575755"/>
          <w:sz w:val="24"/>
          <w:szCs w:val="24"/>
          <w:lang w:eastAsia="it-IT"/>
        </w:rPr>
      </w:pPr>
      <w:r w:rsidRPr="00A70E6E">
        <w:rPr>
          <w:rFonts w:ascii="Arial" w:eastAsia="Times New Roman" w:hAnsi="Arial" w:cs="Arial"/>
          <w:color w:val="575755"/>
          <w:sz w:val="24"/>
          <w:szCs w:val="24"/>
          <w:lang w:eastAsia="it-IT"/>
        </w:rPr>
        <w:t>analisi del profilo e valutazione del tipo di bisogno</w:t>
      </w:r>
      <w:r w:rsidRPr="00DE2E72">
        <w:rPr>
          <w:rFonts w:ascii="Arial" w:eastAsia="Times New Roman" w:hAnsi="Arial" w:cs="Arial"/>
          <w:i/>
          <w:iCs/>
          <w:color w:val="575755"/>
          <w:sz w:val="24"/>
          <w:szCs w:val="24"/>
          <w:lang w:eastAsia="it-IT"/>
        </w:rPr>
        <w:t> </w:t>
      </w:r>
      <w:r w:rsidRPr="00A70E6E">
        <w:rPr>
          <w:rFonts w:ascii="Arial" w:eastAsia="Times New Roman" w:hAnsi="Arial" w:cs="Arial"/>
          <w:color w:val="575755"/>
          <w:sz w:val="24"/>
          <w:szCs w:val="24"/>
          <w:lang w:eastAsia="it-IT"/>
        </w:rPr>
        <w:t>(</w:t>
      </w:r>
      <w:proofErr w:type="spellStart"/>
      <w:r w:rsidRPr="00DE2E72">
        <w:rPr>
          <w:rFonts w:ascii="Arial" w:eastAsia="Times New Roman" w:hAnsi="Arial" w:cs="Arial"/>
          <w:i/>
          <w:iCs/>
          <w:color w:val="575755"/>
          <w:sz w:val="24"/>
          <w:szCs w:val="24"/>
          <w:lang w:eastAsia="it-IT"/>
        </w:rPr>
        <w:t>profiling</w:t>
      </w:r>
      <w:proofErr w:type="spellEnd"/>
      <w:r w:rsidRPr="00A70E6E">
        <w:rPr>
          <w:rFonts w:ascii="Arial" w:eastAsia="Times New Roman" w:hAnsi="Arial" w:cs="Arial"/>
          <w:color w:val="575755"/>
          <w:sz w:val="24"/>
          <w:szCs w:val="24"/>
          <w:lang w:eastAsia="it-IT"/>
        </w:rPr>
        <w:t>)</w:t>
      </w:r>
      <w:r w:rsidRPr="00DE2E72">
        <w:rPr>
          <w:rFonts w:ascii="Arial" w:eastAsia="Times New Roman" w:hAnsi="Arial" w:cs="Arial"/>
          <w:i/>
          <w:iCs/>
          <w:color w:val="575755"/>
          <w:sz w:val="24"/>
          <w:szCs w:val="24"/>
          <w:lang w:eastAsia="it-IT"/>
        </w:rPr>
        <w:t> </w:t>
      </w:r>
      <w:r w:rsidRPr="00A70E6E">
        <w:rPr>
          <w:rFonts w:ascii="Arial" w:eastAsia="Times New Roman" w:hAnsi="Arial" w:cs="Arial"/>
          <w:color w:val="575755"/>
          <w:sz w:val="24"/>
          <w:szCs w:val="24"/>
          <w:lang w:eastAsia="it-IT"/>
        </w:rPr>
        <w:t>sulla base di variabili quali: il genere, l'età, il titolo di studio posseduto, la cittadinanza, la condizione (status) lavorativa dell'anno precedente, il tipo di nucleo familiare, la Regione e la Provincia di residenza, etc.</w:t>
      </w:r>
    </w:p>
    <w:p w:rsidR="00054116" w:rsidRPr="00A70E6E" w:rsidRDefault="00054116" w:rsidP="00054116">
      <w:pPr>
        <w:numPr>
          <w:ilvl w:val="0"/>
          <w:numId w:val="21"/>
        </w:numPr>
        <w:shd w:val="clear" w:color="auto" w:fill="FFFFFF"/>
        <w:spacing w:before="75" w:after="100" w:afterAutospacing="1" w:line="240" w:lineRule="auto"/>
        <w:rPr>
          <w:rFonts w:ascii="Arial" w:eastAsia="Times New Roman" w:hAnsi="Arial" w:cs="Arial"/>
          <w:color w:val="575755"/>
          <w:sz w:val="24"/>
          <w:szCs w:val="24"/>
          <w:lang w:eastAsia="it-IT"/>
        </w:rPr>
      </w:pPr>
      <w:r w:rsidRPr="00A70E6E">
        <w:rPr>
          <w:rFonts w:ascii="Arial" w:eastAsia="Times New Roman" w:hAnsi="Arial" w:cs="Arial"/>
          <w:color w:val="575755"/>
          <w:sz w:val="24"/>
          <w:szCs w:val="24"/>
          <w:lang w:eastAsia="it-IT"/>
        </w:rPr>
        <w:t>individuazione del percorso più idoneo in relazione alle caratteristiche socio-professionali rilevate e alle opportunità offerte dalla Garanzia Giovani</w:t>
      </w:r>
    </w:p>
    <w:p w:rsidR="00054116" w:rsidRPr="00A70E6E" w:rsidRDefault="00054116" w:rsidP="00054116">
      <w:pPr>
        <w:numPr>
          <w:ilvl w:val="0"/>
          <w:numId w:val="21"/>
        </w:numPr>
        <w:shd w:val="clear" w:color="auto" w:fill="FFFFFF"/>
        <w:spacing w:before="75" w:after="100" w:afterAutospacing="1" w:line="240" w:lineRule="auto"/>
        <w:rPr>
          <w:rFonts w:ascii="Arial" w:eastAsia="Times New Roman" w:hAnsi="Arial" w:cs="Arial"/>
          <w:color w:val="575755"/>
          <w:sz w:val="24"/>
          <w:szCs w:val="24"/>
          <w:lang w:eastAsia="it-IT"/>
        </w:rPr>
      </w:pPr>
      <w:r w:rsidRPr="00DE2E72">
        <w:rPr>
          <w:rFonts w:ascii="Arial" w:eastAsia="Times New Roman" w:hAnsi="Arial" w:cs="Arial"/>
          <w:b/>
          <w:bCs/>
          <w:color w:val="575755"/>
          <w:sz w:val="24"/>
          <w:szCs w:val="24"/>
          <w:lang w:eastAsia="it-IT"/>
        </w:rPr>
        <w:t>stipula del "Patto di servizio</w:t>
      </w:r>
      <w:r w:rsidRPr="00A70E6E">
        <w:rPr>
          <w:rFonts w:ascii="Arial" w:eastAsia="Times New Roman" w:hAnsi="Arial" w:cs="Arial"/>
          <w:color w:val="575755"/>
          <w:sz w:val="24"/>
          <w:szCs w:val="24"/>
          <w:lang w:eastAsia="it-IT"/>
        </w:rPr>
        <w:t>" con il Servizio Per l'Impiego e registrazione delle misure e dei servizi individuati e progettati durante il colloquio</w:t>
      </w:r>
    </w:p>
    <w:p w:rsidR="00054116" w:rsidRPr="00DE2E72" w:rsidRDefault="00054116" w:rsidP="00054116">
      <w:pPr>
        <w:numPr>
          <w:ilvl w:val="0"/>
          <w:numId w:val="21"/>
        </w:num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A70E6E">
        <w:rPr>
          <w:rFonts w:ascii="Arial" w:eastAsia="Times New Roman" w:hAnsi="Arial" w:cs="Arial"/>
          <w:color w:val="575755"/>
          <w:sz w:val="24"/>
          <w:szCs w:val="24"/>
          <w:lang w:eastAsia="it-IT"/>
        </w:rPr>
        <w:t>eventuale rinvio ad altri uffici per servizi o misure specifiche </w:t>
      </w:r>
      <w:r w:rsidRPr="00DE2E72">
        <w:rPr>
          <w:rFonts w:ascii="Arial" w:eastAsia="Times New Roman" w:hAnsi="Arial" w:cs="Arial"/>
          <w:b/>
          <w:bCs/>
          <w:color w:val="575755"/>
          <w:sz w:val="24"/>
          <w:szCs w:val="24"/>
          <w:lang w:eastAsia="it-IT"/>
        </w:rPr>
        <w:t>assistenza tecnica e operativa</w:t>
      </w:r>
      <w:r w:rsidRPr="00A70E6E">
        <w:rPr>
          <w:rFonts w:ascii="Arial" w:eastAsia="Times New Roman" w:hAnsi="Arial" w:cs="Arial"/>
          <w:color w:val="575755"/>
          <w:sz w:val="24"/>
          <w:szCs w:val="24"/>
          <w:lang w:eastAsia="it-IT"/>
        </w:rPr>
        <w:t xml:space="preserve"> per aiutarti a sviluppare competenze utili alla ricerca attiva del lavoro </w:t>
      </w:r>
    </w:p>
    <w:p w:rsidR="00054116" w:rsidRPr="00DE2E72" w:rsidRDefault="00054116" w:rsidP="00054116">
      <w:pPr>
        <w:shd w:val="clear" w:color="auto" w:fill="FFFFFF"/>
        <w:spacing w:before="75" w:after="100" w:afterAutospacing="1" w:line="240" w:lineRule="auto"/>
        <w:rPr>
          <w:rFonts w:ascii="Arial" w:eastAsia="Times New Roman" w:hAnsi="Arial" w:cs="Arial"/>
          <w:color w:val="575755"/>
          <w:sz w:val="24"/>
          <w:szCs w:val="24"/>
          <w:lang w:eastAsia="it-IT"/>
        </w:rPr>
      </w:pPr>
      <w:r w:rsidRPr="00DE2E72">
        <w:rPr>
          <w:rFonts w:ascii="Arial" w:eastAsia="Times New Roman" w:hAnsi="Arial" w:cs="Arial"/>
          <w:b/>
          <w:color w:val="575755"/>
          <w:sz w:val="24"/>
          <w:szCs w:val="24"/>
          <w:lang w:eastAsia="it-IT"/>
        </w:rPr>
        <w:t>INTERCETTAZIONE NEET SVANTAGGIATI</w:t>
      </w:r>
      <w:r w:rsidRPr="00DE2E72">
        <w:rPr>
          <w:rFonts w:ascii="Arial" w:eastAsia="Times New Roman" w:hAnsi="Arial" w:cs="Arial"/>
          <w:color w:val="575755"/>
          <w:sz w:val="24"/>
          <w:szCs w:val="24"/>
          <w:lang w:eastAsia="it-IT"/>
        </w:rPr>
        <w:sym w:font="Wingdings" w:char="F0E0"/>
      </w:r>
      <w:r w:rsidRPr="00DE2E72">
        <w:rPr>
          <w:rFonts w:ascii="Arial" w:hAnsi="Arial" w:cs="Arial"/>
          <w:b/>
          <w:bCs/>
          <w:color w:val="3E3F3E"/>
          <w:sz w:val="24"/>
          <w:szCs w:val="24"/>
          <w:shd w:val="clear" w:color="auto" w:fill="FAF9F6"/>
        </w:rPr>
        <w:t>NEET</w:t>
      </w:r>
      <w:r w:rsidRPr="00DE2E72">
        <w:rPr>
          <w:rFonts w:ascii="Arial" w:hAnsi="Arial" w:cs="Arial"/>
          <w:color w:val="3E3F3E"/>
          <w:sz w:val="24"/>
          <w:szCs w:val="24"/>
          <w:shd w:val="clear" w:color="auto" w:fill="FAF9F6"/>
        </w:rPr>
        <w:t>. – Sigla di </w:t>
      </w:r>
      <w:proofErr w:type="spellStart"/>
      <w:r w:rsidRPr="00DE2E72">
        <w:rPr>
          <w:rStyle w:val="Enfasicorsivo"/>
          <w:rFonts w:ascii="Arial" w:hAnsi="Arial" w:cs="Arial"/>
          <w:color w:val="3E3F3E"/>
          <w:sz w:val="24"/>
          <w:szCs w:val="24"/>
          <w:shd w:val="clear" w:color="auto" w:fill="FAF9F6"/>
        </w:rPr>
        <w:t>Not</w:t>
      </w:r>
      <w:proofErr w:type="spellEnd"/>
      <w:r w:rsidRPr="00DE2E72">
        <w:rPr>
          <w:rStyle w:val="Enfasicorsivo"/>
          <w:rFonts w:ascii="Arial" w:hAnsi="Arial" w:cs="Arial"/>
          <w:color w:val="3E3F3E"/>
          <w:sz w:val="24"/>
          <w:szCs w:val="24"/>
          <w:shd w:val="clear" w:color="auto" w:fill="FAF9F6"/>
        </w:rPr>
        <w:t xml:space="preserve"> in </w:t>
      </w:r>
      <w:proofErr w:type="spellStart"/>
      <w:r w:rsidRPr="00DE2E72">
        <w:rPr>
          <w:rStyle w:val="Enfasicorsivo"/>
          <w:rFonts w:ascii="Arial" w:hAnsi="Arial" w:cs="Arial"/>
          <w:color w:val="3E3F3E"/>
          <w:sz w:val="24"/>
          <w:szCs w:val="24"/>
          <w:shd w:val="clear" w:color="auto" w:fill="FAF9F6"/>
        </w:rPr>
        <w:t>education</w:t>
      </w:r>
      <w:proofErr w:type="spellEnd"/>
      <w:r w:rsidRPr="00DE2E72">
        <w:rPr>
          <w:rStyle w:val="Enfasicorsivo"/>
          <w:rFonts w:ascii="Arial" w:hAnsi="Arial" w:cs="Arial"/>
          <w:color w:val="3E3F3E"/>
          <w:sz w:val="24"/>
          <w:szCs w:val="24"/>
          <w:shd w:val="clear" w:color="auto" w:fill="FAF9F6"/>
        </w:rPr>
        <w:t xml:space="preserve">, </w:t>
      </w:r>
      <w:proofErr w:type="spellStart"/>
      <w:r w:rsidRPr="00DE2E72">
        <w:rPr>
          <w:rStyle w:val="Enfasicorsivo"/>
          <w:rFonts w:ascii="Arial" w:hAnsi="Arial" w:cs="Arial"/>
          <w:color w:val="3E3F3E"/>
          <w:sz w:val="24"/>
          <w:szCs w:val="24"/>
          <w:shd w:val="clear" w:color="auto" w:fill="FAF9F6"/>
        </w:rPr>
        <w:t>employment</w:t>
      </w:r>
      <w:proofErr w:type="spellEnd"/>
      <w:r w:rsidRPr="00DE2E72">
        <w:rPr>
          <w:rStyle w:val="Enfasicorsivo"/>
          <w:rFonts w:ascii="Arial" w:hAnsi="Arial" w:cs="Arial"/>
          <w:color w:val="3E3F3E"/>
          <w:sz w:val="24"/>
          <w:szCs w:val="24"/>
          <w:shd w:val="clear" w:color="auto" w:fill="FAF9F6"/>
        </w:rPr>
        <w:t xml:space="preserve"> or training</w:t>
      </w:r>
      <w:r w:rsidRPr="00DE2E72">
        <w:rPr>
          <w:rFonts w:ascii="Arial" w:hAnsi="Arial" w:cs="Arial"/>
          <w:color w:val="3E3F3E"/>
          <w:sz w:val="24"/>
          <w:szCs w:val="24"/>
          <w:shd w:val="clear" w:color="auto" w:fill="FAF9F6"/>
        </w:rPr>
        <w:t xml:space="preserve">, indicatore con il quale si identifica la quota di popolazione di età compresa tra 15 e 29 </w:t>
      </w:r>
      <w:r w:rsidRPr="002E22DF">
        <w:rPr>
          <w:rFonts w:ascii="Arial" w:hAnsi="Arial" w:cs="Arial"/>
          <w:b/>
          <w:color w:val="3E3F3E"/>
          <w:sz w:val="24"/>
          <w:szCs w:val="24"/>
          <w:shd w:val="clear" w:color="auto" w:fill="FAF9F6"/>
        </w:rPr>
        <w:t>anni che non è né occupata, né inserita in un percorso di istruzione o di formazione.</w:t>
      </w:r>
      <w:r w:rsidRPr="00DE2E72">
        <w:rPr>
          <w:rFonts w:ascii="Arial" w:hAnsi="Arial" w:cs="Arial"/>
          <w:color w:val="3E3F3E"/>
          <w:sz w:val="24"/>
          <w:szCs w:val="24"/>
          <w:shd w:val="clear" w:color="auto" w:fill="FAF9F6"/>
        </w:rPr>
        <w:t xml:space="preserve"> Il riferimento è a qualsiasi tipo di educazione scolastica o universitaria e a qualsiasi genere di processo formativo: corsi professionali regionali o di altro tipo (tirocini, stage, ecc.), attività educative quali seminari, conferenze, lezioni private, corsi di lingua, di informatica e così via. Il fenomeno NEET include al suo interno diverse componenti, come i disoccupati veri e propri, cioè i giovani alla ricerca attiva di occupazione che non lavorano ancora, gli inattivi, cioè i giovani che non cercano e non sono disponibili a lavorare, gli scoraggiati, vale a dire i giovani che hanno definitivamente rinunciato a cercare un'occupazione e sono usciti dal mercato del lavoro. Il fenomeno NEET è correlato alla dinamica del mercato del lavoro e soprattutto alle connessioni di quest'ultimo con il sistema formativo ed educativo</w:t>
      </w:r>
      <w:r w:rsidRPr="00DE2E72">
        <w:rPr>
          <w:rFonts w:ascii="Arial" w:eastAsia="Times New Roman" w:hAnsi="Arial" w:cs="Arial"/>
          <w:color w:val="575755"/>
          <w:sz w:val="24"/>
          <w:szCs w:val="24"/>
          <w:lang w:eastAsia="it-IT"/>
        </w:rPr>
        <w:t xml:space="preserve"> </w:t>
      </w:r>
    </w:p>
    <w:p w:rsidR="00054116" w:rsidRPr="004E0905" w:rsidRDefault="00054116" w:rsidP="00054116">
      <w:pPr>
        <w:shd w:val="clear" w:color="auto" w:fill="FFFFFF"/>
        <w:spacing w:before="75" w:after="100" w:afterAutospacing="1" w:line="240" w:lineRule="auto"/>
        <w:rPr>
          <w:rFonts w:ascii="Arial" w:eastAsia="Times New Roman" w:hAnsi="Arial" w:cs="Arial"/>
          <w:color w:val="575755"/>
          <w:sz w:val="24"/>
          <w:szCs w:val="24"/>
          <w:lang w:eastAsia="it-IT"/>
        </w:rPr>
      </w:pPr>
      <w:r w:rsidRPr="00DE2E72">
        <w:rPr>
          <w:rFonts w:ascii="Arial" w:hAnsi="Arial" w:cs="Arial"/>
          <w:color w:val="575755"/>
          <w:sz w:val="24"/>
          <w:szCs w:val="24"/>
          <w:shd w:val="clear" w:color="auto" w:fill="FFFFFF"/>
        </w:rPr>
        <w:t xml:space="preserve">Questa misura ha l'obiettivo di raggiungere i NEET più lontani dal mercato del lavoro, intercettandoli sul territorio per farli aderire al Programma. Lo scopo è quello di </w:t>
      </w:r>
      <w:r w:rsidRPr="00DE2E72">
        <w:rPr>
          <w:rFonts w:ascii="Arial" w:hAnsi="Arial" w:cs="Arial"/>
          <w:color w:val="575755"/>
          <w:sz w:val="24"/>
          <w:szCs w:val="24"/>
          <w:shd w:val="clear" w:color="auto" w:fill="FFFFFF"/>
        </w:rPr>
        <w:lastRenderedPageBreak/>
        <w:t xml:space="preserve">individuare i </w:t>
      </w:r>
      <w:proofErr w:type="spellStart"/>
      <w:r w:rsidRPr="00DE2E72">
        <w:rPr>
          <w:rFonts w:ascii="Arial" w:hAnsi="Arial" w:cs="Arial"/>
          <w:color w:val="575755"/>
          <w:sz w:val="24"/>
          <w:szCs w:val="24"/>
          <w:shd w:val="clear" w:color="auto" w:fill="FFFFFF"/>
        </w:rPr>
        <w:t>Neet</w:t>
      </w:r>
      <w:proofErr w:type="spellEnd"/>
      <w:r w:rsidRPr="00DE2E72">
        <w:rPr>
          <w:rFonts w:ascii="Arial" w:hAnsi="Arial" w:cs="Arial"/>
          <w:color w:val="575755"/>
          <w:sz w:val="24"/>
          <w:szCs w:val="24"/>
          <w:shd w:val="clear" w:color="auto" w:fill="FFFFFF"/>
        </w:rPr>
        <w:t xml:space="preserve"> presenti nei nuclei familiari che beneficiano del Reddito di Inclusione (REI), informarli sulle opportunità offerte dal programma Garanzia Giovani e motivarli ad aderire definendo un Patto di azione individuale, contenente una o più misure anche integrate tra di loro. L'elemento di novità consiste nel coinvolgimento dei Comuni, singoli o associati, di altri soggetti pubblici e associazioni del terzo settore, anche in rete.​</w:t>
      </w:r>
    </w:p>
    <w:p w:rsidR="00054116" w:rsidRPr="00DE2E72" w:rsidRDefault="00054116" w:rsidP="00054116">
      <w:pPr>
        <w:shd w:val="clear" w:color="auto" w:fill="FFFFFF"/>
        <w:spacing w:before="75" w:after="100" w:afterAutospacing="1" w:line="240" w:lineRule="auto"/>
        <w:rPr>
          <w:rFonts w:ascii="Arial" w:hAnsi="Arial" w:cs="Arial"/>
          <w:color w:val="575755"/>
          <w:sz w:val="24"/>
          <w:szCs w:val="24"/>
          <w:shd w:val="clear" w:color="auto" w:fill="FFFFFF"/>
        </w:rPr>
      </w:pPr>
      <w:r w:rsidRPr="00DE2E72">
        <w:rPr>
          <w:rFonts w:ascii="Arial" w:eastAsia="Times New Roman" w:hAnsi="Arial" w:cs="Arial"/>
          <w:b/>
          <w:color w:val="575755"/>
          <w:sz w:val="24"/>
          <w:szCs w:val="24"/>
          <w:lang w:eastAsia="it-IT"/>
        </w:rPr>
        <w:t>FORMAZIONE</w:t>
      </w:r>
      <w:r w:rsidRPr="00DE2E72">
        <w:rPr>
          <w:rFonts w:ascii="Arial" w:eastAsia="Times New Roman" w:hAnsi="Arial" w:cs="Arial"/>
          <w:color w:val="575755"/>
          <w:sz w:val="24"/>
          <w:szCs w:val="24"/>
          <w:lang w:eastAsia="it-IT"/>
        </w:rPr>
        <w:sym w:font="Wingdings" w:char="F0E0"/>
      </w:r>
      <w:r w:rsidRPr="00DE2E72">
        <w:rPr>
          <w:rFonts w:ascii="Arial" w:eastAsia="Times New Roman" w:hAnsi="Arial" w:cs="Arial"/>
          <w:color w:val="575755"/>
          <w:sz w:val="24"/>
          <w:szCs w:val="24"/>
          <w:lang w:eastAsia="it-IT"/>
        </w:rPr>
        <w:t xml:space="preserve"> l</w:t>
      </w:r>
      <w:r w:rsidRPr="00DE2E72">
        <w:rPr>
          <w:rFonts w:ascii="Arial" w:hAnsi="Arial" w:cs="Arial"/>
          <w:color w:val="575755"/>
          <w:sz w:val="24"/>
          <w:szCs w:val="24"/>
          <w:shd w:val="clear" w:color="auto" w:fill="FFFFFF"/>
        </w:rPr>
        <w:t xml:space="preserve">a formazione è uno strumento fondamentale per acquisire maggiori conoscenze e competenze immediatamente spendibili nel mercato del lavoro. Per competere in un ambiente contraddistinto da cambiamenti sostanziali e continui, è fondamentale acquisire un bagaglio culturale e personale che ti aiuti ad entrare in maniera qualificata e qualificante nel mondo del </w:t>
      </w:r>
      <w:proofErr w:type="spellStart"/>
      <w:r w:rsidRPr="00DE2E72">
        <w:rPr>
          <w:rFonts w:ascii="Arial" w:hAnsi="Arial" w:cs="Arial"/>
          <w:color w:val="575755"/>
          <w:sz w:val="24"/>
          <w:szCs w:val="24"/>
          <w:shd w:val="clear" w:color="auto" w:fill="FFFFFF"/>
        </w:rPr>
        <w:t>lavoro.All</w:t>
      </w:r>
      <w:proofErr w:type="spellEnd"/>
      <w:r w:rsidRPr="00DE2E72">
        <w:rPr>
          <w:rFonts w:ascii="Arial" w:hAnsi="Arial" w:cs="Arial"/>
          <w:color w:val="575755"/>
          <w:sz w:val="24"/>
          <w:szCs w:val="24"/>
          <w:shd w:val="clear" w:color="auto" w:fill="FFFFFF"/>
        </w:rPr>
        <w:t xml:space="preserve">'interno del Programma Garanzia Giovani C’è la possibilità di intraprendere un percorso di formazione orientato all'inserimento lavorativo o al reinserimento nei percorsi formativi </w:t>
      </w:r>
    </w:p>
    <w:p w:rsidR="00054116" w:rsidRPr="00DE2E72" w:rsidRDefault="00054116" w:rsidP="00054116">
      <w:pPr>
        <w:pStyle w:val="NormaleWeb"/>
        <w:shd w:val="clear" w:color="auto" w:fill="FFFFFF"/>
        <w:rPr>
          <w:rFonts w:ascii="Arial" w:hAnsi="Arial" w:cs="Arial"/>
          <w:color w:val="575755"/>
        </w:rPr>
      </w:pPr>
      <w:r w:rsidRPr="00DE2E72">
        <w:rPr>
          <w:rFonts w:ascii="Arial" w:hAnsi="Arial" w:cs="Arial"/>
          <w:b/>
          <w:color w:val="575755"/>
          <w:shd w:val="clear" w:color="auto" w:fill="FFFFFF"/>
        </w:rPr>
        <w:t>ASSUNZIONE E FORMAZIONE</w:t>
      </w:r>
      <w:r w:rsidRPr="00DE2E72">
        <w:rPr>
          <w:rFonts w:ascii="Arial" w:hAnsi="Arial" w:cs="Arial"/>
          <w:color w:val="575755"/>
          <w:shd w:val="clear" w:color="auto" w:fill="FFFFFF"/>
        </w:rPr>
        <w:sym w:font="Wingdings" w:char="F0E0"/>
      </w:r>
      <w:r w:rsidRPr="00DE2E72">
        <w:rPr>
          <w:rFonts w:ascii="Arial" w:hAnsi="Arial" w:cs="Arial"/>
          <w:color w:val="575755"/>
          <w:shd w:val="clear" w:color="auto" w:fill="FFFFFF"/>
        </w:rPr>
        <w:t xml:space="preserve"> </w:t>
      </w:r>
      <w:r w:rsidRPr="00DE2E72">
        <w:rPr>
          <w:rFonts w:ascii="Arial" w:hAnsi="Arial" w:cs="Arial"/>
          <w:color w:val="575755"/>
        </w:rPr>
        <w:t>Questa misura di formazione successiva all'assunzione nasce dall'idea che il giovane possa essere assunto pur non possedendo tutte le competenze richieste per lo svolgimento della mansione e che possa successivamente essere avviato ad un corso di formazione utile ad acquisire le competenze mancanti. Questo tipo di formazione si caratterizza per essere specifica e coerente con la mansione e i fabbisogni aziendali.</w:t>
      </w:r>
    </w:p>
    <w:p w:rsidR="00054116" w:rsidRPr="00DE2E72" w:rsidRDefault="00054116" w:rsidP="00054116">
      <w:pPr>
        <w:pStyle w:val="NormaleWeb"/>
        <w:shd w:val="clear" w:color="auto" w:fill="FFFFFF"/>
        <w:rPr>
          <w:rFonts w:ascii="Arial" w:hAnsi="Arial" w:cs="Arial"/>
          <w:color w:val="575755"/>
        </w:rPr>
      </w:pPr>
      <w:r w:rsidRPr="00DE2E72">
        <w:rPr>
          <w:rFonts w:ascii="Arial" w:hAnsi="Arial" w:cs="Arial"/>
          <w:b/>
          <w:color w:val="575755"/>
        </w:rPr>
        <w:t>ACCOMPAGNAMENTO AL LAVORO</w:t>
      </w:r>
      <w:r w:rsidRPr="00DE2E72">
        <w:rPr>
          <w:rFonts w:ascii="Arial" w:hAnsi="Arial" w:cs="Arial"/>
          <w:color w:val="575755"/>
        </w:rPr>
        <w:sym w:font="Wingdings" w:char="F0E0"/>
      </w:r>
      <w:r w:rsidRPr="00DE2E72">
        <w:rPr>
          <w:rFonts w:ascii="Arial" w:hAnsi="Arial" w:cs="Arial"/>
          <w:color w:val="575755"/>
        </w:rPr>
        <w:t xml:space="preserve"> Il servizio di </w:t>
      </w:r>
      <w:r w:rsidRPr="00DE2E72">
        <w:rPr>
          <w:rFonts w:ascii="Arial" w:hAnsi="Arial" w:cs="Arial"/>
          <w:b/>
          <w:bCs/>
          <w:color w:val="575755"/>
        </w:rPr>
        <w:t>Accompagnamento al lavoro </w:t>
      </w:r>
      <w:r w:rsidRPr="00DE2E72">
        <w:rPr>
          <w:rFonts w:ascii="Arial" w:hAnsi="Arial" w:cs="Arial"/>
          <w:color w:val="575755"/>
        </w:rPr>
        <w:t>viene offerto da operatori qualificati dei soggetti accreditati/autorizzati ai servizi al lavoro che operano in ambito regionale.</w:t>
      </w:r>
    </w:p>
    <w:p w:rsidR="00054116" w:rsidRPr="00DE2E72" w:rsidRDefault="00054116" w:rsidP="0005411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F26AD6">
        <w:rPr>
          <w:rFonts w:ascii="Arial" w:eastAsia="Times New Roman" w:hAnsi="Arial" w:cs="Arial"/>
          <w:color w:val="575755"/>
          <w:sz w:val="24"/>
          <w:szCs w:val="24"/>
          <w:lang w:eastAsia="it-IT"/>
        </w:rPr>
        <w:t>L'accompagnamento al lavoro è una delle misure attivabili all'interno del </w:t>
      </w:r>
      <w:r w:rsidRPr="00DE2E72">
        <w:rPr>
          <w:rFonts w:ascii="Arial" w:eastAsia="Times New Roman" w:hAnsi="Arial" w:cs="Arial"/>
          <w:b/>
          <w:bCs/>
          <w:color w:val="575755"/>
          <w:sz w:val="24"/>
          <w:szCs w:val="24"/>
          <w:lang w:eastAsia="it-IT"/>
        </w:rPr>
        <w:t xml:space="preserve">percorso </w:t>
      </w:r>
      <w:proofErr w:type="spellStart"/>
      <w:r w:rsidRPr="00DE2E72">
        <w:rPr>
          <w:rFonts w:ascii="Arial" w:eastAsia="Times New Roman" w:hAnsi="Arial" w:cs="Arial"/>
          <w:b/>
          <w:bCs/>
          <w:color w:val="575755"/>
          <w:sz w:val="24"/>
          <w:szCs w:val="24"/>
          <w:lang w:eastAsia="it-IT"/>
        </w:rPr>
        <w:t>personalizzato</w:t>
      </w:r>
      <w:r w:rsidRPr="00F26AD6">
        <w:rPr>
          <w:rFonts w:ascii="Arial" w:eastAsia="Times New Roman" w:hAnsi="Arial" w:cs="Arial"/>
          <w:color w:val="575755"/>
          <w:sz w:val="24"/>
          <w:szCs w:val="24"/>
          <w:lang w:eastAsia="it-IT"/>
        </w:rPr>
        <w:t>individuato</w:t>
      </w:r>
      <w:proofErr w:type="spellEnd"/>
      <w:r w:rsidRPr="00F26AD6">
        <w:rPr>
          <w:rFonts w:ascii="Arial" w:eastAsia="Times New Roman" w:hAnsi="Arial" w:cs="Arial"/>
          <w:color w:val="575755"/>
          <w:sz w:val="24"/>
          <w:szCs w:val="24"/>
          <w:lang w:eastAsia="it-IT"/>
        </w:rPr>
        <w:t xml:space="preserve"> durante l</w:t>
      </w:r>
      <w:r w:rsidRPr="00DE2E72">
        <w:rPr>
          <w:rFonts w:ascii="Arial" w:eastAsia="Times New Roman" w:hAnsi="Arial" w:cs="Arial"/>
          <w:color w:val="575755"/>
          <w:sz w:val="24"/>
          <w:szCs w:val="24"/>
          <w:lang w:eastAsia="it-IT"/>
        </w:rPr>
        <w:t>’ orientamento</w:t>
      </w:r>
      <w:r w:rsidRPr="00F26AD6">
        <w:rPr>
          <w:rFonts w:ascii="Arial" w:eastAsia="Times New Roman" w:hAnsi="Arial" w:cs="Arial"/>
          <w:color w:val="575755"/>
          <w:sz w:val="24"/>
          <w:szCs w:val="24"/>
          <w:lang w:eastAsia="it-IT"/>
        </w:rPr>
        <w:t> </w:t>
      </w:r>
    </w:p>
    <w:p w:rsidR="00054116" w:rsidRPr="00F26AD6" w:rsidRDefault="00054116" w:rsidP="00054116">
      <w:pPr>
        <w:pStyle w:val="NormaleWeb"/>
        <w:shd w:val="clear" w:color="auto" w:fill="FFFFFF"/>
        <w:rPr>
          <w:rFonts w:ascii="Arial" w:hAnsi="Arial" w:cs="Arial"/>
          <w:color w:val="575755"/>
        </w:rPr>
      </w:pPr>
      <w:r w:rsidRPr="00DE2E72">
        <w:rPr>
          <w:rFonts w:ascii="Arial" w:hAnsi="Arial" w:cs="Arial"/>
          <w:b/>
          <w:color w:val="575755"/>
        </w:rPr>
        <w:t>APPRENDISTATO</w:t>
      </w:r>
      <w:r w:rsidRPr="00DE2E72">
        <w:rPr>
          <w:rFonts w:ascii="Arial" w:hAnsi="Arial" w:cs="Arial"/>
          <w:color w:val="575755"/>
        </w:rPr>
        <w:sym w:font="Wingdings" w:char="F0E0"/>
      </w:r>
      <w:r w:rsidRPr="00DE2E72">
        <w:rPr>
          <w:rFonts w:ascii="Arial" w:hAnsi="Arial" w:cs="Arial"/>
          <w:color w:val="575755"/>
        </w:rPr>
        <w:t xml:space="preserve"> L'apprendistato è un contratto ​a tempo indeterminato, finalizzato all'occupazione dei giovani e al primo inserimento lavorativo. La sua caratteristica principale è il contenuto formativo: l'azienda è obbligata a trasmettere le competenze pratiche e le conoscenze tecnico-professionali attraverso un'attività formativa che va ad aggiungersi alle competenze acquisite in ambito </w:t>
      </w:r>
      <w:proofErr w:type="spellStart"/>
      <w:r w:rsidRPr="00DE2E72">
        <w:rPr>
          <w:rFonts w:ascii="Arial" w:hAnsi="Arial" w:cs="Arial"/>
          <w:color w:val="575755"/>
        </w:rPr>
        <w:t>scolastico-universitario</w:t>
      </w:r>
      <w:proofErr w:type="spellEnd"/>
      <w:r w:rsidRPr="00DE2E72">
        <w:rPr>
          <w:rFonts w:ascii="Arial" w:hAnsi="Arial" w:cs="Arial"/>
          <w:color w:val="575755"/>
        </w:rPr>
        <w:t xml:space="preserve"> o di </w:t>
      </w:r>
      <w:proofErr w:type="spellStart"/>
      <w:r w:rsidRPr="00DE2E72">
        <w:rPr>
          <w:rFonts w:ascii="Arial" w:hAnsi="Arial" w:cs="Arial"/>
          <w:color w:val="575755"/>
        </w:rPr>
        <w:t>ricerca.</w:t>
      </w:r>
      <w:r w:rsidRPr="00F26AD6">
        <w:rPr>
          <w:rFonts w:ascii="Arial" w:hAnsi="Arial" w:cs="Arial"/>
          <w:color w:val="575755"/>
        </w:rPr>
        <w:t>Il</w:t>
      </w:r>
      <w:proofErr w:type="spellEnd"/>
      <w:r w:rsidRPr="00F26AD6">
        <w:rPr>
          <w:rFonts w:ascii="Arial" w:hAnsi="Arial" w:cs="Arial"/>
          <w:color w:val="575755"/>
        </w:rPr>
        <w:t xml:space="preserve"> contratto si rivolge ai giovani nella fascia d'età 15-29 anni</w:t>
      </w:r>
      <w:r w:rsidRPr="00DE2E72">
        <w:rPr>
          <w:rFonts w:ascii="Arial" w:hAnsi="Arial" w:cs="Arial"/>
          <w:color w:val="575755"/>
        </w:rPr>
        <w:t xml:space="preserve"> </w:t>
      </w:r>
    </w:p>
    <w:p w:rsidR="00054116" w:rsidRPr="00F26AD6" w:rsidRDefault="00054116" w:rsidP="0005411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F26AD6">
        <w:rPr>
          <w:rFonts w:ascii="Arial" w:eastAsia="Times New Roman" w:hAnsi="Arial" w:cs="Arial"/>
          <w:color w:val="575755"/>
          <w:sz w:val="24"/>
          <w:szCs w:val="24"/>
          <w:lang w:eastAsia="it-IT"/>
        </w:rPr>
        <w:t>La durata minima del contratto di apprendistato è di </w:t>
      </w:r>
      <w:r w:rsidRPr="00DE2E72">
        <w:rPr>
          <w:rFonts w:ascii="Arial" w:eastAsia="Times New Roman" w:hAnsi="Arial" w:cs="Arial"/>
          <w:b/>
          <w:bCs/>
          <w:color w:val="575755"/>
          <w:sz w:val="24"/>
          <w:szCs w:val="24"/>
          <w:lang w:eastAsia="it-IT"/>
        </w:rPr>
        <w:t>6 mesi. </w:t>
      </w:r>
      <w:r w:rsidRPr="00F26AD6">
        <w:rPr>
          <w:rFonts w:ascii="Arial" w:eastAsia="Times New Roman" w:hAnsi="Arial" w:cs="Arial"/>
          <w:color w:val="575755"/>
          <w:sz w:val="24"/>
          <w:szCs w:val="24"/>
          <w:lang w:eastAsia="it-IT"/>
        </w:rPr>
        <w:t>Il livello di inquadramento contrattuale del giovane non potrà essere inferiore di due livelli rispetto a quello del lavoratore che svolge la sua stessa mansione.</w:t>
      </w:r>
    </w:p>
    <w:p w:rsidR="00054116" w:rsidRPr="00DE2E72" w:rsidRDefault="00054116" w:rsidP="0005411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F26AD6">
        <w:rPr>
          <w:rFonts w:ascii="Arial" w:eastAsia="Times New Roman" w:hAnsi="Arial" w:cs="Arial"/>
          <w:color w:val="575755"/>
          <w:sz w:val="24"/>
          <w:szCs w:val="24"/>
          <w:lang w:eastAsia="it-IT"/>
        </w:rPr>
        <w:t>Al termine del periodo di  formazione, l'impresa stabilirà se proseguire il rapporto di lavoro oppure recedere, fornendo il preavviso secondo i termini stabiliti dal contratto collettivo.</w:t>
      </w:r>
    </w:p>
    <w:p w:rsidR="00054116" w:rsidRPr="00DE2E72" w:rsidRDefault="00054116" w:rsidP="00054116">
      <w:pPr>
        <w:pStyle w:val="NormaleWeb"/>
        <w:shd w:val="clear" w:color="auto" w:fill="FFFFFF"/>
        <w:rPr>
          <w:rFonts w:ascii="Arial" w:hAnsi="Arial" w:cs="Arial"/>
          <w:color w:val="575755"/>
        </w:rPr>
      </w:pPr>
      <w:r w:rsidRPr="00DE2E72">
        <w:rPr>
          <w:rFonts w:ascii="Arial" w:hAnsi="Arial" w:cs="Arial"/>
          <w:b/>
          <w:color w:val="575755"/>
        </w:rPr>
        <w:t>TIROCIN</w:t>
      </w:r>
      <w:r w:rsidRPr="00DE2E72">
        <w:rPr>
          <w:rFonts w:ascii="Arial" w:hAnsi="Arial" w:cs="Arial"/>
          <w:color w:val="575755"/>
        </w:rPr>
        <w:t>I</w:t>
      </w:r>
      <w:r w:rsidRPr="00DE2E72">
        <w:rPr>
          <w:rFonts w:ascii="Arial" w:hAnsi="Arial" w:cs="Arial"/>
          <w:color w:val="575755"/>
        </w:rPr>
        <w:sym w:font="Wingdings" w:char="F0E0"/>
      </w:r>
      <w:r w:rsidRPr="00DE2E72">
        <w:rPr>
          <w:rFonts w:ascii="Arial" w:hAnsi="Arial" w:cs="Arial"/>
          <w:color w:val="575755"/>
        </w:rPr>
        <w:t>Il tirocinio  permette  una </w:t>
      </w:r>
      <w:r w:rsidRPr="00DE2E72">
        <w:rPr>
          <w:rFonts w:ascii="Arial" w:hAnsi="Arial" w:cs="Arial"/>
          <w:b/>
          <w:bCs/>
          <w:color w:val="575755"/>
        </w:rPr>
        <w:t>vera esperienza </w:t>
      </w:r>
      <w:r w:rsidRPr="00DE2E72">
        <w:rPr>
          <w:rFonts w:ascii="Arial" w:hAnsi="Arial" w:cs="Arial"/>
          <w:color w:val="575755"/>
        </w:rPr>
        <w:t>. La durata è variabile in base a quanto da esse stabilito.</w:t>
      </w:r>
    </w:p>
    <w:p w:rsidR="00054116" w:rsidRPr="00F26AD6" w:rsidRDefault="00054116" w:rsidP="00054116">
      <w:pPr>
        <w:numPr>
          <w:ilvl w:val="0"/>
          <w:numId w:val="22"/>
        </w:numPr>
        <w:shd w:val="clear" w:color="auto" w:fill="FFFFFF"/>
        <w:spacing w:after="100" w:afterAutospacing="1" w:line="240" w:lineRule="auto"/>
        <w:rPr>
          <w:rFonts w:ascii="Arial" w:eastAsia="Times New Roman" w:hAnsi="Arial" w:cs="Arial"/>
          <w:color w:val="575755"/>
          <w:sz w:val="24"/>
          <w:szCs w:val="24"/>
          <w:lang w:eastAsia="it-IT"/>
        </w:rPr>
      </w:pPr>
      <w:r w:rsidRPr="00DE2E72">
        <w:rPr>
          <w:rFonts w:ascii="Arial" w:eastAsia="Times New Roman" w:hAnsi="Arial" w:cs="Arial"/>
          <w:b/>
          <w:bCs/>
          <w:color w:val="575755"/>
          <w:sz w:val="24"/>
          <w:szCs w:val="24"/>
          <w:lang w:eastAsia="it-IT"/>
        </w:rPr>
        <w:t>Tirocini extracurriculari:</w:t>
      </w:r>
      <w:r w:rsidRPr="00F26AD6">
        <w:rPr>
          <w:rFonts w:ascii="Arial" w:eastAsia="Times New Roman" w:hAnsi="Arial" w:cs="Arial"/>
          <w:color w:val="575755"/>
          <w:sz w:val="24"/>
          <w:szCs w:val="24"/>
          <w:lang w:eastAsia="it-IT"/>
        </w:rPr>
        <w:t> hanno l'obiettivo di agevolare le scelte professionali e di aumentare le </w:t>
      </w:r>
      <w:r w:rsidRPr="00DE2E72">
        <w:rPr>
          <w:rFonts w:ascii="Arial" w:eastAsia="Times New Roman" w:hAnsi="Arial" w:cs="Arial"/>
          <w:b/>
          <w:bCs/>
          <w:color w:val="575755"/>
          <w:sz w:val="24"/>
          <w:szCs w:val="24"/>
          <w:lang w:eastAsia="it-IT"/>
        </w:rPr>
        <w:t>possibilità occupazionali</w:t>
      </w:r>
      <w:r w:rsidRPr="00F26AD6">
        <w:rPr>
          <w:rFonts w:ascii="Arial" w:eastAsia="Times New Roman" w:hAnsi="Arial" w:cs="Arial"/>
          <w:color w:val="575755"/>
          <w:sz w:val="24"/>
          <w:szCs w:val="24"/>
          <w:lang w:eastAsia="it-IT"/>
        </w:rPr>
        <w:t xml:space="preserve">, una volta conseguito un diploma o una laurea, velocizzando e </w:t>
      </w:r>
      <w:r w:rsidRPr="00335D08">
        <w:rPr>
          <w:rFonts w:ascii="Arial" w:eastAsia="Times New Roman" w:hAnsi="Arial" w:cs="Arial"/>
          <w:color w:val="575755"/>
          <w:sz w:val="24"/>
          <w:szCs w:val="24"/>
          <w:u w:val="single"/>
          <w:lang w:eastAsia="it-IT"/>
        </w:rPr>
        <w:t>rendendo più efficace il percorso di transizione tra scuola e lavoro attraverso la formazione sul campo</w:t>
      </w:r>
      <w:r w:rsidRPr="00F26AD6">
        <w:rPr>
          <w:rFonts w:ascii="Arial" w:eastAsia="Times New Roman" w:hAnsi="Arial" w:cs="Arial"/>
          <w:color w:val="575755"/>
          <w:sz w:val="24"/>
          <w:szCs w:val="24"/>
          <w:lang w:eastAsia="it-IT"/>
        </w:rPr>
        <w:t xml:space="preserve">. Se invece si è persa la propria occupazione o si fatica ad entrare nel mondo del lavoro, un tirocinio di </w:t>
      </w:r>
      <w:r w:rsidRPr="00F26AD6">
        <w:rPr>
          <w:rFonts w:ascii="Arial" w:eastAsia="Times New Roman" w:hAnsi="Arial" w:cs="Arial"/>
          <w:color w:val="575755"/>
          <w:sz w:val="24"/>
          <w:szCs w:val="24"/>
          <w:lang w:eastAsia="it-IT"/>
        </w:rPr>
        <w:lastRenderedPageBreak/>
        <w:t>reinserimento può favorire un effettivo  inserimento o </w:t>
      </w:r>
      <w:r w:rsidRPr="00DE2E72">
        <w:rPr>
          <w:rFonts w:ascii="Arial" w:eastAsia="Times New Roman" w:hAnsi="Arial" w:cs="Arial"/>
          <w:b/>
          <w:bCs/>
          <w:color w:val="575755"/>
          <w:sz w:val="24"/>
          <w:szCs w:val="24"/>
          <w:lang w:eastAsia="it-IT"/>
        </w:rPr>
        <w:t>reinserimento </w:t>
      </w:r>
      <w:r w:rsidRPr="00F26AD6">
        <w:rPr>
          <w:rFonts w:ascii="Arial" w:eastAsia="Times New Roman" w:hAnsi="Arial" w:cs="Arial"/>
          <w:color w:val="575755"/>
          <w:sz w:val="24"/>
          <w:szCs w:val="24"/>
          <w:lang w:eastAsia="it-IT"/>
        </w:rPr>
        <w:t>acquisendo delle nuove competenze.</w:t>
      </w:r>
    </w:p>
    <w:p w:rsidR="00054116" w:rsidRPr="00F26AD6" w:rsidRDefault="00054116" w:rsidP="00054116">
      <w:pPr>
        <w:numPr>
          <w:ilvl w:val="0"/>
          <w:numId w:val="23"/>
        </w:numPr>
        <w:shd w:val="clear" w:color="auto" w:fill="FFFFFF"/>
        <w:spacing w:after="100" w:afterAutospacing="1" w:line="240" w:lineRule="auto"/>
        <w:rPr>
          <w:rFonts w:ascii="Arial" w:eastAsia="Times New Roman" w:hAnsi="Arial" w:cs="Arial"/>
          <w:color w:val="575755"/>
          <w:sz w:val="24"/>
          <w:szCs w:val="24"/>
          <w:lang w:eastAsia="it-IT"/>
        </w:rPr>
      </w:pPr>
      <w:r w:rsidRPr="00DE2E72">
        <w:rPr>
          <w:rFonts w:ascii="Arial" w:eastAsia="Times New Roman" w:hAnsi="Arial" w:cs="Arial"/>
          <w:b/>
          <w:bCs/>
          <w:color w:val="575755"/>
          <w:sz w:val="24"/>
          <w:szCs w:val="24"/>
          <w:lang w:eastAsia="it-IT"/>
        </w:rPr>
        <w:t>Tirocini in mobilità geografica nazionale e transnazionale</w:t>
      </w:r>
      <w:r w:rsidRPr="00F26AD6">
        <w:rPr>
          <w:rFonts w:ascii="Arial" w:eastAsia="Times New Roman" w:hAnsi="Arial" w:cs="Arial"/>
          <w:color w:val="575755"/>
          <w:sz w:val="24"/>
          <w:szCs w:val="24"/>
          <w:lang w:eastAsia="it-IT"/>
        </w:rPr>
        <w:t>: hanno l'obiettivo di favorire un'esperienza formativa e professionale fuori regione o all'estero. Il fine è quello di rafforzare il proprio curriculum e mettersi in diretto contatto con territori e mercati del lavoro più dinamici e in grado di offrire maggiori opportunità occupazionali.</w:t>
      </w:r>
    </w:p>
    <w:p w:rsidR="00054116" w:rsidRPr="00DE2E72" w:rsidRDefault="00054116" w:rsidP="0005411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F26AD6">
        <w:rPr>
          <w:rFonts w:ascii="Arial" w:eastAsia="Times New Roman" w:hAnsi="Arial" w:cs="Arial"/>
          <w:color w:val="575755"/>
          <w:sz w:val="24"/>
          <w:szCs w:val="24"/>
          <w:lang w:eastAsia="it-IT"/>
        </w:rPr>
        <w:t>Verrà riconosciuta un'indennità di partecipazione mensile, il cui importo viene definito dalla singole Regioni o Provincia Autonoma. Il contributo sarà più alto se si svolgerà il tirocinio al di fuori del tuo territorio, grazie a un </w:t>
      </w:r>
      <w:proofErr w:type="spellStart"/>
      <w:r w:rsidRPr="00DE2E72">
        <w:rPr>
          <w:rFonts w:ascii="Arial" w:eastAsia="Times New Roman" w:hAnsi="Arial" w:cs="Arial"/>
          <w:b/>
          <w:bCs/>
          <w:color w:val="575755"/>
          <w:sz w:val="24"/>
          <w:szCs w:val="24"/>
          <w:lang w:eastAsia="it-IT"/>
        </w:rPr>
        <w:t>vou</w:t>
      </w:r>
      <w:proofErr w:type="spellEnd"/>
      <w:r w:rsidRPr="00DE2E72">
        <w:rPr>
          <w:rFonts w:ascii="Arial" w:eastAsia="Times New Roman" w:hAnsi="Arial" w:cs="Arial"/>
          <w:b/>
          <w:bCs/>
          <w:color w:val="575755"/>
          <w:sz w:val="24"/>
          <w:szCs w:val="24"/>
          <w:lang w:eastAsia="it-IT"/>
        </w:rPr>
        <w:t>​</w:t>
      </w:r>
      <w:proofErr w:type="spellStart"/>
      <w:r w:rsidRPr="00DE2E72">
        <w:rPr>
          <w:rFonts w:ascii="Arial" w:eastAsia="Times New Roman" w:hAnsi="Arial" w:cs="Arial"/>
          <w:b/>
          <w:bCs/>
          <w:color w:val="575755"/>
          <w:sz w:val="24"/>
          <w:szCs w:val="24"/>
          <w:lang w:eastAsia="it-IT"/>
        </w:rPr>
        <w:t>cher</w:t>
      </w:r>
      <w:proofErr w:type="spellEnd"/>
      <w:r w:rsidRPr="00F26AD6">
        <w:rPr>
          <w:rFonts w:ascii="Arial" w:eastAsia="Times New Roman" w:hAnsi="Arial" w:cs="Arial"/>
          <w:color w:val="575755"/>
          <w:sz w:val="24"/>
          <w:szCs w:val="24"/>
          <w:lang w:eastAsia="it-IT"/>
        </w:rPr>
        <w:t> </w:t>
      </w:r>
      <w:proofErr w:type="spellStart"/>
      <w:r w:rsidRPr="00F26AD6">
        <w:rPr>
          <w:rFonts w:ascii="Arial" w:eastAsia="Times New Roman" w:hAnsi="Arial" w:cs="Arial"/>
          <w:color w:val="575755"/>
          <w:sz w:val="24"/>
          <w:szCs w:val="24"/>
          <w:lang w:eastAsia="it-IT"/>
        </w:rPr>
        <w:t>parametrato</w:t>
      </w:r>
      <w:proofErr w:type="spellEnd"/>
      <w:r w:rsidRPr="00F26AD6">
        <w:rPr>
          <w:rFonts w:ascii="Arial" w:eastAsia="Times New Roman" w:hAnsi="Arial" w:cs="Arial"/>
          <w:color w:val="575755"/>
          <w:sz w:val="24"/>
          <w:szCs w:val="24"/>
          <w:lang w:eastAsia="it-IT"/>
        </w:rPr>
        <w:t xml:space="preserve"> sulla base delle attuali tabelle CE dei programmi di mobilità.</w:t>
      </w:r>
    </w:p>
    <w:p w:rsidR="00054116" w:rsidRPr="00DE2E72" w:rsidRDefault="00054116" w:rsidP="00054116">
      <w:pPr>
        <w:rPr>
          <w:rFonts w:ascii="Arial" w:eastAsia="Times New Roman" w:hAnsi="Arial" w:cs="Arial"/>
          <w:sz w:val="24"/>
          <w:szCs w:val="24"/>
          <w:lang w:eastAsia="it-IT"/>
        </w:rPr>
      </w:pPr>
      <w:r w:rsidRPr="00DE2E72">
        <w:rPr>
          <w:rFonts w:ascii="Arial" w:eastAsia="Times New Roman" w:hAnsi="Arial" w:cs="Arial"/>
          <w:b/>
          <w:color w:val="575755"/>
          <w:sz w:val="24"/>
          <w:szCs w:val="24"/>
          <w:lang w:eastAsia="it-IT"/>
        </w:rPr>
        <w:t>SERVIZIO CIVILE</w:t>
      </w:r>
      <w:r w:rsidRPr="00DE2E72">
        <w:rPr>
          <w:rFonts w:ascii="Arial" w:eastAsia="Times New Roman" w:hAnsi="Arial" w:cs="Arial"/>
          <w:color w:val="575755"/>
          <w:sz w:val="24"/>
          <w:szCs w:val="24"/>
          <w:lang w:eastAsia="it-IT"/>
        </w:rPr>
        <w:sym w:font="Wingdings" w:char="F0E0"/>
      </w:r>
      <w:r w:rsidRPr="00DE2E72">
        <w:rPr>
          <w:rFonts w:ascii="Arial" w:eastAsia="Times New Roman" w:hAnsi="Arial" w:cs="Arial"/>
          <w:color w:val="575755"/>
          <w:sz w:val="24"/>
          <w:szCs w:val="24"/>
          <w:lang w:eastAsia="it-IT"/>
        </w:rPr>
        <w:t xml:space="preserve"> </w:t>
      </w:r>
      <w:r w:rsidRPr="00DE2E72">
        <w:rPr>
          <w:rFonts w:ascii="Arial" w:eastAsia="Times New Roman" w:hAnsi="Arial" w:cs="Arial"/>
          <w:color w:val="575755"/>
          <w:sz w:val="24"/>
          <w:szCs w:val="24"/>
          <w:shd w:val="clear" w:color="auto" w:fill="FFFFFF"/>
          <w:lang w:eastAsia="it-IT"/>
        </w:rPr>
        <w:t>Il Servizio Civile Nazionale Volontario è stato istituito per favorire la realizzazione dei principi costituzionali di solidarietà sociale, partecipare alla salvaguardia e tutela del patrimonio della Nazione e per contribuire alla formazione civica, sociale, culturale e professionale.</w:t>
      </w:r>
    </w:p>
    <w:p w:rsidR="00054116" w:rsidRPr="00F26AD6" w:rsidRDefault="00054116" w:rsidP="00054116">
      <w:pPr>
        <w:shd w:val="clear" w:color="auto" w:fill="FFFFFF"/>
        <w:rPr>
          <w:rFonts w:ascii="Arial" w:eastAsia="Times New Roman" w:hAnsi="Arial" w:cs="Arial"/>
          <w:color w:val="575755"/>
          <w:sz w:val="24"/>
          <w:szCs w:val="24"/>
          <w:lang w:eastAsia="it-IT"/>
        </w:rPr>
      </w:pPr>
      <w:r w:rsidRPr="00F26AD6">
        <w:rPr>
          <w:rFonts w:ascii="Arial" w:eastAsia="Times New Roman" w:hAnsi="Arial" w:cs="Arial"/>
          <w:color w:val="575755"/>
          <w:sz w:val="24"/>
          <w:szCs w:val="24"/>
          <w:lang w:eastAsia="it-IT"/>
        </w:rPr>
        <w:t xml:space="preserve">Il servizio civile, quindi, ti permette di fare un'esperienza formativa di crescita civica e di partecipazione sociale, operando concretamente all'interno di progetti di solidarietà, cooperazione e assistenza. Un'esperienza che ti aiuta ad entrare in contatto sia con realtà di volontariato sia con diversi ambiti lavorativi, favorendo l'acquisizione di competenze trasversali che facilitano l'ingresso nel mercato del lavoro, quali il lavoro in team, le dinamiche di gruppo e il </w:t>
      </w:r>
      <w:proofErr w:type="spellStart"/>
      <w:r w:rsidRPr="00F26AD6">
        <w:rPr>
          <w:rFonts w:ascii="Arial" w:eastAsia="Times New Roman" w:hAnsi="Arial" w:cs="Arial"/>
          <w:color w:val="575755"/>
          <w:sz w:val="24"/>
          <w:szCs w:val="24"/>
          <w:lang w:eastAsia="it-IT"/>
        </w:rPr>
        <w:t>problem</w:t>
      </w:r>
      <w:proofErr w:type="spellEnd"/>
      <w:r w:rsidRPr="00F26AD6">
        <w:rPr>
          <w:rFonts w:ascii="Arial" w:eastAsia="Times New Roman" w:hAnsi="Arial" w:cs="Arial"/>
          <w:color w:val="575755"/>
          <w:sz w:val="24"/>
          <w:szCs w:val="24"/>
          <w:lang w:eastAsia="it-IT"/>
        </w:rPr>
        <w:t xml:space="preserve"> </w:t>
      </w:r>
      <w:proofErr w:type="spellStart"/>
      <w:r w:rsidRPr="00F26AD6">
        <w:rPr>
          <w:rFonts w:ascii="Arial" w:eastAsia="Times New Roman" w:hAnsi="Arial" w:cs="Arial"/>
          <w:color w:val="575755"/>
          <w:sz w:val="24"/>
          <w:szCs w:val="24"/>
          <w:lang w:eastAsia="it-IT"/>
        </w:rPr>
        <w:t>solving</w:t>
      </w:r>
      <w:proofErr w:type="spellEnd"/>
      <w:r w:rsidRPr="00F26AD6">
        <w:rPr>
          <w:rFonts w:ascii="Arial" w:eastAsia="Times New Roman" w:hAnsi="Arial" w:cs="Arial"/>
          <w:color w:val="575755"/>
          <w:sz w:val="24"/>
          <w:szCs w:val="24"/>
          <w:lang w:eastAsia="it-IT"/>
        </w:rPr>
        <w:t>. </w:t>
      </w:r>
      <w:r w:rsidRPr="00DE2E72">
        <w:rPr>
          <w:rFonts w:ascii="Arial" w:eastAsia="Times New Roman" w:hAnsi="Arial" w:cs="Arial"/>
          <w:color w:val="575755"/>
          <w:sz w:val="24"/>
          <w:szCs w:val="24"/>
          <w:lang w:eastAsia="it-IT"/>
        </w:rPr>
        <w:t>L’</w:t>
      </w:r>
      <w:r w:rsidRPr="00DE2E72">
        <w:rPr>
          <w:rFonts w:ascii="Arial" w:hAnsi="Arial" w:cs="Arial"/>
          <w:color w:val="575755"/>
          <w:sz w:val="24"/>
          <w:szCs w:val="24"/>
          <w:shd w:val="clear" w:color="auto" w:fill="FFFFFF"/>
        </w:rPr>
        <w:t xml:space="preserve">organizzazioni pubbliche o private che abbiano presentato idonei progetti all'Ufficio Nazionale per il Servizio Civile (UNSC) o all'Ufficio di competenza regionale </w:t>
      </w:r>
      <w:r w:rsidRPr="00335D08">
        <w:rPr>
          <w:rFonts w:ascii="Arial" w:hAnsi="Arial" w:cs="Arial"/>
          <w:b/>
          <w:color w:val="575755"/>
          <w:sz w:val="24"/>
          <w:szCs w:val="24"/>
          <w:shd w:val="clear" w:color="auto" w:fill="FFFFFF"/>
        </w:rPr>
        <w:t>possono selezionare giovani tra 18-28 anni</w:t>
      </w:r>
      <w:r w:rsidRPr="00DE2E72">
        <w:rPr>
          <w:rFonts w:ascii="Arial" w:hAnsi="Arial" w:cs="Arial"/>
          <w:color w:val="575755"/>
          <w:sz w:val="24"/>
          <w:szCs w:val="24"/>
          <w:shd w:val="clear" w:color="auto" w:fill="FFFFFF"/>
        </w:rPr>
        <w:t xml:space="preserve">  La fascia di età può variare a seconda dei singoli programmi regionali. </w:t>
      </w:r>
      <w:proofErr w:type="spellStart"/>
      <w:r w:rsidRPr="00DE2E72">
        <w:rPr>
          <w:rFonts w:ascii="Arial" w:hAnsi="Arial" w:cs="Arial"/>
          <w:color w:val="575755"/>
          <w:sz w:val="24"/>
          <w:szCs w:val="24"/>
          <w:shd w:val="clear" w:color="auto" w:fill="FFFFFF"/>
        </w:rPr>
        <w:t>ll</w:t>
      </w:r>
      <w:proofErr w:type="spellEnd"/>
      <w:r w:rsidRPr="00DE2E72">
        <w:rPr>
          <w:rFonts w:ascii="Arial" w:hAnsi="Arial" w:cs="Arial"/>
          <w:color w:val="575755"/>
          <w:sz w:val="24"/>
          <w:szCs w:val="24"/>
          <w:shd w:val="clear" w:color="auto" w:fill="FFFFFF"/>
        </w:rPr>
        <w:t xml:space="preserve"> servizio ha la durata di 12 mesi. </w:t>
      </w:r>
      <w:r w:rsidRPr="00F26AD6">
        <w:rPr>
          <w:rFonts w:ascii="Arial" w:eastAsia="Times New Roman" w:hAnsi="Arial" w:cs="Arial"/>
          <w:color w:val="575755"/>
          <w:sz w:val="24"/>
          <w:szCs w:val="24"/>
          <w:lang w:eastAsia="it-IT"/>
        </w:rPr>
        <w:t>L'orario di svolgimento del servizio è stabilito i</w:t>
      </w:r>
      <w:r w:rsidR="00335D08">
        <w:rPr>
          <w:rFonts w:ascii="Arial" w:eastAsia="Times New Roman" w:hAnsi="Arial" w:cs="Arial"/>
          <w:color w:val="575755"/>
          <w:sz w:val="24"/>
          <w:szCs w:val="24"/>
          <w:lang w:eastAsia="it-IT"/>
        </w:rPr>
        <w:t xml:space="preserve">n relazione alla natura del </w:t>
      </w:r>
      <w:proofErr w:type="spellStart"/>
      <w:r w:rsidR="00335D08">
        <w:rPr>
          <w:rFonts w:ascii="Arial" w:eastAsia="Times New Roman" w:hAnsi="Arial" w:cs="Arial"/>
          <w:color w:val="575755"/>
          <w:sz w:val="24"/>
          <w:szCs w:val="24"/>
          <w:lang w:eastAsia="it-IT"/>
        </w:rPr>
        <w:t>prgo</w:t>
      </w:r>
      <w:r w:rsidRPr="00F26AD6">
        <w:rPr>
          <w:rFonts w:ascii="Arial" w:eastAsia="Times New Roman" w:hAnsi="Arial" w:cs="Arial"/>
          <w:color w:val="575755"/>
          <w:sz w:val="24"/>
          <w:szCs w:val="24"/>
          <w:lang w:eastAsia="it-IT"/>
        </w:rPr>
        <w:t>etto</w:t>
      </w:r>
      <w:proofErr w:type="spellEnd"/>
      <w:r w:rsidRPr="00F26AD6">
        <w:rPr>
          <w:rFonts w:ascii="Arial" w:eastAsia="Times New Roman" w:hAnsi="Arial" w:cs="Arial"/>
          <w:color w:val="575755"/>
          <w:sz w:val="24"/>
          <w:szCs w:val="24"/>
          <w:lang w:eastAsia="it-IT"/>
        </w:rPr>
        <w:t>, e prevede comunque un impegno settimanale dalle 24 alle 36 ore o monte ore annuo non inferiore alle 1.400 ore complessive. </w:t>
      </w:r>
      <w:r w:rsidRPr="00DE2E72">
        <w:rPr>
          <w:rFonts w:ascii="Arial" w:eastAsia="Times New Roman" w:hAnsi="Arial" w:cs="Arial"/>
          <w:color w:val="575755"/>
          <w:sz w:val="24"/>
          <w:szCs w:val="24"/>
          <w:lang w:eastAsia="it-IT"/>
        </w:rPr>
        <w:t xml:space="preserve"> </w:t>
      </w:r>
    </w:p>
    <w:p w:rsidR="00054116" w:rsidRPr="00DE2E72" w:rsidRDefault="00054116" w:rsidP="00054116">
      <w:pPr>
        <w:shd w:val="clear" w:color="auto" w:fill="FFFFFF"/>
        <w:spacing w:before="100" w:beforeAutospacing="1" w:after="100" w:afterAutospacing="1" w:line="240" w:lineRule="auto"/>
        <w:rPr>
          <w:rFonts w:ascii="Arial" w:hAnsi="Arial" w:cs="Arial"/>
          <w:color w:val="575755"/>
          <w:sz w:val="24"/>
          <w:szCs w:val="24"/>
          <w:shd w:val="clear" w:color="auto" w:fill="FFFFFF"/>
        </w:rPr>
      </w:pPr>
      <w:r w:rsidRPr="00DE2E72">
        <w:rPr>
          <w:rFonts w:ascii="Arial" w:eastAsia="Times New Roman" w:hAnsi="Arial" w:cs="Arial"/>
          <w:b/>
          <w:color w:val="575755"/>
          <w:sz w:val="24"/>
          <w:szCs w:val="24"/>
          <w:lang w:eastAsia="it-IT"/>
        </w:rPr>
        <w:t>SERVIZIO CIVILE NAZIONALE NELL’UE</w:t>
      </w:r>
      <w:r w:rsidRPr="00DE2E72">
        <w:rPr>
          <w:rFonts w:ascii="Arial" w:eastAsia="Times New Roman" w:hAnsi="Arial" w:cs="Arial"/>
          <w:color w:val="575755"/>
          <w:sz w:val="24"/>
          <w:szCs w:val="24"/>
          <w:lang w:eastAsia="it-IT"/>
        </w:rPr>
        <w:sym w:font="Wingdings" w:char="F0E0"/>
      </w:r>
      <w:r w:rsidRPr="00DE2E72">
        <w:rPr>
          <w:rFonts w:ascii="Arial" w:eastAsia="Times New Roman" w:hAnsi="Arial" w:cs="Arial"/>
          <w:color w:val="575755"/>
          <w:sz w:val="24"/>
          <w:szCs w:val="24"/>
          <w:lang w:eastAsia="it-IT"/>
        </w:rPr>
        <w:t xml:space="preserve"> </w:t>
      </w:r>
      <w:r w:rsidRPr="00DE2E72">
        <w:rPr>
          <w:rFonts w:ascii="Arial" w:hAnsi="Arial" w:cs="Arial"/>
          <w:color w:val="575755"/>
          <w:sz w:val="24"/>
          <w:szCs w:val="24"/>
          <w:shd w:val="clear" w:color="auto" w:fill="FFFFFF"/>
        </w:rPr>
        <w:t>​In linea con il nuovo progetto europeo legato al servizio civile europeo, questa misura è realizzata in specifiche aree di intervento e prevede anche una formazione generale e linguistica, presso enti e amministrazioni operanti nell'UE, con il riconoscimento di un costo forfettario in favore del giovane. I progetti potranno essere realizzati in collaborazione con un ente di accoglienza di un Paese dell'Unione europea e avranno durata di 12 mesi, di cui 8 con permanenza all'estero</w:t>
      </w:r>
    </w:p>
    <w:p w:rsidR="00054116" w:rsidRPr="00DE2E72" w:rsidRDefault="00054116" w:rsidP="00054116">
      <w:pPr>
        <w:shd w:val="clear" w:color="auto" w:fill="FFFFFF"/>
        <w:spacing w:before="100" w:beforeAutospacing="1" w:after="100" w:afterAutospacing="1" w:line="240" w:lineRule="auto"/>
        <w:rPr>
          <w:rFonts w:ascii="Arial" w:hAnsi="Arial" w:cs="Arial"/>
          <w:color w:val="575755"/>
          <w:sz w:val="24"/>
          <w:szCs w:val="24"/>
          <w:shd w:val="clear" w:color="auto" w:fill="FFFFFF"/>
        </w:rPr>
      </w:pPr>
      <w:r w:rsidRPr="00DE2E72">
        <w:rPr>
          <w:rFonts w:ascii="Arial" w:hAnsi="Arial" w:cs="Arial"/>
          <w:b/>
          <w:color w:val="575755"/>
          <w:sz w:val="24"/>
          <w:szCs w:val="24"/>
          <w:shd w:val="clear" w:color="auto" w:fill="FFFFFF"/>
        </w:rPr>
        <w:t>SOSTEGNO ALL’AUTOIMPRENDITORIALITA’</w:t>
      </w:r>
      <w:r w:rsidRPr="00DE2E72">
        <w:rPr>
          <w:rFonts w:ascii="Arial" w:hAnsi="Arial" w:cs="Arial"/>
          <w:color w:val="575755"/>
          <w:sz w:val="24"/>
          <w:szCs w:val="24"/>
          <w:shd w:val="clear" w:color="auto" w:fill="FFFFFF"/>
        </w:rPr>
        <w:sym w:font="Wingdings" w:char="F0E0"/>
      </w:r>
      <w:r w:rsidRPr="00DE2E72">
        <w:rPr>
          <w:rFonts w:ascii="Arial" w:hAnsi="Arial" w:cs="Arial"/>
          <w:color w:val="575755"/>
          <w:sz w:val="24"/>
          <w:szCs w:val="24"/>
          <w:shd w:val="clear" w:color="auto" w:fill="FFFFFF"/>
        </w:rPr>
        <w:t xml:space="preserve">  Per i giovani dai 18 ai 29 anni, sono previsti servizi in grado di sostenere lo sviluppo e il perfezionamento delle attitudini imprenditoriali, per sostenere l'avvio di attività di lavoro autonomo o di impresa. L'accompagnamento dalla fase di start-up alla realizzazione dell'idea imprenditoriale, anche grazie agli incentivi per la creazione di impresa, è reso disponibile a livello nazionale e/o regionale.</w:t>
      </w:r>
    </w:p>
    <w:p w:rsidR="00054116" w:rsidRPr="00DE2E72" w:rsidRDefault="00054116" w:rsidP="00054116">
      <w:pPr>
        <w:pStyle w:val="NormaleWeb"/>
        <w:shd w:val="clear" w:color="auto" w:fill="FFFFFF"/>
        <w:jc w:val="both"/>
        <w:rPr>
          <w:rFonts w:ascii="Arial" w:hAnsi="Arial" w:cs="Arial"/>
          <w:color w:val="575755"/>
        </w:rPr>
      </w:pPr>
      <w:r w:rsidRPr="00DE2E72">
        <w:rPr>
          <w:rFonts w:ascii="Arial" w:hAnsi="Arial" w:cs="Arial"/>
          <w:b/>
          <w:color w:val="575755"/>
          <w:shd w:val="clear" w:color="auto" w:fill="FFFFFF"/>
        </w:rPr>
        <w:t>MOBILITA’ PROFESSIONALE ALL’INTERNO DEL TERRITORIO NAZIONALE O IN PAESI UE</w:t>
      </w:r>
      <w:r w:rsidRPr="00DE2E72">
        <w:rPr>
          <w:rFonts w:ascii="Arial" w:hAnsi="Arial" w:cs="Arial"/>
          <w:color w:val="575755"/>
          <w:shd w:val="clear" w:color="auto" w:fill="FFFFFF"/>
        </w:rPr>
        <w:sym w:font="Wingdings" w:char="F0E0"/>
      </w:r>
      <w:r w:rsidRPr="00DE2E72">
        <w:rPr>
          <w:rFonts w:ascii="Arial" w:hAnsi="Arial" w:cs="Arial"/>
          <w:color w:val="575755"/>
          <w:shd w:val="clear" w:color="auto" w:fill="FFFFFF"/>
        </w:rPr>
        <w:t xml:space="preserve">  Il Programma incoraggia la mobilità dei giovani lavoratori in Italia e negli altri </w:t>
      </w:r>
      <w:r w:rsidRPr="00DE2E72">
        <w:rPr>
          <w:rFonts w:ascii="Arial" w:hAnsi="Arial" w:cs="Arial"/>
          <w:color w:val="575755"/>
          <w:shd w:val="clear" w:color="auto" w:fill="FFFFFF"/>
        </w:rPr>
        <w:lastRenderedPageBreak/>
        <w:t>paesi dell'Unione Europea attraverso un </w:t>
      </w:r>
      <w:r w:rsidRPr="00DE2E72">
        <w:rPr>
          <w:rStyle w:val="Enfasigrassetto"/>
          <w:rFonts w:ascii="Arial" w:hAnsi="Arial" w:cs="Arial"/>
          <w:color w:val="575755"/>
          <w:shd w:val="clear" w:color="auto" w:fill="FFFFFF"/>
        </w:rPr>
        <w:t>voucher</w:t>
      </w:r>
      <w:r w:rsidRPr="00DE2E72">
        <w:rPr>
          <w:rFonts w:ascii="Arial" w:hAnsi="Arial" w:cs="Arial"/>
          <w:color w:val="575755"/>
          <w:shd w:val="clear" w:color="auto" w:fill="FFFFFF"/>
        </w:rPr>
        <w:t xml:space="preserve"> che copre i costi di viaggio e alloggio per la durata di 6 mesi. </w:t>
      </w:r>
      <w:r w:rsidRPr="00DE2E72">
        <w:rPr>
          <w:rFonts w:ascii="Arial" w:hAnsi="Arial" w:cs="Arial"/>
          <w:color w:val="575755"/>
        </w:rPr>
        <w:t>Al fine di facilitare la libera circolazione dei lavoratori nell'UE, è fondamentale il ruolo dei Servizi competenti, come la </w:t>
      </w:r>
      <w:r w:rsidRPr="00DE2E72">
        <w:rPr>
          <w:rStyle w:val="Enfasigrassetto"/>
          <w:rFonts w:ascii="Arial" w:hAnsi="Arial" w:cs="Arial"/>
          <w:color w:val="575755"/>
        </w:rPr>
        <w:t>Rete EURES</w:t>
      </w:r>
      <w:r w:rsidRPr="00DE2E72">
        <w:rPr>
          <w:rFonts w:ascii="Arial" w:hAnsi="Arial" w:cs="Arial"/>
          <w:color w:val="575755"/>
        </w:rPr>
        <w:t>, la </w:t>
      </w:r>
      <w:r w:rsidRPr="00DE2E72">
        <w:rPr>
          <w:rStyle w:val="Enfasigrassetto"/>
          <w:rFonts w:ascii="Arial" w:hAnsi="Arial" w:cs="Arial"/>
          <w:color w:val="575755"/>
        </w:rPr>
        <w:t>rete europea</w:t>
      </w:r>
      <w:r w:rsidRPr="00DE2E72">
        <w:rPr>
          <w:rStyle w:val="Enfasicorsivo"/>
          <w:rFonts w:ascii="Arial" w:hAnsi="Arial" w:cs="Arial"/>
          <w:b/>
          <w:bCs/>
          <w:color w:val="575755"/>
        </w:rPr>
        <w:t> </w:t>
      </w:r>
      <w:r w:rsidRPr="00DE2E72">
        <w:rPr>
          <w:rStyle w:val="Enfasigrassetto"/>
          <w:rFonts w:ascii="Arial" w:hAnsi="Arial" w:cs="Arial"/>
          <w:color w:val="575755"/>
        </w:rPr>
        <w:t>dei Servizi Per l'Impiego</w:t>
      </w:r>
      <w:r w:rsidRPr="00DE2E72">
        <w:rPr>
          <w:rFonts w:ascii="Arial" w:hAnsi="Arial" w:cs="Arial"/>
          <w:color w:val="575755"/>
        </w:rPr>
        <w:t>,</w:t>
      </w:r>
      <w:r w:rsidRPr="00DE2E72">
        <w:rPr>
          <w:rStyle w:val="Enfasigrassetto"/>
          <w:rFonts w:ascii="Arial" w:hAnsi="Arial" w:cs="Arial"/>
          <w:color w:val="575755"/>
        </w:rPr>
        <w:t> </w:t>
      </w:r>
      <w:r w:rsidRPr="00DE2E72">
        <w:rPr>
          <w:rFonts w:ascii="Arial" w:hAnsi="Arial" w:cs="Arial"/>
          <w:color w:val="575755"/>
        </w:rPr>
        <w:t>coordinata dalla Commissione Europea, a cui partecipano anche i sindacati e le organizzazioni dei datori di lavoro. La </w:t>
      </w:r>
      <w:r w:rsidRPr="00DE2E72">
        <w:rPr>
          <w:rStyle w:val="Enfasigrassetto"/>
          <w:rFonts w:ascii="Arial" w:hAnsi="Arial" w:cs="Arial"/>
          <w:color w:val="575755"/>
        </w:rPr>
        <w:t xml:space="preserve">Rete </w:t>
      </w:r>
      <w:proofErr w:type="spellStart"/>
      <w:r w:rsidRPr="00DE2E72">
        <w:rPr>
          <w:rStyle w:val="Enfasigrassetto"/>
          <w:rFonts w:ascii="Arial" w:hAnsi="Arial" w:cs="Arial"/>
          <w:color w:val="575755"/>
        </w:rPr>
        <w:t>Eures</w:t>
      </w:r>
      <w:proofErr w:type="spellEnd"/>
      <w:r w:rsidRPr="00DE2E72">
        <w:rPr>
          <w:rStyle w:val="Enfasigrassetto"/>
          <w:rFonts w:ascii="Arial" w:hAnsi="Arial" w:cs="Arial"/>
          <w:color w:val="575755"/>
        </w:rPr>
        <w:t xml:space="preserve"> in Italia</w:t>
      </w:r>
      <w:r w:rsidRPr="00DE2E72">
        <w:rPr>
          <w:rFonts w:ascii="Arial" w:hAnsi="Arial" w:cs="Arial"/>
          <w:color w:val="575755"/>
        </w:rPr>
        <w:t> si compone di 64 consulenti</w:t>
      </w:r>
      <w:r w:rsidRPr="00DE2E72">
        <w:rPr>
          <w:rStyle w:val="Enfasigrassetto"/>
          <w:rFonts w:ascii="Arial" w:hAnsi="Arial" w:cs="Arial"/>
          <w:color w:val="575755"/>
        </w:rPr>
        <w:t> </w:t>
      </w:r>
      <w:r w:rsidRPr="00DE2E72">
        <w:rPr>
          <w:rFonts w:ascii="Arial" w:hAnsi="Arial" w:cs="Arial"/>
          <w:color w:val="575755"/>
        </w:rPr>
        <w:t>(</w:t>
      </w:r>
      <w:proofErr w:type="spellStart"/>
      <w:r w:rsidRPr="00DE2E72">
        <w:rPr>
          <w:rFonts w:ascii="Arial" w:hAnsi="Arial" w:cs="Arial"/>
          <w:color w:val="575755"/>
        </w:rPr>
        <w:t>Eures</w:t>
      </w:r>
      <w:proofErr w:type="spellEnd"/>
      <w:r w:rsidRPr="00DE2E72">
        <w:rPr>
          <w:rFonts w:ascii="Arial" w:hAnsi="Arial" w:cs="Arial"/>
          <w:color w:val="575755"/>
        </w:rPr>
        <w:t xml:space="preserve"> </w:t>
      </w:r>
      <w:proofErr w:type="spellStart"/>
      <w:r w:rsidRPr="00DE2E72">
        <w:rPr>
          <w:rFonts w:ascii="Arial" w:hAnsi="Arial" w:cs="Arial"/>
          <w:color w:val="575755"/>
        </w:rPr>
        <w:t>Advisers</w:t>
      </w:r>
      <w:proofErr w:type="spellEnd"/>
      <w:r w:rsidRPr="00DE2E72">
        <w:rPr>
          <w:rFonts w:ascii="Arial" w:hAnsi="Arial" w:cs="Arial"/>
          <w:color w:val="575755"/>
        </w:rPr>
        <w:t>) e circa 400 referenti dislocati su tutto il territorio nazionale che svolgono </w:t>
      </w:r>
      <w:r w:rsidRPr="00DE2E72">
        <w:rPr>
          <w:rStyle w:val="Enfasigrassetto"/>
          <w:rFonts w:ascii="Arial" w:hAnsi="Arial" w:cs="Arial"/>
          <w:color w:val="575755"/>
        </w:rPr>
        <w:t>attività di consulenza e servizio di collocamento:</w:t>
      </w:r>
      <w:r w:rsidRPr="00DE2E72">
        <w:rPr>
          <w:rFonts w:ascii="Arial" w:hAnsi="Arial" w:cs="Arial"/>
          <w:color w:val="575755"/>
        </w:rPr>
        <w:t xml:space="preserve"> gli </w:t>
      </w:r>
      <w:proofErr w:type="spellStart"/>
      <w:r w:rsidRPr="00DE2E72">
        <w:rPr>
          <w:rFonts w:ascii="Arial" w:hAnsi="Arial" w:cs="Arial"/>
          <w:color w:val="575755"/>
        </w:rPr>
        <w:t>Eures</w:t>
      </w:r>
      <w:proofErr w:type="spellEnd"/>
      <w:r w:rsidRPr="00DE2E72">
        <w:rPr>
          <w:rFonts w:ascii="Arial" w:hAnsi="Arial" w:cs="Arial"/>
          <w:color w:val="575755"/>
        </w:rPr>
        <w:t xml:space="preserve"> </w:t>
      </w:r>
      <w:proofErr w:type="spellStart"/>
      <w:r w:rsidRPr="00DE2E72">
        <w:rPr>
          <w:rFonts w:ascii="Arial" w:hAnsi="Arial" w:cs="Arial"/>
          <w:color w:val="575755"/>
        </w:rPr>
        <w:t>Adviser</w:t>
      </w:r>
      <w:proofErr w:type="spellEnd"/>
      <w:r w:rsidRPr="00DE2E72">
        <w:rPr>
          <w:rFonts w:ascii="Arial" w:hAnsi="Arial" w:cs="Arial"/>
          <w:color w:val="575755"/>
        </w:rPr>
        <w:t xml:space="preserve"> forniscono informazioni sul mercato del lavoro europeo e favoriscono l'incontro tra domanda e offerta di lavoro. Promuovono, inoltre, la cooperazione transnazionale e transfrontaliera, aiutando a rimuovere gli ostacoli alla mobilità come ad esempio le differenze nella legislazione e nelle procedure amministrative tra i diversi paesi europei.</w:t>
      </w:r>
    </w:p>
    <w:p w:rsidR="00054116" w:rsidRPr="00EB6AC3" w:rsidRDefault="00054116" w:rsidP="00054116">
      <w:pPr>
        <w:pStyle w:val="NormaleWeb"/>
        <w:shd w:val="clear" w:color="auto" w:fill="FFFFFF"/>
        <w:rPr>
          <w:rFonts w:ascii="Arial" w:hAnsi="Arial" w:cs="Arial"/>
          <w:color w:val="575755"/>
        </w:rPr>
      </w:pPr>
      <w:r w:rsidRPr="00DE2E72">
        <w:rPr>
          <w:rFonts w:ascii="Arial" w:hAnsi="Arial" w:cs="Arial"/>
          <w:b/>
          <w:color w:val="575755"/>
        </w:rPr>
        <w:t>INCENTIVO OCCUPAZIONE NEET 2018-19</w:t>
      </w:r>
      <w:r w:rsidRPr="00DE2E72">
        <w:rPr>
          <w:rFonts w:ascii="Arial" w:hAnsi="Arial" w:cs="Arial"/>
          <w:color w:val="575755"/>
        </w:rPr>
        <w:sym w:font="Wingdings" w:char="F0E0"/>
      </w:r>
      <w:r w:rsidRPr="00DE2E72">
        <w:rPr>
          <w:rFonts w:ascii="Arial" w:hAnsi="Arial" w:cs="Arial"/>
          <w:color w:val="575755"/>
        </w:rPr>
        <w:t>Per promuovere l'inserimento occupazionale dei giovani, la Garanzia Giovani prevede delle </w:t>
      </w:r>
      <w:r w:rsidRPr="00DE2E72">
        <w:rPr>
          <w:rFonts w:ascii="Arial" w:hAnsi="Arial" w:cs="Arial"/>
          <w:b/>
          <w:bCs/>
          <w:color w:val="575755"/>
        </w:rPr>
        <w:t>agevolazioni</w:t>
      </w:r>
      <w:r w:rsidRPr="00DE2E72">
        <w:rPr>
          <w:rFonts w:ascii="Arial" w:hAnsi="Arial" w:cs="Arial"/>
          <w:color w:val="575755"/>
        </w:rPr>
        <w:t> </w:t>
      </w:r>
      <w:r w:rsidRPr="00DE2E72">
        <w:rPr>
          <w:rFonts w:ascii="Arial" w:hAnsi="Arial" w:cs="Arial"/>
          <w:b/>
          <w:bCs/>
          <w:color w:val="575755"/>
        </w:rPr>
        <w:t>per le imprese che assumono</w:t>
      </w:r>
      <w:r w:rsidRPr="00DE2E72">
        <w:rPr>
          <w:rFonts w:ascii="Arial" w:hAnsi="Arial" w:cs="Arial"/>
          <w:color w:val="575755"/>
        </w:rPr>
        <w:t>.</w:t>
      </w:r>
      <w:r w:rsidRPr="00DE2E72">
        <w:rPr>
          <w:rFonts w:ascii="Arial" w:hAnsi="Arial" w:cs="Arial"/>
          <w:color w:val="575755"/>
        </w:rPr>
        <w:br/>
        <w:t xml:space="preserve">Sono previste diminuzioni del costo del lavoro per specifiche tipologie contrattuali, in modo da supportare economicamente l'ingresso e la stabilizzazione nel mercato del </w:t>
      </w:r>
      <w:proofErr w:type="spellStart"/>
      <w:r w:rsidRPr="00DE2E72">
        <w:rPr>
          <w:rFonts w:ascii="Arial" w:hAnsi="Arial" w:cs="Arial"/>
          <w:color w:val="575755"/>
        </w:rPr>
        <w:t>lavoro.</w:t>
      </w:r>
      <w:r w:rsidRPr="00EB6AC3">
        <w:rPr>
          <w:rFonts w:ascii="Arial" w:hAnsi="Arial" w:cs="Arial"/>
          <w:color w:val="575755"/>
        </w:rPr>
        <w:t>Grazie</w:t>
      </w:r>
      <w:proofErr w:type="spellEnd"/>
      <w:r w:rsidRPr="00EB6AC3">
        <w:rPr>
          <w:rFonts w:ascii="Arial" w:hAnsi="Arial" w:cs="Arial"/>
          <w:color w:val="575755"/>
        </w:rPr>
        <w:t xml:space="preserve"> a questa misura, le </w:t>
      </w:r>
      <w:r w:rsidRPr="00DE2E72">
        <w:rPr>
          <w:rFonts w:ascii="Arial" w:hAnsi="Arial" w:cs="Arial"/>
          <w:b/>
          <w:bCs/>
          <w:color w:val="575755"/>
        </w:rPr>
        <w:t>aziende ottengono un bonus </w:t>
      </w:r>
      <w:r w:rsidRPr="00EB6AC3">
        <w:rPr>
          <w:rFonts w:ascii="Arial" w:hAnsi="Arial" w:cs="Arial"/>
          <w:color w:val="575755"/>
        </w:rPr>
        <w:t>se attivano:</w:t>
      </w:r>
    </w:p>
    <w:p w:rsidR="00054116" w:rsidRPr="00EB6AC3" w:rsidRDefault="00054116" w:rsidP="00054116">
      <w:pPr>
        <w:numPr>
          <w:ilvl w:val="0"/>
          <w:numId w:val="24"/>
        </w:numPr>
        <w:shd w:val="clear" w:color="auto" w:fill="FFFFFF"/>
        <w:spacing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Un contratto a tempo determinato anche a scopo di somministrazione di durata pari o superiore a sei mesi</w:t>
      </w:r>
    </w:p>
    <w:p w:rsidR="00054116" w:rsidRPr="00EB6AC3" w:rsidRDefault="00054116" w:rsidP="00054116">
      <w:pPr>
        <w:numPr>
          <w:ilvl w:val="0"/>
          <w:numId w:val="24"/>
        </w:numPr>
        <w:shd w:val="clear" w:color="auto" w:fill="FFFFFF"/>
        <w:spacing w:before="75"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Un contratto a tempo indeterminato (anche a scopo di somministrazione)</w:t>
      </w:r>
    </w:p>
    <w:p w:rsidR="00054116" w:rsidRPr="00EB6AC3" w:rsidRDefault="00054116" w:rsidP="00054116">
      <w:pPr>
        <w:numPr>
          <w:ilvl w:val="0"/>
          <w:numId w:val="24"/>
        </w:numPr>
        <w:shd w:val="clear" w:color="auto" w:fill="FFFFFF"/>
        <w:spacing w:before="75"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Un apprendistato professionalizzante.</w:t>
      </w:r>
    </w:p>
    <w:p w:rsidR="00054116" w:rsidRPr="00EB6AC3" w:rsidRDefault="00054116" w:rsidP="0005411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L'incentivo è </w:t>
      </w:r>
      <w:r w:rsidRPr="00DE2E72">
        <w:rPr>
          <w:rFonts w:ascii="Arial" w:eastAsia="Times New Roman" w:hAnsi="Arial" w:cs="Arial"/>
          <w:b/>
          <w:bCs/>
          <w:color w:val="575755"/>
          <w:sz w:val="24"/>
          <w:szCs w:val="24"/>
          <w:lang w:eastAsia="it-IT"/>
        </w:rPr>
        <w:t>escluso per il contratto di apprendistato di primo e terzo tipo, per il lavoro domestico, intermittente e accessorio</w:t>
      </w:r>
      <w:r w:rsidRPr="00EB6AC3">
        <w:rPr>
          <w:rFonts w:ascii="Arial" w:eastAsia="Times New Roman" w:hAnsi="Arial" w:cs="Arial"/>
          <w:color w:val="575755"/>
          <w:sz w:val="24"/>
          <w:szCs w:val="24"/>
          <w:lang w:eastAsia="it-IT"/>
        </w:rPr>
        <w:t>. Non rientrano, altresì, nella misura i tirocini e il servizio civile.</w:t>
      </w:r>
    </w:p>
    <w:p w:rsidR="00054116" w:rsidRPr="00EB6AC3" w:rsidRDefault="00054116" w:rsidP="0005411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L'agevolazione, fruibile in 12 quote mensili a partire dalla data di assunzione del giovane, riguarda:</w:t>
      </w:r>
    </w:p>
    <w:p w:rsidR="00054116" w:rsidRPr="00EB6AC3" w:rsidRDefault="00054116" w:rsidP="00054116">
      <w:pPr>
        <w:numPr>
          <w:ilvl w:val="0"/>
          <w:numId w:val="25"/>
        </w:numPr>
        <w:shd w:val="clear" w:color="auto" w:fill="FFFFFF"/>
        <w:spacing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Per ogni lavoratore assunto con contratto a tempo determinato (comprese le proroghe), il 50% dei contributi previdenziali a carico dei datori di lavoro fino ad un massimo di euro 4.030</w:t>
      </w:r>
    </w:p>
    <w:p w:rsidR="00054116" w:rsidRPr="00EB6AC3" w:rsidRDefault="00054116" w:rsidP="00054116">
      <w:pPr>
        <w:numPr>
          <w:ilvl w:val="0"/>
          <w:numId w:val="25"/>
        </w:numPr>
        <w:shd w:val="clear" w:color="auto" w:fill="FFFFFF"/>
        <w:spacing w:before="75"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Per ogni lavoratore assunto con contratto a tempo indeterminato, la contribuzione previdenziale a carico dei datori di lavoro fino ad un massimo di euro 8.060 su base annua.</w:t>
      </w:r>
    </w:p>
    <w:p w:rsidR="00054116" w:rsidRPr="00DE2E72" w:rsidRDefault="00054116" w:rsidP="0005411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r w:rsidRPr="00EB6AC3">
        <w:rPr>
          <w:rFonts w:ascii="Arial" w:eastAsia="Times New Roman" w:hAnsi="Arial" w:cs="Arial"/>
          <w:color w:val="575755"/>
          <w:sz w:val="24"/>
          <w:szCs w:val="24"/>
          <w:lang w:eastAsia="it-IT"/>
        </w:rPr>
        <w:t>Il bonus massimo riconoscibile per l'apprendistato professionalizzante corrisponde a quello previsto per i rapporti a tempo indeterminato, qualora il rapporto abbia una durata pari o superiore ai 12 mesi.</w:t>
      </w:r>
    </w:p>
    <w:p w:rsidR="00054116" w:rsidRPr="00DE2E72" w:rsidRDefault="00054116" w:rsidP="00054116">
      <w:pPr>
        <w:pStyle w:val="NormaleWeb"/>
        <w:shd w:val="clear" w:color="auto" w:fill="FFFFFF"/>
        <w:rPr>
          <w:rFonts w:ascii="Arial" w:hAnsi="Arial" w:cs="Arial"/>
          <w:color w:val="333333"/>
          <w:shd w:val="clear" w:color="auto" w:fill="FFFFFF"/>
        </w:rPr>
      </w:pPr>
      <w:r w:rsidRPr="00DE2E72">
        <w:rPr>
          <w:rFonts w:ascii="Arial" w:hAnsi="Arial" w:cs="Arial"/>
          <w:color w:val="333333"/>
          <w:shd w:val="clear" w:color="auto" w:fill="FFFFFF"/>
        </w:rPr>
        <w:t>La Regione Friuli Venezia Giulia si è dotata di PIPOL, Piano Integrato di Politiche per l'Occupazione e il Lavoro, che integra le misure a favore dei disoccupati e delle persone a rischio di disoccupazione previste dal programma regionale POR FSE 2014/2020 e quelle previste dal Programma Operativo Nazionale di Iniziativa Occupazione Giovani (PON IOG). A partire da giugno 2018, PIPOL vede l’avvio della sua seconda fase, approvata con Delibera della Giunta regionale n.194 del 2 febbraio 2018.</w:t>
      </w:r>
    </w:p>
    <w:p w:rsidR="00054116" w:rsidRPr="005C299E" w:rsidRDefault="00054116" w:rsidP="00054116">
      <w:pPr>
        <w:shd w:val="clear" w:color="auto" w:fill="FFFFFF"/>
        <w:spacing w:after="150" w:line="240" w:lineRule="auto"/>
        <w:rPr>
          <w:rFonts w:ascii="Arial" w:eastAsia="Times New Roman" w:hAnsi="Arial" w:cs="Arial"/>
          <w:color w:val="333333"/>
          <w:sz w:val="24"/>
          <w:szCs w:val="24"/>
          <w:lang w:eastAsia="it-IT"/>
        </w:rPr>
      </w:pPr>
      <w:r w:rsidRPr="005C299E">
        <w:rPr>
          <w:rFonts w:ascii="Arial" w:eastAsia="Times New Roman" w:hAnsi="Arial" w:cs="Arial"/>
          <w:color w:val="333333"/>
          <w:sz w:val="24"/>
          <w:szCs w:val="24"/>
          <w:lang w:eastAsia="it-IT"/>
        </w:rPr>
        <w:lastRenderedPageBreak/>
        <w:t xml:space="preserve">Garanzia Giovani rientra nel progetto PIPOL e costituisce l’attuazione delle iniziative a livello europeo previste dallo </w:t>
      </w:r>
      <w:proofErr w:type="spellStart"/>
      <w:r w:rsidRPr="005C299E">
        <w:rPr>
          <w:rFonts w:ascii="Arial" w:eastAsia="Times New Roman" w:hAnsi="Arial" w:cs="Arial"/>
          <w:color w:val="333333"/>
          <w:sz w:val="24"/>
          <w:szCs w:val="24"/>
          <w:lang w:eastAsia="it-IT"/>
        </w:rPr>
        <w:t>Youth</w:t>
      </w:r>
      <w:proofErr w:type="spellEnd"/>
      <w:r w:rsidRPr="005C299E">
        <w:rPr>
          <w:rFonts w:ascii="Arial" w:eastAsia="Times New Roman" w:hAnsi="Arial" w:cs="Arial"/>
          <w:color w:val="333333"/>
          <w:sz w:val="24"/>
          <w:szCs w:val="24"/>
          <w:lang w:eastAsia="it-IT"/>
        </w:rPr>
        <w:t xml:space="preserve"> </w:t>
      </w:r>
      <w:proofErr w:type="spellStart"/>
      <w:r w:rsidRPr="005C299E">
        <w:rPr>
          <w:rFonts w:ascii="Arial" w:eastAsia="Times New Roman" w:hAnsi="Arial" w:cs="Arial"/>
          <w:color w:val="333333"/>
          <w:sz w:val="24"/>
          <w:szCs w:val="24"/>
          <w:lang w:eastAsia="it-IT"/>
        </w:rPr>
        <w:t>Employment</w:t>
      </w:r>
      <w:proofErr w:type="spellEnd"/>
      <w:r w:rsidRPr="005C299E">
        <w:rPr>
          <w:rFonts w:ascii="Arial" w:eastAsia="Times New Roman" w:hAnsi="Arial" w:cs="Arial"/>
          <w:color w:val="333333"/>
          <w:sz w:val="24"/>
          <w:szCs w:val="24"/>
          <w:lang w:eastAsia="it-IT"/>
        </w:rPr>
        <w:t xml:space="preserve"> </w:t>
      </w:r>
      <w:proofErr w:type="spellStart"/>
      <w:r w:rsidRPr="005C299E">
        <w:rPr>
          <w:rFonts w:ascii="Arial" w:eastAsia="Times New Roman" w:hAnsi="Arial" w:cs="Arial"/>
          <w:color w:val="333333"/>
          <w:sz w:val="24"/>
          <w:szCs w:val="24"/>
          <w:lang w:eastAsia="it-IT"/>
        </w:rPr>
        <w:t>Initiative</w:t>
      </w:r>
      <w:proofErr w:type="spellEnd"/>
      <w:r w:rsidRPr="005C299E">
        <w:rPr>
          <w:rFonts w:ascii="Arial" w:eastAsia="Times New Roman" w:hAnsi="Arial" w:cs="Arial"/>
          <w:color w:val="333333"/>
          <w:sz w:val="24"/>
          <w:szCs w:val="24"/>
          <w:lang w:eastAsia="it-IT"/>
        </w:rPr>
        <w:t xml:space="preserve"> – YEI (Iniziativa per l’Occupazione Giovanile) e dallo </w:t>
      </w:r>
      <w:proofErr w:type="spellStart"/>
      <w:r w:rsidRPr="005C299E">
        <w:rPr>
          <w:rFonts w:ascii="Arial" w:eastAsia="Times New Roman" w:hAnsi="Arial" w:cs="Arial"/>
          <w:color w:val="333333"/>
          <w:sz w:val="24"/>
          <w:szCs w:val="24"/>
          <w:lang w:eastAsia="it-IT"/>
        </w:rPr>
        <w:t>Youth</w:t>
      </w:r>
      <w:proofErr w:type="spellEnd"/>
      <w:r w:rsidRPr="005C299E">
        <w:rPr>
          <w:rFonts w:ascii="Arial" w:eastAsia="Times New Roman" w:hAnsi="Arial" w:cs="Arial"/>
          <w:color w:val="333333"/>
          <w:sz w:val="24"/>
          <w:szCs w:val="24"/>
          <w:lang w:eastAsia="it-IT"/>
        </w:rPr>
        <w:t xml:space="preserve"> </w:t>
      </w:r>
      <w:proofErr w:type="spellStart"/>
      <w:r w:rsidRPr="005C299E">
        <w:rPr>
          <w:rFonts w:ascii="Arial" w:eastAsia="Times New Roman" w:hAnsi="Arial" w:cs="Arial"/>
          <w:color w:val="333333"/>
          <w:sz w:val="24"/>
          <w:szCs w:val="24"/>
          <w:lang w:eastAsia="it-IT"/>
        </w:rPr>
        <w:t>Guarantee</w:t>
      </w:r>
      <w:proofErr w:type="spellEnd"/>
      <w:r w:rsidRPr="005C299E">
        <w:rPr>
          <w:rFonts w:ascii="Arial" w:eastAsia="Times New Roman" w:hAnsi="Arial" w:cs="Arial"/>
          <w:color w:val="333333"/>
          <w:sz w:val="24"/>
          <w:szCs w:val="24"/>
          <w:lang w:eastAsia="it-IT"/>
        </w:rPr>
        <w:t>. Il canale di attuazione di questi programmi a livello nazionale è, appunto, il PON IOG. </w:t>
      </w:r>
      <w:r w:rsidRPr="005C299E">
        <w:rPr>
          <w:rFonts w:ascii="Arial" w:eastAsia="Times New Roman" w:hAnsi="Arial" w:cs="Arial"/>
          <w:color w:val="333333"/>
          <w:sz w:val="24"/>
          <w:szCs w:val="24"/>
          <w:lang w:eastAsia="it-IT"/>
        </w:rPr>
        <w:br/>
        <w:t>La Regione Friuli Venezia Giulia integra il programma Garanzia Giovani con FVG Progetto giovani che completa l’offerta formativa nazionale mediante l’utilizzo del POR FSE 2014-2020. </w:t>
      </w:r>
      <w:r w:rsidRPr="005C299E">
        <w:rPr>
          <w:rFonts w:ascii="Arial" w:eastAsia="Times New Roman" w:hAnsi="Arial" w:cs="Arial"/>
          <w:color w:val="333333"/>
          <w:sz w:val="24"/>
          <w:szCs w:val="24"/>
          <w:lang w:eastAsia="it-IT"/>
        </w:rPr>
        <w:br/>
        <w:t>Garanzia Giovani si realizza attraverso la sinergia di Regione, Centri di Orientamento Regionali (COR), Centri per l’Impiego (CPI), Università degli Studi di Trieste e di Udine, Enti di formazione accreditati. . Il Programma si rivolge ai </w:t>
      </w:r>
      <w:r w:rsidRPr="00DE2E72">
        <w:rPr>
          <w:rFonts w:ascii="Arial" w:eastAsia="Times New Roman" w:hAnsi="Arial" w:cs="Arial"/>
          <w:b/>
          <w:bCs/>
          <w:color w:val="333333"/>
          <w:sz w:val="24"/>
          <w:szCs w:val="24"/>
          <w:lang w:eastAsia="it-IT"/>
        </w:rPr>
        <w:t>giovani di età compresa fra i 18 anni compiuti e i 30 anni non compiuti</w:t>
      </w:r>
      <w:r w:rsidRPr="005C299E">
        <w:rPr>
          <w:rFonts w:ascii="Arial" w:eastAsia="Times New Roman" w:hAnsi="Arial" w:cs="Arial"/>
          <w:color w:val="333333"/>
          <w:sz w:val="24"/>
          <w:szCs w:val="24"/>
          <w:lang w:eastAsia="it-IT"/>
        </w:rPr>
        <w:t xml:space="preserve"> che non sono impegnati in un’attività lavorativa e non frequentano scuole secondarie di secondo grado, università, corsi di formazione o tirocini (i giovani NEET - </w:t>
      </w:r>
      <w:proofErr w:type="spellStart"/>
      <w:r w:rsidRPr="005C299E">
        <w:rPr>
          <w:rFonts w:ascii="Arial" w:eastAsia="Times New Roman" w:hAnsi="Arial" w:cs="Arial"/>
          <w:color w:val="333333"/>
          <w:sz w:val="24"/>
          <w:szCs w:val="24"/>
          <w:lang w:eastAsia="it-IT"/>
        </w:rPr>
        <w:t>Not</w:t>
      </w:r>
      <w:proofErr w:type="spellEnd"/>
      <w:r w:rsidRPr="005C299E">
        <w:rPr>
          <w:rFonts w:ascii="Arial" w:eastAsia="Times New Roman" w:hAnsi="Arial" w:cs="Arial"/>
          <w:color w:val="333333"/>
          <w:sz w:val="24"/>
          <w:szCs w:val="24"/>
          <w:lang w:eastAsia="it-IT"/>
        </w:rPr>
        <w:t xml:space="preserve"> in </w:t>
      </w:r>
      <w:proofErr w:type="spellStart"/>
      <w:r w:rsidRPr="005C299E">
        <w:rPr>
          <w:rFonts w:ascii="Arial" w:eastAsia="Times New Roman" w:hAnsi="Arial" w:cs="Arial"/>
          <w:color w:val="333333"/>
          <w:sz w:val="24"/>
          <w:szCs w:val="24"/>
          <w:lang w:eastAsia="it-IT"/>
        </w:rPr>
        <w:t>Education</w:t>
      </w:r>
      <w:proofErr w:type="spellEnd"/>
      <w:r w:rsidRPr="005C299E">
        <w:rPr>
          <w:rFonts w:ascii="Arial" w:eastAsia="Times New Roman" w:hAnsi="Arial" w:cs="Arial"/>
          <w:color w:val="333333"/>
          <w:sz w:val="24"/>
          <w:szCs w:val="24"/>
          <w:lang w:eastAsia="it-IT"/>
        </w:rPr>
        <w:t xml:space="preserve">, </w:t>
      </w:r>
      <w:proofErr w:type="spellStart"/>
      <w:r w:rsidRPr="005C299E">
        <w:rPr>
          <w:rFonts w:ascii="Arial" w:eastAsia="Times New Roman" w:hAnsi="Arial" w:cs="Arial"/>
          <w:color w:val="333333"/>
          <w:sz w:val="24"/>
          <w:szCs w:val="24"/>
          <w:lang w:eastAsia="it-IT"/>
        </w:rPr>
        <w:t>Employment</w:t>
      </w:r>
      <w:proofErr w:type="spellEnd"/>
      <w:r w:rsidRPr="005C299E">
        <w:rPr>
          <w:rFonts w:ascii="Arial" w:eastAsia="Times New Roman" w:hAnsi="Arial" w:cs="Arial"/>
          <w:color w:val="333333"/>
          <w:sz w:val="24"/>
          <w:szCs w:val="24"/>
          <w:lang w:eastAsia="it-IT"/>
        </w:rPr>
        <w:t xml:space="preserve"> or Training).</w:t>
      </w:r>
    </w:p>
    <w:p w:rsidR="00054116" w:rsidRPr="005C299E" w:rsidRDefault="00054116" w:rsidP="00054116">
      <w:pPr>
        <w:shd w:val="clear" w:color="auto" w:fill="FFFFFF"/>
        <w:spacing w:after="150" w:line="240" w:lineRule="auto"/>
        <w:rPr>
          <w:rFonts w:ascii="Arial" w:eastAsia="Times New Roman" w:hAnsi="Arial" w:cs="Arial"/>
          <w:color w:val="333333"/>
          <w:sz w:val="24"/>
          <w:szCs w:val="24"/>
          <w:lang w:eastAsia="it-IT"/>
        </w:rPr>
      </w:pPr>
      <w:r w:rsidRPr="005C299E">
        <w:rPr>
          <w:rFonts w:ascii="Arial" w:eastAsia="Times New Roman" w:hAnsi="Arial" w:cs="Arial"/>
          <w:color w:val="333333"/>
          <w:sz w:val="24"/>
          <w:szCs w:val="24"/>
          <w:lang w:eastAsia="it-IT"/>
        </w:rPr>
        <w:br/>
        <w:t>Per iscriversi a Garanzia Giovani FVG bisogna essere:</w:t>
      </w:r>
    </w:p>
    <w:p w:rsidR="00054116" w:rsidRPr="005C299E" w:rsidRDefault="00054116" w:rsidP="00054116">
      <w:pPr>
        <w:numPr>
          <w:ilvl w:val="0"/>
          <w:numId w:val="26"/>
        </w:numPr>
        <w:shd w:val="clear" w:color="auto" w:fill="FFFFFF"/>
        <w:spacing w:before="100" w:beforeAutospacing="1" w:after="100" w:afterAutospacing="1" w:line="240" w:lineRule="auto"/>
        <w:rPr>
          <w:rFonts w:ascii="Arial" w:eastAsia="Times New Roman" w:hAnsi="Arial" w:cs="Arial"/>
          <w:color w:val="333333"/>
          <w:sz w:val="24"/>
          <w:szCs w:val="24"/>
          <w:lang w:eastAsia="it-IT"/>
        </w:rPr>
      </w:pPr>
      <w:r w:rsidRPr="00DE2E72">
        <w:rPr>
          <w:rFonts w:ascii="Arial" w:eastAsia="Times New Roman" w:hAnsi="Arial" w:cs="Arial"/>
          <w:b/>
          <w:bCs/>
          <w:color w:val="333333"/>
          <w:sz w:val="24"/>
          <w:szCs w:val="24"/>
          <w:lang w:eastAsia="it-IT"/>
        </w:rPr>
        <w:t>residenti sul territorio italiano</w:t>
      </w:r>
      <w:r w:rsidRPr="005C299E">
        <w:rPr>
          <w:rFonts w:ascii="Arial" w:eastAsia="Times New Roman" w:hAnsi="Arial" w:cs="Arial"/>
          <w:color w:val="333333"/>
          <w:sz w:val="24"/>
          <w:szCs w:val="24"/>
          <w:lang w:eastAsia="it-IT"/>
        </w:rPr>
        <w:t> in un’area territoriale ammissibile al PON IOG gestito dall'</w:t>
      </w:r>
      <w:proofErr w:type="spellStart"/>
      <w:r w:rsidRPr="005C299E">
        <w:rPr>
          <w:rFonts w:ascii="Arial" w:eastAsia="Times New Roman" w:hAnsi="Arial" w:cs="Arial"/>
          <w:color w:val="333333"/>
          <w:sz w:val="24"/>
          <w:szCs w:val="24"/>
          <w:lang w:eastAsia="it-IT"/>
        </w:rPr>
        <w:t>Anpal</w:t>
      </w:r>
      <w:proofErr w:type="spellEnd"/>
      <w:r w:rsidRPr="005C299E">
        <w:rPr>
          <w:rFonts w:ascii="Arial" w:eastAsia="Times New Roman" w:hAnsi="Arial" w:cs="Arial"/>
          <w:color w:val="333333"/>
          <w:sz w:val="24"/>
          <w:szCs w:val="24"/>
          <w:lang w:eastAsia="it-IT"/>
        </w:rPr>
        <w:t xml:space="preserve"> per usufruire delle misure PON IOG</w:t>
      </w:r>
    </w:p>
    <w:p w:rsidR="00054116" w:rsidRPr="00DE2E72" w:rsidRDefault="00054116" w:rsidP="00054116">
      <w:pPr>
        <w:numPr>
          <w:ilvl w:val="0"/>
          <w:numId w:val="26"/>
        </w:numPr>
        <w:shd w:val="clear" w:color="auto" w:fill="FFFFFF"/>
        <w:spacing w:before="100" w:beforeAutospacing="1" w:after="100" w:afterAutospacing="1" w:line="240" w:lineRule="auto"/>
        <w:rPr>
          <w:rFonts w:ascii="Arial" w:hAnsi="Arial" w:cs="Arial"/>
          <w:color w:val="575755"/>
          <w:sz w:val="24"/>
          <w:szCs w:val="24"/>
        </w:rPr>
      </w:pPr>
      <w:r w:rsidRPr="00DE2E72">
        <w:rPr>
          <w:rFonts w:ascii="Arial" w:eastAsia="Times New Roman" w:hAnsi="Arial" w:cs="Arial"/>
          <w:b/>
          <w:bCs/>
          <w:color w:val="333333"/>
          <w:sz w:val="24"/>
          <w:szCs w:val="24"/>
          <w:lang w:eastAsia="it-IT"/>
        </w:rPr>
        <w:t>residenti o elettivamente domiciliati sul territorio della regione Friuli Venezia Giulia</w:t>
      </w:r>
      <w:r w:rsidRPr="005C299E">
        <w:rPr>
          <w:rFonts w:ascii="Arial" w:eastAsia="Times New Roman" w:hAnsi="Arial" w:cs="Arial"/>
          <w:color w:val="333333"/>
          <w:sz w:val="24"/>
          <w:szCs w:val="24"/>
          <w:lang w:eastAsia="it-IT"/>
        </w:rPr>
        <w:t> (con residenza in Italia) per usufruire delle misure POR FSE 2014/20. I richiedenti protezione internazionale devono essere in possesso del domicilio elettivo in Friuli Venezia Giulia.</w:t>
      </w:r>
      <w:r w:rsidRPr="00DE2E72">
        <w:rPr>
          <w:rFonts w:ascii="Arial" w:hAnsi="Arial" w:cs="Arial"/>
          <w:color w:val="575755"/>
          <w:sz w:val="24"/>
          <w:szCs w:val="24"/>
        </w:rPr>
        <w:t xml:space="preserve"> La </w:t>
      </w:r>
      <w:r w:rsidRPr="00DE2E72">
        <w:rPr>
          <w:rStyle w:val="Enfasigrassetto"/>
          <w:rFonts w:ascii="Arial" w:hAnsi="Arial" w:cs="Arial"/>
          <w:color w:val="575755"/>
          <w:sz w:val="24"/>
          <w:szCs w:val="24"/>
        </w:rPr>
        <w:t>Garanzia Giovani </w:t>
      </w:r>
      <w:r w:rsidRPr="00DE2E72">
        <w:rPr>
          <w:rFonts w:ascii="Arial" w:hAnsi="Arial" w:cs="Arial"/>
          <w:color w:val="575755"/>
          <w:sz w:val="24"/>
          <w:szCs w:val="24"/>
        </w:rPr>
        <w:t>(</w:t>
      </w:r>
      <w:proofErr w:type="spellStart"/>
      <w:r w:rsidRPr="00DE2E72">
        <w:rPr>
          <w:rFonts w:ascii="Arial" w:hAnsi="Arial" w:cs="Arial"/>
          <w:color w:val="575755"/>
          <w:sz w:val="24"/>
          <w:szCs w:val="24"/>
        </w:rPr>
        <w:t>Youth</w:t>
      </w:r>
      <w:proofErr w:type="spellEnd"/>
      <w:r w:rsidRPr="00DE2E72">
        <w:rPr>
          <w:rFonts w:ascii="Arial" w:hAnsi="Arial" w:cs="Arial"/>
          <w:color w:val="575755"/>
          <w:sz w:val="24"/>
          <w:szCs w:val="24"/>
        </w:rPr>
        <w:t xml:space="preserve"> </w:t>
      </w:r>
      <w:proofErr w:type="spellStart"/>
      <w:r w:rsidRPr="00DE2E72">
        <w:rPr>
          <w:rFonts w:ascii="Arial" w:hAnsi="Arial" w:cs="Arial"/>
          <w:color w:val="575755"/>
          <w:sz w:val="24"/>
          <w:szCs w:val="24"/>
        </w:rPr>
        <w:t>Guarantee</w:t>
      </w:r>
      <w:proofErr w:type="spellEnd"/>
      <w:r w:rsidRPr="00DE2E72">
        <w:rPr>
          <w:rFonts w:ascii="Arial" w:hAnsi="Arial" w:cs="Arial"/>
          <w:color w:val="575755"/>
          <w:sz w:val="24"/>
          <w:szCs w:val="24"/>
        </w:rPr>
        <w:t>) è il Piano Europeo per la lotta alla disoccupazione giovanile. Con questo obiettivo sono stati previsti dei finanziamenti per i Paesi Membri con </w:t>
      </w:r>
      <w:r w:rsidRPr="00DE2E72">
        <w:rPr>
          <w:rStyle w:val="Enfasigrassetto"/>
          <w:rFonts w:ascii="Arial" w:hAnsi="Arial" w:cs="Arial"/>
          <w:color w:val="575755"/>
          <w:sz w:val="24"/>
          <w:szCs w:val="24"/>
        </w:rPr>
        <w:t>tassi di disoccupazione superiori al 25%</w:t>
      </w:r>
      <w:r w:rsidRPr="00DE2E72">
        <w:rPr>
          <w:rFonts w:ascii="Arial" w:hAnsi="Arial" w:cs="Arial"/>
          <w:color w:val="575755"/>
          <w:sz w:val="24"/>
          <w:szCs w:val="24"/>
        </w:rPr>
        <w:t>, che saranno investiti in politiche attive di orientamento, istruzione e formazione e inserimento al lavoro, a sostegno dei giovani che non sono impegnati in un'attività lavorativa, né inseriti in un percorso scolastico o formativo (</w:t>
      </w:r>
      <w:proofErr w:type="spellStart"/>
      <w:r w:rsidRPr="00DE2E72">
        <w:rPr>
          <w:rFonts w:ascii="Arial" w:hAnsi="Arial" w:cs="Arial"/>
          <w:color w:val="575755"/>
          <w:sz w:val="24"/>
          <w:szCs w:val="24"/>
        </w:rPr>
        <w:t>Neet</w:t>
      </w:r>
      <w:proofErr w:type="spellEnd"/>
      <w:r w:rsidRPr="00DE2E72">
        <w:rPr>
          <w:rFonts w:ascii="Arial" w:hAnsi="Arial" w:cs="Arial"/>
          <w:color w:val="575755"/>
          <w:sz w:val="24"/>
          <w:szCs w:val="24"/>
        </w:rPr>
        <w:t xml:space="preserve"> - </w:t>
      </w:r>
      <w:proofErr w:type="spellStart"/>
      <w:r w:rsidRPr="00DE2E72">
        <w:rPr>
          <w:rFonts w:ascii="Arial" w:hAnsi="Arial" w:cs="Arial"/>
          <w:color w:val="575755"/>
          <w:sz w:val="24"/>
          <w:szCs w:val="24"/>
        </w:rPr>
        <w:t>Not</w:t>
      </w:r>
      <w:proofErr w:type="spellEnd"/>
      <w:r w:rsidRPr="00DE2E72">
        <w:rPr>
          <w:rFonts w:ascii="Arial" w:hAnsi="Arial" w:cs="Arial"/>
          <w:color w:val="575755"/>
          <w:sz w:val="24"/>
          <w:szCs w:val="24"/>
        </w:rPr>
        <w:t xml:space="preserve"> in </w:t>
      </w:r>
      <w:proofErr w:type="spellStart"/>
      <w:r w:rsidRPr="00DE2E72">
        <w:rPr>
          <w:rFonts w:ascii="Arial" w:hAnsi="Arial" w:cs="Arial"/>
          <w:color w:val="575755"/>
          <w:sz w:val="24"/>
          <w:szCs w:val="24"/>
        </w:rPr>
        <w:t>Education</w:t>
      </w:r>
      <w:proofErr w:type="spellEnd"/>
      <w:r w:rsidRPr="00DE2E72">
        <w:rPr>
          <w:rFonts w:ascii="Arial" w:hAnsi="Arial" w:cs="Arial"/>
          <w:color w:val="575755"/>
          <w:sz w:val="24"/>
          <w:szCs w:val="24"/>
        </w:rPr>
        <w:t xml:space="preserve">, </w:t>
      </w:r>
      <w:proofErr w:type="spellStart"/>
      <w:r w:rsidRPr="00DE2E72">
        <w:rPr>
          <w:rFonts w:ascii="Arial" w:hAnsi="Arial" w:cs="Arial"/>
          <w:color w:val="575755"/>
          <w:sz w:val="24"/>
          <w:szCs w:val="24"/>
        </w:rPr>
        <w:t>Employment</w:t>
      </w:r>
      <w:proofErr w:type="spellEnd"/>
      <w:r w:rsidRPr="00DE2E72">
        <w:rPr>
          <w:rFonts w:ascii="Arial" w:hAnsi="Arial" w:cs="Arial"/>
          <w:color w:val="575755"/>
          <w:sz w:val="24"/>
          <w:szCs w:val="24"/>
        </w:rPr>
        <w:t xml:space="preserve"> or Training). </w:t>
      </w:r>
    </w:p>
    <w:p w:rsidR="00054116" w:rsidRPr="00DE2E72" w:rsidRDefault="00054116" w:rsidP="00054116">
      <w:pPr>
        <w:shd w:val="clear" w:color="auto" w:fill="FFFFFF"/>
        <w:spacing w:before="100" w:beforeAutospacing="1" w:after="100" w:afterAutospacing="1" w:line="240" w:lineRule="auto"/>
        <w:rPr>
          <w:rFonts w:ascii="Arial" w:eastAsia="Times New Roman" w:hAnsi="Arial" w:cs="Arial"/>
          <w:color w:val="575755"/>
          <w:sz w:val="24"/>
          <w:szCs w:val="24"/>
          <w:lang w:eastAsia="it-IT"/>
        </w:rPr>
      </w:pPr>
    </w:p>
    <w:p w:rsidR="00054116" w:rsidRPr="00DE2E72" w:rsidRDefault="00054116" w:rsidP="00054116">
      <w:pPr>
        <w:pStyle w:val="NormaleWeb"/>
        <w:shd w:val="clear" w:color="auto" w:fill="FFFFFF"/>
        <w:spacing w:before="0" w:beforeAutospacing="0" w:after="0" w:afterAutospacing="0" w:line="330" w:lineRule="atLeast"/>
        <w:jc w:val="both"/>
        <w:rPr>
          <w:rFonts w:ascii="Arial" w:hAnsi="Arial" w:cs="Arial"/>
          <w:color w:val="000000"/>
        </w:rPr>
      </w:pPr>
      <w:r w:rsidRPr="00DE2E72">
        <w:rPr>
          <w:rFonts w:ascii="Arial" w:hAnsi="Arial" w:cs="Arial"/>
          <w:color w:val="000000"/>
        </w:rPr>
        <w:t>I </w:t>
      </w:r>
      <w:r w:rsidRPr="00DE2E72">
        <w:rPr>
          <w:rStyle w:val="Enfasigrassetto"/>
          <w:rFonts w:ascii="Arial" w:hAnsi="Arial" w:cs="Arial"/>
          <w:color w:val="000000"/>
        </w:rPr>
        <w:t>giovani che non possono accedere ai servizi del programma Garanzia Giovani perché non ne hanno i requisiti</w:t>
      </w:r>
      <w:r w:rsidRPr="00DE2E72">
        <w:rPr>
          <w:rFonts w:ascii="Arial" w:hAnsi="Arial" w:cs="Arial"/>
          <w:color w:val="000000"/>
        </w:rPr>
        <w:t>, possono comunque iscriversi al </w:t>
      </w:r>
      <w:r w:rsidRPr="00DE2E72">
        <w:rPr>
          <w:rStyle w:val="Enfasigrassetto"/>
          <w:rFonts w:ascii="Arial" w:hAnsi="Arial" w:cs="Arial"/>
          <w:color w:val="000000"/>
        </w:rPr>
        <w:t xml:space="preserve">progetto </w:t>
      </w:r>
      <w:proofErr w:type="spellStart"/>
      <w:r w:rsidRPr="00DE2E72">
        <w:rPr>
          <w:rStyle w:val="Enfasigrassetto"/>
          <w:rFonts w:ascii="Arial" w:hAnsi="Arial" w:cs="Arial"/>
          <w:color w:val="000000"/>
        </w:rPr>
        <w:t>occupabilità-Pipol</w:t>
      </w:r>
      <w:proofErr w:type="spellEnd"/>
      <w:r w:rsidRPr="00DE2E72">
        <w:rPr>
          <w:rFonts w:ascii="Arial" w:hAnsi="Arial" w:cs="Arial"/>
          <w:color w:val="000000"/>
        </w:rPr>
        <w:t>, che propone iniziative di informazione, orientamento, e formazione e tirocini ai cittadini del Friuli Venezia Giulia che, disoccupati o sospesi, vogliono collocarsi o ricollocarsi nel mondo del lavoro.</w:t>
      </w:r>
    </w:p>
    <w:p w:rsidR="00054116" w:rsidRPr="00DE2E72" w:rsidRDefault="00054116" w:rsidP="00054116">
      <w:pPr>
        <w:pStyle w:val="NormaleWeb"/>
        <w:shd w:val="clear" w:color="auto" w:fill="FFFFFF"/>
        <w:spacing w:before="0" w:beforeAutospacing="0" w:after="150" w:afterAutospacing="0"/>
        <w:rPr>
          <w:rFonts w:ascii="Arial" w:hAnsi="Arial" w:cs="Arial"/>
          <w:color w:val="333333"/>
        </w:rPr>
      </w:pPr>
      <w:r w:rsidRPr="00DE2E72">
        <w:rPr>
          <w:rFonts w:ascii="Arial" w:hAnsi="Arial" w:cs="Arial"/>
          <w:color w:val="333333"/>
        </w:rPr>
        <w:t>l progetto riguarda iniziative di informazione, orientamento e formazione per disoccupati o lavoratori sospesi che vogliono collocarsi o ricollocarsi nel mondo del lavoro.  </w:t>
      </w:r>
    </w:p>
    <w:p w:rsidR="00054116" w:rsidRPr="00DE2E72" w:rsidRDefault="00054116" w:rsidP="00054116">
      <w:pPr>
        <w:pStyle w:val="NormaleWeb"/>
        <w:shd w:val="clear" w:color="auto" w:fill="FFFFFF"/>
        <w:spacing w:before="0" w:beforeAutospacing="0" w:after="150" w:afterAutospacing="0"/>
        <w:rPr>
          <w:rFonts w:ascii="Arial" w:hAnsi="Arial" w:cs="Arial"/>
          <w:color w:val="333333"/>
        </w:rPr>
      </w:pPr>
      <w:r w:rsidRPr="00DE2E72">
        <w:rPr>
          <w:rFonts w:ascii="Arial" w:hAnsi="Arial" w:cs="Arial"/>
          <w:color w:val="333333"/>
          <w:u w:val="single"/>
        </w:rPr>
        <w:t>Non sono destinatari delle iniziative in questione i lavoratori che rientrano in Garanzia giovani. </w:t>
      </w:r>
      <w:r w:rsidRPr="00DE2E72">
        <w:rPr>
          <w:rFonts w:ascii="Arial" w:hAnsi="Arial" w:cs="Arial"/>
          <w:color w:val="333333"/>
        </w:rPr>
        <w:t> </w:t>
      </w:r>
    </w:p>
    <w:p w:rsidR="00054116" w:rsidRPr="00DE2E72" w:rsidRDefault="00054116" w:rsidP="00054116">
      <w:pPr>
        <w:pStyle w:val="NormaleWeb"/>
        <w:shd w:val="clear" w:color="auto" w:fill="FFFFFF"/>
        <w:spacing w:before="0" w:beforeAutospacing="0" w:after="150" w:afterAutospacing="0"/>
        <w:rPr>
          <w:rFonts w:ascii="Arial" w:hAnsi="Arial" w:cs="Arial"/>
          <w:color w:val="333333"/>
        </w:rPr>
      </w:pPr>
      <w:r w:rsidRPr="00DE2E72">
        <w:rPr>
          <w:rFonts w:ascii="Arial" w:hAnsi="Arial" w:cs="Arial"/>
          <w:color w:val="333333"/>
        </w:rPr>
        <w:t>Il progetto prevede il coinvolgimento di Regione, Centri di orientamento regionali (COR), Province, Centri per l’impiego (CPI), Enti di formazione accreditati, soggetti accreditati ai servizi al lavoro nel quadro della cooperazione attuativa. </w:t>
      </w:r>
    </w:p>
    <w:p w:rsidR="00054116" w:rsidRDefault="00054116" w:rsidP="007B3B14">
      <w:pPr>
        <w:shd w:val="clear" w:color="auto" w:fill="FFFFFF"/>
        <w:spacing w:after="150" w:line="240" w:lineRule="auto"/>
        <w:rPr>
          <w:rFonts w:ascii="Arial" w:eastAsia="Times New Roman" w:hAnsi="Arial" w:cs="Arial"/>
          <w:color w:val="333333"/>
          <w:sz w:val="24"/>
          <w:szCs w:val="24"/>
          <w:lang w:eastAsia="it-IT"/>
        </w:rPr>
      </w:pPr>
    </w:p>
    <w:p w:rsidR="00054116" w:rsidRPr="00054116" w:rsidRDefault="00054116" w:rsidP="007B3B14">
      <w:pPr>
        <w:shd w:val="clear" w:color="auto" w:fill="FFFFFF"/>
        <w:spacing w:after="150" w:line="240" w:lineRule="auto"/>
        <w:rPr>
          <w:rFonts w:ascii="Arial" w:eastAsia="Times New Roman" w:hAnsi="Arial" w:cs="Arial"/>
          <w:color w:val="333333"/>
          <w:sz w:val="24"/>
          <w:szCs w:val="24"/>
          <w:lang w:eastAsia="it-IT"/>
        </w:rPr>
      </w:pPr>
    </w:p>
    <w:p w:rsidR="007B3B14" w:rsidRPr="00054116" w:rsidRDefault="007B3B14" w:rsidP="007B3B14">
      <w:pPr>
        <w:pStyle w:val="NormaleWeb"/>
        <w:shd w:val="clear" w:color="auto" w:fill="FFFFFF"/>
        <w:spacing w:before="0" w:beforeAutospacing="0" w:after="150" w:afterAutospacing="0"/>
        <w:ind w:left="360"/>
        <w:rPr>
          <w:rFonts w:ascii="Arial" w:hAnsi="Arial" w:cs="Arial"/>
          <w:color w:val="333333"/>
        </w:rPr>
      </w:pPr>
    </w:p>
    <w:p w:rsidR="007B3B14" w:rsidRPr="00054116" w:rsidRDefault="007B3B14" w:rsidP="007B3B14">
      <w:pPr>
        <w:pStyle w:val="NormaleWeb"/>
        <w:shd w:val="clear" w:color="auto" w:fill="FFFFFF"/>
        <w:spacing w:before="0" w:beforeAutospacing="0" w:after="150" w:afterAutospacing="0"/>
        <w:ind w:left="360"/>
        <w:rPr>
          <w:rFonts w:ascii="Arial" w:hAnsi="Arial" w:cs="Arial"/>
          <w:color w:val="333333"/>
        </w:rPr>
      </w:pPr>
    </w:p>
    <w:p w:rsidR="004626D5" w:rsidRPr="00054116" w:rsidRDefault="004626D5" w:rsidP="007B3B14">
      <w:pPr>
        <w:rPr>
          <w:rFonts w:ascii="Arial" w:hAnsi="Arial" w:cs="Arial"/>
          <w:sz w:val="24"/>
          <w:szCs w:val="24"/>
        </w:rPr>
      </w:pPr>
    </w:p>
    <w:sectPr w:rsidR="004626D5" w:rsidRPr="00054116" w:rsidSect="004626D5">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5FFD" w:rsidRDefault="004E5FFD" w:rsidP="00086D60">
      <w:pPr>
        <w:spacing w:after="0" w:line="240" w:lineRule="auto"/>
      </w:pPr>
      <w:r>
        <w:separator/>
      </w:r>
    </w:p>
  </w:endnote>
  <w:endnote w:type="continuationSeparator" w:id="0">
    <w:p w:rsidR="004E5FFD" w:rsidRDefault="004E5FFD" w:rsidP="00086D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5FFD" w:rsidRDefault="004E5FFD" w:rsidP="00086D60">
      <w:pPr>
        <w:spacing w:after="0" w:line="240" w:lineRule="auto"/>
      </w:pPr>
      <w:r>
        <w:separator/>
      </w:r>
    </w:p>
  </w:footnote>
  <w:footnote w:type="continuationSeparator" w:id="0">
    <w:p w:rsidR="004E5FFD" w:rsidRDefault="004E5FFD" w:rsidP="00086D6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07BFB"/>
    <w:multiLevelType w:val="multilevel"/>
    <w:tmpl w:val="1A48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781939"/>
    <w:multiLevelType w:val="multilevel"/>
    <w:tmpl w:val="B1C8B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A660B94"/>
    <w:multiLevelType w:val="hybridMultilevel"/>
    <w:tmpl w:val="9A4E25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E737600"/>
    <w:multiLevelType w:val="multilevel"/>
    <w:tmpl w:val="84729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DB1FFB"/>
    <w:multiLevelType w:val="multilevel"/>
    <w:tmpl w:val="25F46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FC43C8"/>
    <w:multiLevelType w:val="hybridMultilevel"/>
    <w:tmpl w:val="1A1AD9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615553A"/>
    <w:multiLevelType w:val="multilevel"/>
    <w:tmpl w:val="A900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297073"/>
    <w:multiLevelType w:val="multilevel"/>
    <w:tmpl w:val="5E36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C16702"/>
    <w:multiLevelType w:val="multilevel"/>
    <w:tmpl w:val="2438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854625"/>
    <w:multiLevelType w:val="multilevel"/>
    <w:tmpl w:val="93A4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430166"/>
    <w:multiLevelType w:val="multilevel"/>
    <w:tmpl w:val="A826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0D4292"/>
    <w:multiLevelType w:val="multilevel"/>
    <w:tmpl w:val="39F6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EF176F"/>
    <w:multiLevelType w:val="hybridMultilevel"/>
    <w:tmpl w:val="5030D0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44B5979"/>
    <w:multiLevelType w:val="multilevel"/>
    <w:tmpl w:val="858E0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C03FAF"/>
    <w:multiLevelType w:val="multilevel"/>
    <w:tmpl w:val="A6FCB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29E7020"/>
    <w:multiLevelType w:val="multilevel"/>
    <w:tmpl w:val="8CB0E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96437A"/>
    <w:multiLevelType w:val="multilevel"/>
    <w:tmpl w:val="EED85C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D16F56"/>
    <w:multiLevelType w:val="multilevel"/>
    <w:tmpl w:val="203846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4E6CC0"/>
    <w:multiLevelType w:val="multilevel"/>
    <w:tmpl w:val="8A84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C6428C1"/>
    <w:multiLevelType w:val="multilevel"/>
    <w:tmpl w:val="6A8272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24D5FFC"/>
    <w:multiLevelType w:val="multilevel"/>
    <w:tmpl w:val="296A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7CF4A46"/>
    <w:multiLevelType w:val="multilevel"/>
    <w:tmpl w:val="34420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2E808B4"/>
    <w:multiLevelType w:val="multilevel"/>
    <w:tmpl w:val="42C4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8750095"/>
    <w:multiLevelType w:val="multilevel"/>
    <w:tmpl w:val="F19EC6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B0A11DC"/>
    <w:multiLevelType w:val="multilevel"/>
    <w:tmpl w:val="9C643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DDF291A"/>
    <w:multiLevelType w:val="multilevel"/>
    <w:tmpl w:val="07F4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7"/>
  </w:num>
  <w:num w:numId="3">
    <w:abstractNumId w:val="23"/>
  </w:num>
  <w:num w:numId="4">
    <w:abstractNumId w:val="4"/>
  </w:num>
  <w:num w:numId="5">
    <w:abstractNumId w:val="8"/>
  </w:num>
  <w:num w:numId="6">
    <w:abstractNumId w:val="22"/>
  </w:num>
  <w:num w:numId="7">
    <w:abstractNumId w:val="15"/>
  </w:num>
  <w:num w:numId="8">
    <w:abstractNumId w:val="24"/>
  </w:num>
  <w:num w:numId="9">
    <w:abstractNumId w:val="9"/>
  </w:num>
  <w:num w:numId="10">
    <w:abstractNumId w:val="18"/>
  </w:num>
  <w:num w:numId="11">
    <w:abstractNumId w:val="20"/>
  </w:num>
  <w:num w:numId="12">
    <w:abstractNumId w:val="7"/>
  </w:num>
  <w:num w:numId="13">
    <w:abstractNumId w:val="21"/>
  </w:num>
  <w:num w:numId="14">
    <w:abstractNumId w:val="19"/>
  </w:num>
  <w:num w:numId="15">
    <w:abstractNumId w:val="5"/>
  </w:num>
  <w:num w:numId="16">
    <w:abstractNumId w:val="12"/>
  </w:num>
  <w:num w:numId="17">
    <w:abstractNumId w:val="10"/>
  </w:num>
  <w:num w:numId="18">
    <w:abstractNumId w:val="13"/>
  </w:num>
  <w:num w:numId="19">
    <w:abstractNumId w:val="6"/>
  </w:num>
  <w:num w:numId="20">
    <w:abstractNumId w:val="2"/>
  </w:num>
  <w:num w:numId="21">
    <w:abstractNumId w:val="25"/>
  </w:num>
  <w:num w:numId="22">
    <w:abstractNumId w:val="14"/>
  </w:num>
  <w:num w:numId="23">
    <w:abstractNumId w:val="1"/>
  </w:num>
  <w:num w:numId="24">
    <w:abstractNumId w:val="0"/>
  </w:num>
  <w:num w:numId="25">
    <w:abstractNumId w:val="11"/>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7B3B14"/>
    <w:rsid w:val="00003DC4"/>
    <w:rsid w:val="00054116"/>
    <w:rsid w:val="00086D60"/>
    <w:rsid w:val="00233A20"/>
    <w:rsid w:val="002E22DF"/>
    <w:rsid w:val="00335D08"/>
    <w:rsid w:val="003462D3"/>
    <w:rsid w:val="003E03C4"/>
    <w:rsid w:val="00445264"/>
    <w:rsid w:val="004626D5"/>
    <w:rsid w:val="004E5FFD"/>
    <w:rsid w:val="006E3581"/>
    <w:rsid w:val="007B3B14"/>
    <w:rsid w:val="008C52D4"/>
    <w:rsid w:val="009F39BF"/>
    <w:rsid w:val="00B057CB"/>
    <w:rsid w:val="00B34F39"/>
    <w:rsid w:val="00BB3D52"/>
    <w:rsid w:val="00D01048"/>
    <w:rsid w:val="00D97B14"/>
    <w:rsid w:val="00E344B4"/>
    <w:rsid w:val="00E72EE4"/>
    <w:rsid w:val="00EB25D0"/>
    <w:rsid w:val="00ED382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626D5"/>
  </w:style>
  <w:style w:type="paragraph" w:styleId="Titolo2">
    <w:name w:val="heading 2"/>
    <w:basedOn w:val="Normale"/>
    <w:link w:val="Titolo2Carattere"/>
    <w:uiPriority w:val="9"/>
    <w:qFormat/>
    <w:rsid w:val="00086D60"/>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7B3B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7B3B14"/>
    <w:rPr>
      <w:color w:val="0000FF"/>
      <w:u w:val="single"/>
    </w:rPr>
  </w:style>
  <w:style w:type="paragraph" w:customStyle="1" w:styleId="ritorna-indice">
    <w:name w:val="ritorna-indice"/>
    <w:basedOn w:val="Normale"/>
    <w:rsid w:val="007B3B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7B3B14"/>
    <w:rPr>
      <w:b/>
      <w:bCs/>
    </w:rPr>
  </w:style>
  <w:style w:type="character" w:styleId="Enfasicorsivo">
    <w:name w:val="Emphasis"/>
    <w:basedOn w:val="Carpredefinitoparagrafo"/>
    <w:uiPriority w:val="20"/>
    <w:qFormat/>
    <w:rsid w:val="007B3B14"/>
    <w:rPr>
      <w:i/>
      <w:iCs/>
    </w:rPr>
  </w:style>
  <w:style w:type="paragraph" w:styleId="Intestazione">
    <w:name w:val="header"/>
    <w:basedOn w:val="Normale"/>
    <w:link w:val="IntestazioneCarattere"/>
    <w:uiPriority w:val="99"/>
    <w:semiHidden/>
    <w:unhideWhenUsed/>
    <w:rsid w:val="00086D6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086D60"/>
  </w:style>
  <w:style w:type="paragraph" w:styleId="Pidipagina">
    <w:name w:val="footer"/>
    <w:basedOn w:val="Normale"/>
    <w:link w:val="PidipaginaCarattere"/>
    <w:uiPriority w:val="99"/>
    <w:semiHidden/>
    <w:unhideWhenUsed/>
    <w:rsid w:val="00086D6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086D60"/>
  </w:style>
  <w:style w:type="character" w:customStyle="1" w:styleId="Titolo2Carattere">
    <w:name w:val="Titolo 2 Carattere"/>
    <w:basedOn w:val="Carpredefinitoparagrafo"/>
    <w:link w:val="Titolo2"/>
    <w:uiPriority w:val="9"/>
    <w:rsid w:val="00086D60"/>
    <w:rPr>
      <w:rFonts w:ascii="Times New Roman" w:eastAsia="Times New Roman" w:hAnsi="Times New Roman" w:cs="Times New Roman"/>
      <w:b/>
      <w:bCs/>
      <w:sz w:val="36"/>
      <w:szCs w:val="36"/>
      <w:lang w:eastAsia="it-IT"/>
    </w:rPr>
  </w:style>
  <w:style w:type="paragraph" w:styleId="Paragrafoelenco">
    <w:name w:val="List Paragraph"/>
    <w:basedOn w:val="Normale"/>
    <w:uiPriority w:val="34"/>
    <w:qFormat/>
    <w:rsid w:val="00B057CB"/>
    <w:pPr>
      <w:ind w:left="720"/>
      <w:contextualSpacing/>
    </w:pPr>
  </w:style>
  <w:style w:type="character" w:customStyle="1" w:styleId="ms-rtethemeforecolor-2-0">
    <w:name w:val="ms-rtethemeforecolor-2-0"/>
    <w:basedOn w:val="Carpredefinitoparagrafo"/>
    <w:rsid w:val="00054116"/>
  </w:style>
</w:styles>
</file>

<file path=word/webSettings.xml><?xml version="1.0" encoding="utf-8"?>
<w:webSettings xmlns:r="http://schemas.openxmlformats.org/officeDocument/2006/relationships" xmlns:w="http://schemas.openxmlformats.org/wordprocessingml/2006/main">
  <w:divs>
    <w:div w:id="56975342">
      <w:bodyDiv w:val="1"/>
      <w:marLeft w:val="0"/>
      <w:marRight w:val="0"/>
      <w:marTop w:val="0"/>
      <w:marBottom w:val="0"/>
      <w:divBdr>
        <w:top w:val="none" w:sz="0" w:space="0" w:color="auto"/>
        <w:left w:val="none" w:sz="0" w:space="0" w:color="auto"/>
        <w:bottom w:val="none" w:sz="0" w:space="0" w:color="auto"/>
        <w:right w:val="none" w:sz="0" w:space="0" w:color="auto"/>
      </w:divBdr>
      <w:divsChild>
        <w:div w:id="826475070">
          <w:marLeft w:val="0"/>
          <w:marRight w:val="0"/>
          <w:marTop w:val="0"/>
          <w:marBottom w:val="0"/>
          <w:divBdr>
            <w:top w:val="none" w:sz="0" w:space="0" w:color="auto"/>
            <w:left w:val="none" w:sz="0" w:space="0" w:color="auto"/>
            <w:bottom w:val="none" w:sz="0" w:space="0" w:color="auto"/>
            <w:right w:val="none" w:sz="0" w:space="0" w:color="auto"/>
          </w:divBdr>
          <w:divsChild>
            <w:div w:id="85789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461425">
      <w:bodyDiv w:val="1"/>
      <w:marLeft w:val="0"/>
      <w:marRight w:val="0"/>
      <w:marTop w:val="0"/>
      <w:marBottom w:val="0"/>
      <w:divBdr>
        <w:top w:val="none" w:sz="0" w:space="0" w:color="auto"/>
        <w:left w:val="none" w:sz="0" w:space="0" w:color="auto"/>
        <w:bottom w:val="none" w:sz="0" w:space="0" w:color="auto"/>
        <w:right w:val="none" w:sz="0" w:space="0" w:color="auto"/>
      </w:divBdr>
      <w:divsChild>
        <w:div w:id="688338365">
          <w:marLeft w:val="0"/>
          <w:marRight w:val="0"/>
          <w:marTop w:val="0"/>
          <w:marBottom w:val="150"/>
          <w:divBdr>
            <w:top w:val="none" w:sz="0" w:space="0" w:color="auto"/>
            <w:left w:val="none" w:sz="0" w:space="0" w:color="auto"/>
            <w:bottom w:val="none" w:sz="0" w:space="0" w:color="auto"/>
            <w:right w:val="none" w:sz="0" w:space="0" w:color="auto"/>
          </w:divBdr>
          <w:divsChild>
            <w:div w:id="1919747540">
              <w:marLeft w:val="0"/>
              <w:marRight w:val="0"/>
              <w:marTop w:val="300"/>
              <w:marBottom w:val="0"/>
              <w:divBdr>
                <w:top w:val="none" w:sz="0" w:space="0" w:color="auto"/>
                <w:left w:val="none" w:sz="0" w:space="0" w:color="auto"/>
                <w:bottom w:val="none" w:sz="0" w:space="0" w:color="auto"/>
                <w:right w:val="none" w:sz="0" w:space="0" w:color="auto"/>
              </w:divBdr>
            </w:div>
          </w:divsChild>
        </w:div>
        <w:div w:id="1868256447">
          <w:marLeft w:val="0"/>
          <w:marRight w:val="0"/>
          <w:marTop w:val="0"/>
          <w:marBottom w:val="150"/>
          <w:divBdr>
            <w:top w:val="none" w:sz="0" w:space="0" w:color="auto"/>
            <w:left w:val="none" w:sz="0" w:space="0" w:color="auto"/>
            <w:bottom w:val="none" w:sz="0" w:space="0" w:color="auto"/>
            <w:right w:val="none" w:sz="0" w:space="0" w:color="auto"/>
          </w:divBdr>
          <w:divsChild>
            <w:div w:id="1658917775">
              <w:marLeft w:val="0"/>
              <w:marRight w:val="0"/>
              <w:marTop w:val="300"/>
              <w:marBottom w:val="0"/>
              <w:divBdr>
                <w:top w:val="none" w:sz="0" w:space="0" w:color="auto"/>
                <w:left w:val="none" w:sz="0" w:space="0" w:color="auto"/>
                <w:bottom w:val="none" w:sz="0" w:space="0" w:color="auto"/>
                <w:right w:val="none" w:sz="0" w:space="0" w:color="auto"/>
              </w:divBdr>
            </w:div>
          </w:divsChild>
        </w:div>
        <w:div w:id="504634800">
          <w:marLeft w:val="0"/>
          <w:marRight w:val="0"/>
          <w:marTop w:val="0"/>
          <w:marBottom w:val="150"/>
          <w:divBdr>
            <w:top w:val="none" w:sz="0" w:space="0" w:color="auto"/>
            <w:left w:val="none" w:sz="0" w:space="0" w:color="auto"/>
            <w:bottom w:val="none" w:sz="0" w:space="0" w:color="auto"/>
            <w:right w:val="none" w:sz="0" w:space="0" w:color="auto"/>
          </w:divBdr>
          <w:divsChild>
            <w:div w:id="2114588133">
              <w:marLeft w:val="0"/>
              <w:marRight w:val="0"/>
              <w:marTop w:val="300"/>
              <w:marBottom w:val="0"/>
              <w:divBdr>
                <w:top w:val="none" w:sz="0" w:space="0" w:color="auto"/>
                <w:left w:val="none" w:sz="0" w:space="0" w:color="auto"/>
                <w:bottom w:val="none" w:sz="0" w:space="0" w:color="auto"/>
                <w:right w:val="none" w:sz="0" w:space="0" w:color="auto"/>
              </w:divBdr>
            </w:div>
          </w:divsChild>
        </w:div>
        <w:div w:id="1427382836">
          <w:marLeft w:val="0"/>
          <w:marRight w:val="0"/>
          <w:marTop w:val="0"/>
          <w:marBottom w:val="150"/>
          <w:divBdr>
            <w:top w:val="none" w:sz="0" w:space="0" w:color="auto"/>
            <w:left w:val="none" w:sz="0" w:space="0" w:color="auto"/>
            <w:bottom w:val="none" w:sz="0" w:space="0" w:color="auto"/>
            <w:right w:val="none" w:sz="0" w:space="0" w:color="auto"/>
          </w:divBdr>
          <w:divsChild>
            <w:div w:id="851802993">
              <w:marLeft w:val="0"/>
              <w:marRight w:val="0"/>
              <w:marTop w:val="300"/>
              <w:marBottom w:val="0"/>
              <w:divBdr>
                <w:top w:val="none" w:sz="0" w:space="0" w:color="auto"/>
                <w:left w:val="none" w:sz="0" w:space="0" w:color="auto"/>
                <w:bottom w:val="none" w:sz="0" w:space="0" w:color="auto"/>
                <w:right w:val="none" w:sz="0" w:space="0" w:color="auto"/>
              </w:divBdr>
            </w:div>
          </w:divsChild>
        </w:div>
        <w:div w:id="109789288">
          <w:marLeft w:val="0"/>
          <w:marRight w:val="0"/>
          <w:marTop w:val="0"/>
          <w:marBottom w:val="150"/>
          <w:divBdr>
            <w:top w:val="none" w:sz="0" w:space="0" w:color="auto"/>
            <w:left w:val="none" w:sz="0" w:space="0" w:color="auto"/>
            <w:bottom w:val="none" w:sz="0" w:space="0" w:color="auto"/>
            <w:right w:val="none" w:sz="0" w:space="0" w:color="auto"/>
          </w:divBdr>
          <w:divsChild>
            <w:div w:id="1905866949">
              <w:marLeft w:val="0"/>
              <w:marRight w:val="0"/>
              <w:marTop w:val="300"/>
              <w:marBottom w:val="0"/>
              <w:divBdr>
                <w:top w:val="none" w:sz="0" w:space="0" w:color="auto"/>
                <w:left w:val="none" w:sz="0" w:space="0" w:color="auto"/>
                <w:bottom w:val="none" w:sz="0" w:space="0" w:color="auto"/>
                <w:right w:val="none" w:sz="0" w:space="0" w:color="auto"/>
              </w:divBdr>
            </w:div>
          </w:divsChild>
        </w:div>
        <w:div w:id="109593615">
          <w:marLeft w:val="0"/>
          <w:marRight w:val="0"/>
          <w:marTop w:val="0"/>
          <w:marBottom w:val="150"/>
          <w:divBdr>
            <w:top w:val="none" w:sz="0" w:space="0" w:color="auto"/>
            <w:left w:val="none" w:sz="0" w:space="0" w:color="auto"/>
            <w:bottom w:val="none" w:sz="0" w:space="0" w:color="auto"/>
            <w:right w:val="none" w:sz="0" w:space="0" w:color="auto"/>
          </w:divBdr>
          <w:divsChild>
            <w:div w:id="960720874">
              <w:marLeft w:val="0"/>
              <w:marRight w:val="0"/>
              <w:marTop w:val="300"/>
              <w:marBottom w:val="0"/>
              <w:divBdr>
                <w:top w:val="none" w:sz="0" w:space="0" w:color="auto"/>
                <w:left w:val="none" w:sz="0" w:space="0" w:color="auto"/>
                <w:bottom w:val="none" w:sz="0" w:space="0" w:color="auto"/>
                <w:right w:val="none" w:sz="0" w:space="0" w:color="auto"/>
              </w:divBdr>
            </w:div>
          </w:divsChild>
        </w:div>
        <w:div w:id="1908303058">
          <w:marLeft w:val="0"/>
          <w:marRight w:val="0"/>
          <w:marTop w:val="0"/>
          <w:marBottom w:val="150"/>
          <w:divBdr>
            <w:top w:val="none" w:sz="0" w:space="0" w:color="auto"/>
            <w:left w:val="none" w:sz="0" w:space="0" w:color="auto"/>
            <w:bottom w:val="none" w:sz="0" w:space="0" w:color="auto"/>
            <w:right w:val="none" w:sz="0" w:space="0" w:color="auto"/>
          </w:divBdr>
          <w:divsChild>
            <w:div w:id="118500261">
              <w:marLeft w:val="0"/>
              <w:marRight w:val="0"/>
              <w:marTop w:val="300"/>
              <w:marBottom w:val="0"/>
              <w:divBdr>
                <w:top w:val="none" w:sz="0" w:space="0" w:color="auto"/>
                <w:left w:val="none" w:sz="0" w:space="0" w:color="auto"/>
                <w:bottom w:val="none" w:sz="0" w:space="0" w:color="auto"/>
                <w:right w:val="none" w:sz="0" w:space="0" w:color="auto"/>
              </w:divBdr>
            </w:div>
          </w:divsChild>
        </w:div>
        <w:div w:id="1806578405">
          <w:marLeft w:val="0"/>
          <w:marRight w:val="0"/>
          <w:marTop w:val="0"/>
          <w:marBottom w:val="150"/>
          <w:divBdr>
            <w:top w:val="none" w:sz="0" w:space="0" w:color="auto"/>
            <w:left w:val="none" w:sz="0" w:space="0" w:color="auto"/>
            <w:bottom w:val="none" w:sz="0" w:space="0" w:color="auto"/>
            <w:right w:val="none" w:sz="0" w:space="0" w:color="auto"/>
          </w:divBdr>
        </w:div>
        <w:div w:id="591277179">
          <w:marLeft w:val="0"/>
          <w:marRight w:val="0"/>
          <w:marTop w:val="0"/>
          <w:marBottom w:val="150"/>
          <w:divBdr>
            <w:top w:val="none" w:sz="0" w:space="0" w:color="auto"/>
            <w:left w:val="none" w:sz="0" w:space="0" w:color="auto"/>
            <w:bottom w:val="none" w:sz="0" w:space="0" w:color="auto"/>
            <w:right w:val="none" w:sz="0" w:space="0" w:color="auto"/>
          </w:divBdr>
        </w:div>
      </w:divsChild>
    </w:div>
    <w:div w:id="374738423">
      <w:bodyDiv w:val="1"/>
      <w:marLeft w:val="0"/>
      <w:marRight w:val="0"/>
      <w:marTop w:val="0"/>
      <w:marBottom w:val="0"/>
      <w:divBdr>
        <w:top w:val="none" w:sz="0" w:space="0" w:color="auto"/>
        <w:left w:val="none" w:sz="0" w:space="0" w:color="auto"/>
        <w:bottom w:val="none" w:sz="0" w:space="0" w:color="auto"/>
        <w:right w:val="none" w:sz="0" w:space="0" w:color="auto"/>
      </w:divBdr>
    </w:div>
    <w:div w:id="808589290">
      <w:bodyDiv w:val="1"/>
      <w:marLeft w:val="0"/>
      <w:marRight w:val="0"/>
      <w:marTop w:val="0"/>
      <w:marBottom w:val="0"/>
      <w:divBdr>
        <w:top w:val="none" w:sz="0" w:space="0" w:color="auto"/>
        <w:left w:val="none" w:sz="0" w:space="0" w:color="auto"/>
        <w:bottom w:val="none" w:sz="0" w:space="0" w:color="auto"/>
        <w:right w:val="none" w:sz="0" w:space="0" w:color="auto"/>
      </w:divBdr>
    </w:div>
    <w:div w:id="1137333502">
      <w:bodyDiv w:val="1"/>
      <w:marLeft w:val="0"/>
      <w:marRight w:val="0"/>
      <w:marTop w:val="0"/>
      <w:marBottom w:val="0"/>
      <w:divBdr>
        <w:top w:val="none" w:sz="0" w:space="0" w:color="auto"/>
        <w:left w:val="none" w:sz="0" w:space="0" w:color="auto"/>
        <w:bottom w:val="none" w:sz="0" w:space="0" w:color="auto"/>
        <w:right w:val="none" w:sz="0" w:space="0" w:color="auto"/>
      </w:divBdr>
    </w:div>
    <w:div w:id="1324969829">
      <w:bodyDiv w:val="1"/>
      <w:marLeft w:val="0"/>
      <w:marRight w:val="0"/>
      <w:marTop w:val="0"/>
      <w:marBottom w:val="0"/>
      <w:divBdr>
        <w:top w:val="none" w:sz="0" w:space="0" w:color="auto"/>
        <w:left w:val="none" w:sz="0" w:space="0" w:color="auto"/>
        <w:bottom w:val="none" w:sz="0" w:space="0" w:color="auto"/>
        <w:right w:val="none" w:sz="0" w:space="0" w:color="auto"/>
      </w:divBdr>
    </w:div>
    <w:div w:id="1592471613">
      <w:bodyDiv w:val="1"/>
      <w:marLeft w:val="0"/>
      <w:marRight w:val="0"/>
      <w:marTop w:val="0"/>
      <w:marBottom w:val="0"/>
      <w:divBdr>
        <w:top w:val="none" w:sz="0" w:space="0" w:color="auto"/>
        <w:left w:val="none" w:sz="0" w:space="0" w:color="auto"/>
        <w:bottom w:val="none" w:sz="0" w:space="0" w:color="auto"/>
        <w:right w:val="none" w:sz="0" w:space="0" w:color="auto"/>
      </w:divBdr>
      <w:divsChild>
        <w:div w:id="1343169955">
          <w:marLeft w:val="0"/>
          <w:marRight w:val="0"/>
          <w:marTop w:val="0"/>
          <w:marBottom w:val="0"/>
          <w:divBdr>
            <w:top w:val="none" w:sz="0" w:space="0" w:color="auto"/>
            <w:left w:val="none" w:sz="0" w:space="0" w:color="auto"/>
            <w:bottom w:val="none" w:sz="0" w:space="0" w:color="auto"/>
            <w:right w:val="none" w:sz="0" w:space="0" w:color="auto"/>
          </w:divBdr>
          <w:divsChild>
            <w:div w:id="56807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955074">
      <w:bodyDiv w:val="1"/>
      <w:marLeft w:val="0"/>
      <w:marRight w:val="0"/>
      <w:marTop w:val="0"/>
      <w:marBottom w:val="0"/>
      <w:divBdr>
        <w:top w:val="none" w:sz="0" w:space="0" w:color="auto"/>
        <w:left w:val="none" w:sz="0" w:space="0" w:color="auto"/>
        <w:bottom w:val="none" w:sz="0" w:space="0" w:color="auto"/>
        <w:right w:val="none" w:sz="0" w:space="0" w:color="auto"/>
      </w:divBdr>
    </w:div>
    <w:div w:id="1947930323">
      <w:bodyDiv w:val="1"/>
      <w:marLeft w:val="0"/>
      <w:marRight w:val="0"/>
      <w:marTop w:val="0"/>
      <w:marBottom w:val="0"/>
      <w:divBdr>
        <w:top w:val="none" w:sz="0" w:space="0" w:color="auto"/>
        <w:left w:val="none" w:sz="0" w:space="0" w:color="auto"/>
        <w:bottom w:val="none" w:sz="0" w:space="0" w:color="auto"/>
        <w:right w:val="none" w:sz="0" w:space="0" w:color="auto"/>
      </w:divBdr>
    </w:div>
    <w:div w:id="200562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Pages>
  <Words>7119</Words>
  <Characters>40580</Characters>
  <Application>Microsoft Office Word</Application>
  <DocSecurity>0</DocSecurity>
  <Lines>338</Lines>
  <Paragraphs>95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2019-02-12T14:30:00Z</dcterms:created>
  <dcterms:modified xsi:type="dcterms:W3CDTF">2019-02-22T17:39:00Z</dcterms:modified>
</cp:coreProperties>
</file>