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5B0" w:rsidRPr="001E33A9" w:rsidRDefault="009875B0" w:rsidP="001E33A9">
      <w:pPr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1E33A9">
        <w:rPr>
          <w:rFonts w:ascii="Times New Roman" w:hAnsi="Times New Roman" w:cs="Times New Roman"/>
          <w:b/>
          <w:sz w:val="40"/>
          <w:szCs w:val="40"/>
        </w:rPr>
        <w:t>Atti amministrativi del Comune</w:t>
      </w:r>
    </w:p>
    <w:p w:rsidR="009E7836" w:rsidRPr="001E33A9" w:rsidRDefault="009875B0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 xml:space="preserve"> </w:t>
      </w:r>
      <w:r w:rsidRPr="001E33A9">
        <w:rPr>
          <w:rFonts w:ascii="Times New Roman" w:hAnsi="Times New Roman" w:cs="Times New Roman"/>
          <w:sz w:val="24"/>
          <w:szCs w:val="24"/>
          <w:highlight w:val="cyan"/>
        </w:rPr>
        <w:t>ATTI DEL CONSIGLIO COMUNALE</w:t>
      </w:r>
    </w:p>
    <w:p w:rsidR="009875B0" w:rsidRPr="001E33A9" w:rsidRDefault="009875B0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acquisti e alienazioni immobiliari</w:t>
      </w:r>
    </w:p>
    <w:p w:rsidR="009875B0" w:rsidRPr="001E33A9" w:rsidRDefault="009875B0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 xml:space="preserve"> Affidamento servizi pubblici</w:t>
      </w:r>
    </w:p>
    <w:p w:rsidR="009875B0" w:rsidRPr="001E33A9" w:rsidRDefault="009875B0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Approvazione e modifiche allo Statuto</w:t>
      </w:r>
    </w:p>
    <w:p w:rsidR="009875B0" w:rsidRPr="001E33A9" w:rsidRDefault="009875B0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Fideiussione</w:t>
      </w:r>
    </w:p>
    <w:p w:rsidR="009875B0" w:rsidRPr="001E33A9" w:rsidRDefault="009875B0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Riconoscimento debiti fuori bilancio</w:t>
      </w:r>
    </w:p>
    <w:p w:rsidR="009875B0" w:rsidRPr="001E33A9" w:rsidRDefault="009875B0" w:rsidP="001E33A9">
      <w:pPr>
        <w:tabs>
          <w:tab w:val="left" w:pos="787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Convenzioni tra enti</w:t>
      </w:r>
      <w:r w:rsidR="001E33A9">
        <w:rPr>
          <w:rFonts w:ascii="Times New Roman" w:hAnsi="Times New Roman" w:cs="Times New Roman"/>
          <w:sz w:val="24"/>
          <w:szCs w:val="24"/>
        </w:rPr>
        <w:tab/>
      </w:r>
    </w:p>
    <w:p w:rsidR="009875B0" w:rsidRPr="001E33A9" w:rsidRDefault="009875B0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Nomina e revoca dei revisori</w:t>
      </w:r>
    </w:p>
    <w:p w:rsidR="009875B0" w:rsidRPr="001E33A9" w:rsidRDefault="009875B0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Costituzione unione dei Comuni , approvazione Statuto e atto costitutivo</w:t>
      </w:r>
    </w:p>
    <w:p w:rsidR="009875B0" w:rsidRPr="001E33A9" w:rsidRDefault="009875B0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 xml:space="preserve">Disciplina generale delle tariffe </w:t>
      </w:r>
    </w:p>
    <w:p w:rsidR="009875B0" w:rsidRPr="001E33A9" w:rsidRDefault="009875B0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Definizione aliquota IMU</w:t>
      </w:r>
    </w:p>
    <w:p w:rsidR="009875B0" w:rsidRPr="001E33A9" w:rsidRDefault="009875B0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Criteri generali per ordinamento uffici e servizi</w:t>
      </w:r>
    </w:p>
    <w:p w:rsidR="009875B0" w:rsidRPr="001E33A9" w:rsidRDefault="009875B0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Approvazione e variazione Programma lavori pubblici</w:t>
      </w:r>
    </w:p>
    <w:p w:rsidR="009875B0" w:rsidRPr="001E33A9" w:rsidRDefault="009875B0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Surroga consiglieri</w:t>
      </w:r>
    </w:p>
    <w:p w:rsidR="009875B0" w:rsidRPr="001E33A9" w:rsidRDefault="009875B0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Presa d’atto dimissione assessore</w:t>
      </w:r>
    </w:p>
    <w:p w:rsidR="009875B0" w:rsidRPr="001E33A9" w:rsidRDefault="009875B0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Convalida degli eletti</w:t>
      </w:r>
    </w:p>
    <w:p w:rsidR="009875B0" w:rsidRPr="001E33A9" w:rsidRDefault="009875B0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Ratifica variazioni urgenti al bilancio poste in essere dalla Giunta</w:t>
      </w:r>
    </w:p>
    <w:p w:rsidR="009875B0" w:rsidRPr="001E33A9" w:rsidRDefault="009875B0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Approvazione bilancio, DUP, rendiconto</w:t>
      </w:r>
    </w:p>
    <w:p w:rsidR="009875B0" w:rsidRPr="001E33A9" w:rsidRDefault="009875B0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Variazioni al bilancio</w:t>
      </w:r>
    </w:p>
    <w:p w:rsidR="009875B0" w:rsidRPr="001E33A9" w:rsidRDefault="009875B0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  <w:highlight w:val="cyan"/>
        </w:rPr>
        <w:t>ATTI DELLA GIUNTA</w:t>
      </w:r>
    </w:p>
    <w:p w:rsidR="009875B0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Approvazione studio di fattibilità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Approvazione progetto definitivo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Programmazione opere pubbliche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Approvazione progetto esecutivo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Delibera di costituzione in giudizio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Approvazione dotazione organica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 xml:space="preserve">Programmazione triennale del personale 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Costituzione di contratto a tempo determinato extra dotazione organica per figure di alta specializzazione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lastRenderedPageBreak/>
        <w:t>Regolamento concorsi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Regolamento uffici e personale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Intitolazione vie e piazze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 xml:space="preserve">Adozione </w:t>
      </w:r>
      <w:proofErr w:type="spellStart"/>
      <w:r w:rsidRPr="001E33A9">
        <w:rPr>
          <w:rFonts w:ascii="Times New Roman" w:hAnsi="Times New Roman" w:cs="Times New Roman"/>
          <w:sz w:val="24"/>
          <w:szCs w:val="24"/>
        </w:rPr>
        <w:t>peg</w:t>
      </w:r>
      <w:proofErr w:type="spellEnd"/>
      <w:r w:rsidRPr="001E33A9">
        <w:rPr>
          <w:rFonts w:ascii="Times New Roman" w:hAnsi="Times New Roman" w:cs="Times New Roman"/>
          <w:sz w:val="24"/>
          <w:szCs w:val="24"/>
        </w:rPr>
        <w:t xml:space="preserve"> e sue modifiche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Anticipazione di Tesoreria- autorizzazione al tesoriere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Determinazione tariffe d’uso degli impianti sportivi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Destinazione sanzioni amministrative pecuniaria del codice della strada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Prelevamento del fondo di riserva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Approvazione aliquote (eccetto IMU)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Concessione di patrocinio per manifestazione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Approvazione di accordo art-11 l 241/90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  <w:highlight w:val="cyan"/>
        </w:rPr>
        <w:t>ATTI DEI DIRIGENTI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Comunicazione dei motivi ostativi all’accoglimento dell’istanza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Comunicazione avvio procedimento</w:t>
      </w:r>
    </w:p>
    <w:p w:rsidR="009875B0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Approvazione collaudo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Liquidazione contributi scolastici</w:t>
      </w:r>
    </w:p>
    <w:p w:rsidR="006F2157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Nomina responsabile del procedimento</w:t>
      </w:r>
    </w:p>
    <w:p w:rsidR="009875B0" w:rsidRPr="001E33A9" w:rsidRDefault="006F2157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 xml:space="preserve">Determina di </w:t>
      </w:r>
      <w:r w:rsidR="00AB7DBD" w:rsidRPr="001E33A9">
        <w:rPr>
          <w:rFonts w:ascii="Times New Roman" w:hAnsi="Times New Roman" w:cs="Times New Roman"/>
          <w:sz w:val="24"/>
          <w:szCs w:val="24"/>
        </w:rPr>
        <w:t>nomina incaricato riservatezza dati personali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Autorizzazione al subappalto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Applicazione di penale a ditta appaltatrice di servizio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Esercizio del potere di risoluzione di contratto d’appalto di opera pubblica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Impegno di spesa per acquisti vari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Liquidazione spese forniture/servizi/lavori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 xml:space="preserve">Rimborso oneri per permessi retribuiti fruiti dal consiglieri 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 xml:space="preserve">Approvazione bando di </w:t>
      </w:r>
      <w:proofErr w:type="spellStart"/>
      <w:r w:rsidRPr="001E33A9">
        <w:rPr>
          <w:rFonts w:ascii="Times New Roman" w:hAnsi="Times New Roman" w:cs="Times New Roman"/>
          <w:sz w:val="24"/>
          <w:szCs w:val="24"/>
        </w:rPr>
        <w:t>preinformazione</w:t>
      </w:r>
      <w:proofErr w:type="spellEnd"/>
      <w:r w:rsidRPr="001E33A9">
        <w:rPr>
          <w:rFonts w:ascii="Times New Roman" w:hAnsi="Times New Roman" w:cs="Times New Roman"/>
          <w:sz w:val="24"/>
          <w:szCs w:val="24"/>
        </w:rPr>
        <w:t xml:space="preserve"> indicativo per l’affidamento di appalti pubblici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Determinazione ricorso incarico esterno &lt; 100 000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Conferimento di incarico collaborazione esterna alto contenuto professionalità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Conferimento incarico di studio, ricerca e consulenza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Approvazione bando di gara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Aggiudicazione appalto lavori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lastRenderedPageBreak/>
        <w:t>Accordi procedimentali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Autorizzazione a partecipare a convegni e corsi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Indizione pubblica selezione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Mobilità interna di dipendente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33A9">
        <w:rPr>
          <w:rFonts w:ascii="Times New Roman" w:hAnsi="Times New Roman" w:cs="Times New Roman"/>
          <w:sz w:val="24"/>
          <w:szCs w:val="24"/>
        </w:rPr>
        <w:t>Nomia</w:t>
      </w:r>
      <w:proofErr w:type="spellEnd"/>
      <w:r w:rsidRPr="001E33A9">
        <w:rPr>
          <w:rFonts w:ascii="Times New Roman" w:hAnsi="Times New Roman" w:cs="Times New Roman"/>
          <w:sz w:val="24"/>
          <w:szCs w:val="24"/>
        </w:rPr>
        <w:t xml:space="preserve"> a messo notificatore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Conferimento posizione organizzativa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 xml:space="preserve">Assunzione a tempo pieno e determinato, parziale o indeterminato, </w:t>
      </w:r>
      <w:proofErr w:type="spellStart"/>
      <w:r w:rsidRPr="001E33A9">
        <w:rPr>
          <w:rFonts w:ascii="Times New Roman" w:hAnsi="Times New Roman" w:cs="Times New Roman"/>
          <w:sz w:val="24"/>
          <w:szCs w:val="24"/>
        </w:rPr>
        <w:t>cocopro</w:t>
      </w:r>
      <w:proofErr w:type="spellEnd"/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 xml:space="preserve">Ricorso a contratto di sponsorizzazione 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 xml:space="preserve">Affidamento in gestione di </w:t>
      </w:r>
      <w:proofErr w:type="spellStart"/>
      <w:r w:rsidRPr="001E33A9">
        <w:rPr>
          <w:rFonts w:ascii="Times New Roman" w:hAnsi="Times New Roman" w:cs="Times New Roman"/>
          <w:sz w:val="24"/>
          <w:szCs w:val="24"/>
        </w:rPr>
        <w:t>impiatni</w:t>
      </w:r>
      <w:proofErr w:type="spellEnd"/>
      <w:r w:rsidRPr="001E33A9">
        <w:rPr>
          <w:rFonts w:ascii="Times New Roman" w:hAnsi="Times New Roman" w:cs="Times New Roman"/>
          <w:sz w:val="24"/>
          <w:szCs w:val="24"/>
        </w:rPr>
        <w:t xml:space="preserve"> sportivi</w:t>
      </w:r>
    </w:p>
    <w:p w:rsidR="00AB7DBD" w:rsidRPr="001E33A9" w:rsidRDefault="00AB7DBD" w:rsidP="009875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 xml:space="preserve">Impegno/Liquidazione </w:t>
      </w:r>
      <w:proofErr w:type="spellStart"/>
      <w:r w:rsidRPr="001E33A9">
        <w:rPr>
          <w:rFonts w:ascii="Times New Roman" w:hAnsi="Times New Roman" w:cs="Times New Roman"/>
          <w:sz w:val="24"/>
          <w:szCs w:val="24"/>
        </w:rPr>
        <w:t>indennita’</w:t>
      </w:r>
      <w:proofErr w:type="spellEnd"/>
      <w:r w:rsidRPr="001E33A9">
        <w:rPr>
          <w:rFonts w:ascii="Times New Roman" w:hAnsi="Times New Roman" w:cs="Times New Roman"/>
          <w:sz w:val="24"/>
          <w:szCs w:val="24"/>
        </w:rPr>
        <w:t xml:space="preserve"> di missione o trasferta a personale dipendente  </w:t>
      </w:r>
    </w:p>
    <w:p w:rsidR="00AB7DBD" w:rsidRPr="001E33A9" w:rsidRDefault="00AB7DBD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Attribuzione mansioni di categoria superiore</w:t>
      </w:r>
    </w:p>
    <w:p w:rsidR="00AD33A3" w:rsidRPr="001E33A9" w:rsidRDefault="00AD33A3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Aspettative</w:t>
      </w:r>
    </w:p>
    <w:p w:rsidR="00AD33A3" w:rsidRPr="001E33A9" w:rsidRDefault="00AD33A3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Congedi</w:t>
      </w:r>
    </w:p>
    <w:p w:rsidR="00AD33A3" w:rsidRPr="001E33A9" w:rsidRDefault="00AD33A3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Autorizzazione al dipendente di far parte di commissione di concorso</w:t>
      </w:r>
    </w:p>
    <w:p w:rsidR="00AD33A3" w:rsidRPr="001E33A9" w:rsidRDefault="00AD33A3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Presa d’atto di dimissioni dal servizio</w:t>
      </w:r>
    </w:p>
    <w:p w:rsidR="00AD33A3" w:rsidRPr="001E33A9" w:rsidRDefault="00AD33A3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  <w:highlight w:val="cyan"/>
        </w:rPr>
        <w:t>DECRETI DEL SINDACO</w:t>
      </w:r>
    </w:p>
    <w:p w:rsidR="00AD33A3" w:rsidRPr="001E33A9" w:rsidRDefault="00AD33A3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Nomina del responsabile del servizio</w:t>
      </w:r>
    </w:p>
    <w:p w:rsidR="00AD33A3" w:rsidRPr="001E33A9" w:rsidRDefault="00AD33A3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 xml:space="preserve">Nomina del segretario </w:t>
      </w:r>
    </w:p>
    <w:p w:rsidR="00AD33A3" w:rsidRPr="001E33A9" w:rsidRDefault="00AD33A3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Nomina del direttore generale</w:t>
      </w:r>
    </w:p>
    <w:p w:rsidR="00AD33A3" w:rsidRPr="001E33A9" w:rsidRDefault="00AD33A3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Individuazione responsabile programma opere pubbliche</w:t>
      </w:r>
    </w:p>
    <w:p w:rsidR="00AD33A3" w:rsidRPr="001E33A9" w:rsidRDefault="00AD33A3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Nomina responsabile trattamento dei dati</w:t>
      </w:r>
    </w:p>
    <w:p w:rsidR="00AD33A3" w:rsidRPr="001E33A9" w:rsidRDefault="00AD33A3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Nomina rappresentante del comune presso enti aziende istituzioni (sulla base degli indirizzi di nomina del CC)</w:t>
      </w:r>
    </w:p>
    <w:p w:rsidR="00AD33A3" w:rsidRPr="001E33A9" w:rsidRDefault="00AD33A3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  <w:highlight w:val="cyan"/>
        </w:rPr>
        <w:t>ORDINANZE DEL SINDACO EX ART 54</w:t>
      </w:r>
    </w:p>
    <w:p w:rsidR="00AD33A3" w:rsidRPr="001E33A9" w:rsidRDefault="00AD33A3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 xml:space="preserve">Ordinanze </w:t>
      </w:r>
      <w:proofErr w:type="spellStart"/>
      <w:r w:rsidRPr="001E33A9">
        <w:rPr>
          <w:rFonts w:ascii="Times New Roman" w:hAnsi="Times New Roman" w:cs="Times New Roman"/>
          <w:sz w:val="24"/>
          <w:szCs w:val="24"/>
        </w:rPr>
        <w:t>contingibili</w:t>
      </w:r>
      <w:proofErr w:type="spellEnd"/>
      <w:r w:rsidRPr="001E33A9">
        <w:rPr>
          <w:rFonts w:ascii="Times New Roman" w:hAnsi="Times New Roman" w:cs="Times New Roman"/>
          <w:sz w:val="24"/>
          <w:szCs w:val="24"/>
        </w:rPr>
        <w:t xml:space="preserve"> e urgenti in materia di sicurezza , ordine pubblico, pubblica incolumità</w:t>
      </w:r>
    </w:p>
    <w:p w:rsidR="00AD33A3" w:rsidRPr="001E33A9" w:rsidRDefault="00AD33A3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  <w:highlight w:val="cyan"/>
        </w:rPr>
        <w:t xml:space="preserve">ORDINANZE </w:t>
      </w:r>
      <w:r w:rsidR="001E33A9" w:rsidRPr="001E33A9">
        <w:rPr>
          <w:rFonts w:ascii="Times New Roman" w:hAnsi="Times New Roman" w:cs="Times New Roman"/>
          <w:sz w:val="24"/>
          <w:szCs w:val="24"/>
          <w:highlight w:val="cyan"/>
        </w:rPr>
        <w:t>DEL SINDACO EX ART 50</w:t>
      </w:r>
    </w:p>
    <w:p w:rsidR="001E33A9" w:rsidRPr="001E33A9" w:rsidRDefault="001E33A9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 xml:space="preserve">Ordinanze </w:t>
      </w:r>
      <w:proofErr w:type="spellStart"/>
      <w:r w:rsidRPr="001E33A9">
        <w:rPr>
          <w:rFonts w:ascii="Times New Roman" w:hAnsi="Times New Roman" w:cs="Times New Roman"/>
          <w:sz w:val="24"/>
          <w:szCs w:val="24"/>
        </w:rPr>
        <w:t>contingibili</w:t>
      </w:r>
      <w:proofErr w:type="spellEnd"/>
      <w:r w:rsidRPr="001E33A9">
        <w:rPr>
          <w:rFonts w:ascii="Times New Roman" w:hAnsi="Times New Roman" w:cs="Times New Roman"/>
          <w:sz w:val="24"/>
          <w:szCs w:val="24"/>
        </w:rPr>
        <w:t xml:space="preserve"> e urgenti in materia di sanità e igiene pubblica a carattere locale</w:t>
      </w:r>
    </w:p>
    <w:p w:rsidR="001E33A9" w:rsidRPr="001E33A9" w:rsidRDefault="001E33A9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 xml:space="preserve">Ordinanza </w:t>
      </w:r>
      <w:proofErr w:type="spellStart"/>
      <w:r w:rsidRPr="001E33A9">
        <w:rPr>
          <w:rFonts w:ascii="Times New Roman" w:hAnsi="Times New Roman" w:cs="Times New Roman"/>
          <w:sz w:val="24"/>
          <w:szCs w:val="24"/>
        </w:rPr>
        <w:t>contingibile</w:t>
      </w:r>
      <w:proofErr w:type="spellEnd"/>
      <w:r w:rsidRPr="001E33A9">
        <w:rPr>
          <w:rFonts w:ascii="Times New Roman" w:hAnsi="Times New Roman" w:cs="Times New Roman"/>
          <w:sz w:val="24"/>
          <w:szCs w:val="24"/>
        </w:rPr>
        <w:t xml:space="preserve"> e urgente limitazione acqua periodo estivo </w:t>
      </w:r>
    </w:p>
    <w:p w:rsidR="001E33A9" w:rsidRPr="001E33A9" w:rsidRDefault="001E33A9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Ordinanza di chiusura esercizio pubblico</w:t>
      </w:r>
    </w:p>
    <w:p w:rsidR="001E33A9" w:rsidRPr="001E33A9" w:rsidRDefault="001E33A9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Ordinanza limitazione circolazione dei veicoli</w:t>
      </w:r>
    </w:p>
    <w:p w:rsidR="001E33A9" w:rsidRPr="001E33A9" w:rsidRDefault="001E33A9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lastRenderedPageBreak/>
        <w:t>Ordinanza di rimozione di rifiuti abusivamente abbandonati e ripristino luoghi</w:t>
      </w:r>
    </w:p>
    <w:p w:rsidR="001E33A9" w:rsidRPr="001E33A9" w:rsidRDefault="001E33A9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  <w:highlight w:val="cyan"/>
        </w:rPr>
        <w:t>ORDINANZE DEL DIRIGENTE</w:t>
      </w:r>
    </w:p>
    <w:p w:rsidR="001E33A9" w:rsidRPr="001E33A9" w:rsidRDefault="001E33A9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Ordinanza di revoca autorizzazione per la somministrazione alimenti e bevande</w:t>
      </w:r>
    </w:p>
    <w:p w:rsidR="001E33A9" w:rsidRPr="001E33A9" w:rsidRDefault="001E33A9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Ordinanza di chiusura esercizio commerciale</w:t>
      </w:r>
    </w:p>
    <w:p w:rsidR="001E33A9" w:rsidRPr="001E33A9" w:rsidRDefault="001E33A9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Ordinanza sgombero casa inagibile</w:t>
      </w:r>
    </w:p>
    <w:p w:rsidR="001E33A9" w:rsidRPr="001E33A9" w:rsidRDefault="001E33A9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Ordinanza –ingiunzione</w:t>
      </w:r>
    </w:p>
    <w:p w:rsidR="001E33A9" w:rsidRPr="001E33A9" w:rsidRDefault="001E33A9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Ordinanza di sospensione licenza albergo</w:t>
      </w:r>
    </w:p>
    <w:p w:rsidR="001E33A9" w:rsidRPr="001E33A9" w:rsidRDefault="001E33A9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Ordinanza ingiunzione di pagamento e confisca delle merci abusivamente poste in vendita in forma itinerante</w:t>
      </w:r>
    </w:p>
    <w:p w:rsidR="001E33A9" w:rsidRPr="001E33A9" w:rsidRDefault="001E33A9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Ordinanza di cessazione attività abusiva</w:t>
      </w:r>
    </w:p>
    <w:p w:rsidR="001E33A9" w:rsidRPr="001E33A9" w:rsidRDefault="001E33A9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Ordinanza di raccolta deiezioni animali</w:t>
      </w:r>
    </w:p>
    <w:p w:rsidR="001E33A9" w:rsidRPr="001E33A9" w:rsidRDefault="001E33A9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>Ordinanza di sospensione attività di somministrazione</w:t>
      </w:r>
    </w:p>
    <w:p w:rsidR="00AD33A3" w:rsidRPr="001E33A9" w:rsidRDefault="00AD33A3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B7DBD" w:rsidRPr="001E33A9" w:rsidRDefault="00AB7DBD" w:rsidP="00AB7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33A9">
        <w:rPr>
          <w:rFonts w:ascii="Times New Roman" w:hAnsi="Times New Roman" w:cs="Times New Roman"/>
          <w:sz w:val="24"/>
          <w:szCs w:val="24"/>
        </w:rPr>
        <w:tab/>
      </w:r>
    </w:p>
    <w:sectPr w:rsidR="00AB7DBD" w:rsidRPr="001E33A9" w:rsidSect="009E78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9875B0"/>
    <w:rsid w:val="001E33A9"/>
    <w:rsid w:val="006F2157"/>
    <w:rsid w:val="009875B0"/>
    <w:rsid w:val="009E7836"/>
    <w:rsid w:val="00AB7DBD"/>
    <w:rsid w:val="00AD3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78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2018-04-04T12:11:00Z</dcterms:created>
  <dcterms:modified xsi:type="dcterms:W3CDTF">2018-04-04T13:01:00Z</dcterms:modified>
</cp:coreProperties>
</file>