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5C295E" w14:textId="77777777" w:rsidR="00BF7154" w:rsidRDefault="00BF7154" w:rsidP="00BF7154">
      <w:r>
        <w:t>Modalità di accesso nel pubblico impiego</w:t>
      </w:r>
    </w:p>
    <w:p w14:paraId="7C497691" w14:textId="77777777" w:rsidR="00BF7154" w:rsidRDefault="00BF7154" w:rsidP="00BF7154">
      <w:r>
        <w:t>La Costituzione dedica al tema del lavoro nella pubblica amministrazione numerose di</w:t>
      </w:r>
      <w:r>
        <w:t>sposizioni, tra queste, si sottolineano in particolare i seguenti articoli:</w:t>
      </w:r>
    </w:p>
    <w:p w14:paraId="7700866A" w14:textId="6276312E" w:rsidR="00BF7154" w:rsidRDefault="00BF7154" w:rsidP="00BF7154">
      <w:r>
        <w:t xml:space="preserve">- art. 51 secondo cui deve essere garantito a tutti i cittadini dell’uno o dell’altro sesso </w:t>
      </w:r>
      <w:proofErr w:type="gramStart"/>
      <w:r>
        <w:t xml:space="preserve">di </w:t>
      </w:r>
      <w:r>
        <w:t xml:space="preserve"> </w:t>
      </w:r>
      <w:r>
        <w:t>“</w:t>
      </w:r>
      <w:proofErr w:type="gramEnd"/>
      <w:r>
        <w:t xml:space="preserve">accedere agli uffici pubblici e alle cariche elettive in condizioni di eguaglianza, </w:t>
      </w:r>
      <w:proofErr w:type="spellStart"/>
      <w:r>
        <w:t>secon</w:t>
      </w:r>
      <w:proofErr w:type="spellEnd"/>
      <w:r>
        <w:t>do i requisiti stabiliti dalla legge”;</w:t>
      </w:r>
    </w:p>
    <w:p w14:paraId="6A318F6F" w14:textId="77777777" w:rsidR="00BF7154" w:rsidRDefault="00BF7154" w:rsidP="00BF7154">
      <w:r>
        <w:t>- art. 54, comma 2 che recita “I cittadini cui sono affidate funzioni pubbliche hanno il do</w:t>
      </w:r>
      <w:r>
        <w:t>vere di adempierle con disciplina ed onore”;</w:t>
      </w:r>
    </w:p>
    <w:p w14:paraId="01B84160" w14:textId="01475D35" w:rsidR="00BF7154" w:rsidRDefault="00BF7154" w:rsidP="00BF7154">
      <w:r>
        <w:t xml:space="preserve">- art. 97, comma 2 “I pubblici uffici sono organizzati secondo disposizioni di legge, </w:t>
      </w:r>
      <w:proofErr w:type="gramStart"/>
      <w:r>
        <w:t xml:space="preserve">in </w:t>
      </w:r>
      <w:r>
        <w:t xml:space="preserve"> </w:t>
      </w:r>
      <w:r>
        <w:t>modo</w:t>
      </w:r>
      <w:proofErr w:type="gramEnd"/>
      <w:r>
        <w:t xml:space="preserve"> che siano assicurati il buon andamento e l’imparzialità dell’amministrazione” e </w:t>
      </w:r>
    </w:p>
    <w:p w14:paraId="5BAF006B" w14:textId="3FB87222" w:rsidR="00BF7154" w:rsidRDefault="00BF7154" w:rsidP="00BF7154">
      <w:r>
        <w:t>comma 3 “Agli impieghi nelle pubbliche amministrazioni si accede mediante concorso,</w:t>
      </w:r>
      <w:r>
        <w:t xml:space="preserve"> </w:t>
      </w:r>
      <w:r>
        <w:t>salvo i casi stabiliti dalla legge”;</w:t>
      </w:r>
    </w:p>
    <w:p w14:paraId="7E968E41" w14:textId="77777777" w:rsidR="00BF7154" w:rsidRDefault="00BF7154" w:rsidP="00BF7154">
      <w:r>
        <w:t>- art.98, comma 1 “I pubblici impiegati sono al servizio esclusivo della Nazione”.</w:t>
      </w:r>
      <w:r>
        <w:t xml:space="preserve"> </w:t>
      </w:r>
    </w:p>
    <w:p w14:paraId="6EAA4580" w14:textId="696263AB" w:rsidR="00BF7154" w:rsidRDefault="00BF7154" w:rsidP="00BF7154">
      <w:r>
        <w:t xml:space="preserve">Con il decreto legislativo 3 febbraio 1993, n. 29 (Razionalizzazione della organizzazione </w:t>
      </w:r>
    </w:p>
    <w:p w14:paraId="15393763" w14:textId="77777777" w:rsidR="00BF7154" w:rsidRDefault="00BF7154" w:rsidP="00BF7154">
      <w:r>
        <w:t xml:space="preserve">delle Amministrazioni pubbliche e revisione della disciplina in materia di pubblico </w:t>
      </w:r>
      <w:proofErr w:type="spellStart"/>
      <w:r>
        <w:t>impie</w:t>
      </w:r>
      <w:proofErr w:type="spellEnd"/>
      <w:r>
        <w:t xml:space="preserve">go, a norma dell'articolo 2 della legge 23 ottobre 1992, n. 421) -modificato pochi anni </w:t>
      </w:r>
    </w:p>
    <w:p w14:paraId="4F0E9C6B" w14:textId="77777777" w:rsidR="00BF7154" w:rsidRDefault="00BF7154" w:rsidP="00BF7154">
      <w:r>
        <w:t xml:space="preserve">dopo dal decreto legislativo 31 marzo 1998, n. 80 </w:t>
      </w:r>
    </w:p>
    <w:p w14:paraId="5611B2CD" w14:textId="7E1B92CA" w:rsidR="00BF7154" w:rsidRDefault="00BF7154" w:rsidP="00BF7154">
      <w:r>
        <w:t>(Nuove disposizioni in materia di organizzazione e di rapporti di lavoro nelle amministra</w:t>
      </w:r>
      <w:r>
        <w:t>zioni pubbliche, di giurisdizione nelle controversie di lavoro e di giurisdizione amministrativa, emanate in attuazione dell'articolo 11, comma 4, della legge 15 marzo 1997, n. 59) - è stato dato avvio al processo di privatizzazione del pubblico impiego, fino ad allora</w:t>
      </w:r>
      <w:r>
        <w:t xml:space="preserve"> </w:t>
      </w:r>
      <w:r>
        <w:t>regolato dal D.P.R. 10 gennaio1957, n. 3, contenente il “Testo unico delle disposizioni con</w:t>
      </w:r>
      <w:r>
        <w:t>cernenti lo statuto degli impiegati civili dello Stato”.</w:t>
      </w:r>
    </w:p>
    <w:p w14:paraId="2F294B01" w14:textId="2E6BB7A6" w:rsidR="00BF7154" w:rsidRDefault="00BF7154" w:rsidP="00BF7154">
      <w:r>
        <w:t xml:space="preserve">La legislazione in materia è stata in seguito oggetto di numerosi interventi normativi, </w:t>
      </w:r>
      <w:proofErr w:type="gramStart"/>
      <w:r>
        <w:t xml:space="preserve">qui </w:t>
      </w:r>
      <w:r>
        <w:t xml:space="preserve"> </w:t>
      </w:r>
      <w:r>
        <w:t>ricordiamo</w:t>
      </w:r>
      <w:proofErr w:type="gramEnd"/>
      <w:r>
        <w:t xml:space="preserve"> i principali: il decreto legislativo 30 marzo 2001, n.165 (Norme generali sull'or</w:t>
      </w:r>
      <w:r>
        <w:t/>
      </w:r>
      <w:proofErr w:type="spellStart"/>
      <w:r>
        <w:t>dinamento</w:t>
      </w:r>
      <w:proofErr w:type="spellEnd"/>
      <w:r>
        <w:t xml:space="preserve"> del lavoro alle dipendenze delle amministrazioni pubbliche); la c.d. “riforma </w:t>
      </w:r>
      <w:r>
        <w:t xml:space="preserve"> </w:t>
      </w:r>
      <w:r>
        <w:t xml:space="preserve">Brunetta” costituita dal decreto legislativo 27 ottobre 2009, n. 150, emanato in attuazione </w:t>
      </w:r>
      <w:r>
        <w:t xml:space="preserve"> </w:t>
      </w:r>
      <w:r>
        <w:t xml:space="preserve">della legge 4 marzo 2009, n. 15, in materia di ottimizzazione della produttività del lavoro </w:t>
      </w:r>
      <w:r>
        <w:t xml:space="preserve"> </w:t>
      </w:r>
      <w:r>
        <w:t xml:space="preserve">pubblico e di efficienza e trasparenza delle pubbliche amministrazioni, più di recente </w:t>
      </w:r>
      <w:proofErr w:type="spellStart"/>
      <w:r>
        <w:t>mo</w:t>
      </w:r>
      <w:proofErr w:type="spellEnd"/>
      <w:r>
        <w:t/>
      </w:r>
      <w:proofErr w:type="spellStart"/>
      <w:r>
        <w:t>dificato</w:t>
      </w:r>
      <w:proofErr w:type="spellEnd"/>
      <w:r>
        <w:t xml:space="preserve"> dal decreto legislativo 25 maggio 2017, n.74.</w:t>
      </w:r>
    </w:p>
    <w:p w14:paraId="2C279056" w14:textId="2843525F" w:rsidR="00BF7154" w:rsidRDefault="00BF7154" w:rsidP="00BF7154">
      <w:r>
        <w:t xml:space="preserve">Si citano, per completezza, gli ultimi due interventi del legislatore di modifica e </w:t>
      </w:r>
      <w:proofErr w:type="spellStart"/>
      <w:r>
        <w:t>integrazio</w:t>
      </w:r>
      <w:proofErr w:type="spellEnd"/>
      <w:r>
        <w:t/>
      </w:r>
      <w:proofErr w:type="spellStart"/>
      <w:r>
        <w:t>ne</w:t>
      </w:r>
      <w:proofErr w:type="spellEnd"/>
      <w:r>
        <w:t xml:space="preserve"> della disciplina in materia: il decreto legislativo 25 maggio 2017, n. 75, dedicato agli </w:t>
      </w:r>
      <w:r>
        <w:t xml:space="preserve"> </w:t>
      </w:r>
      <w:r>
        <w:t xml:space="preserve">aspetti più generali della materia (accesso al pubblico impiego e disciplina dei concorsi, </w:t>
      </w:r>
      <w:r>
        <w:t xml:space="preserve"> </w:t>
      </w:r>
      <w:r>
        <w:t>accertamenti sulle assenze per malattia, integrazione dell’ambiente di lavoro per le per</w:t>
      </w:r>
      <w:r>
        <w:t/>
      </w:r>
      <w:proofErr w:type="spellStart"/>
      <w:r>
        <w:t>sone</w:t>
      </w:r>
      <w:proofErr w:type="spellEnd"/>
      <w:r>
        <w:t xml:space="preserve"> disabili, disciplina del lavoro flessibile, dotazioni organiche e assunzioni) e, infine, la </w:t>
      </w:r>
      <w:r>
        <w:t xml:space="preserve"> </w:t>
      </w:r>
      <w:r>
        <w:t>recente legge 19 giugno 2019 n. 56 (Interventi per la concretezza delle azioni delle pub</w:t>
      </w:r>
      <w:r>
        <w:t/>
      </w:r>
      <w:proofErr w:type="spellStart"/>
      <w:r>
        <w:t>bliche</w:t>
      </w:r>
      <w:proofErr w:type="spellEnd"/>
      <w:r>
        <w:t xml:space="preserve"> amministrazioni e la prevenzione dell'assenteismo). </w:t>
      </w:r>
    </w:p>
    <w:p w14:paraId="31F3745E" w14:textId="79E54749" w:rsidR="00BF7154" w:rsidRDefault="00BF7154" w:rsidP="00BF7154">
      <w:r>
        <w:t xml:space="preserve">Al momento, e per chi si prepara a superare un concorso pubblico, la legge di </w:t>
      </w:r>
      <w:proofErr w:type="spellStart"/>
      <w:r>
        <w:t>riferimen</w:t>
      </w:r>
      <w:proofErr w:type="spellEnd"/>
      <w:r>
        <w:t>to quando si hanno dubbi sulle procedure da seguire è il decreto del Presidente della</w:t>
      </w:r>
      <w:r>
        <w:t xml:space="preserve"> </w:t>
      </w:r>
      <w:r>
        <w:t xml:space="preserve">Repubblica (D.P.R.) 9 maggio 1994, n. 487 “Regolamento recante norme sull'accesso </w:t>
      </w:r>
      <w:proofErr w:type="gramStart"/>
      <w:r>
        <w:t xml:space="preserve">agli </w:t>
      </w:r>
      <w:r>
        <w:t xml:space="preserve"> </w:t>
      </w:r>
      <w:r>
        <w:t>impieghi</w:t>
      </w:r>
      <w:proofErr w:type="gramEnd"/>
      <w:r>
        <w:t xml:space="preserve"> nelle pubbliche amministrazioni e le modalità di svolgimento dei concorsi, dei </w:t>
      </w:r>
      <w:r>
        <w:t xml:space="preserve"> </w:t>
      </w:r>
      <w:r>
        <w:t>concorsi unici e delle altre forme di assunzione nei pubblici impieghi”.</w:t>
      </w:r>
    </w:p>
    <w:p w14:paraId="7C1666F7" w14:textId="77777777" w:rsidR="00BF7154" w:rsidRDefault="00BF7154" w:rsidP="00BF7154">
      <w:r>
        <w:t xml:space="preserve">Le assunzioni sono disciplinate dalle leggi vigenti e da rigide procedure amministrative. In base </w:t>
      </w:r>
      <w:proofErr w:type="gramStart"/>
      <w:r>
        <w:t>al  decreto</w:t>
      </w:r>
      <w:proofErr w:type="gramEnd"/>
      <w:r>
        <w:t xml:space="preserve"> legislativo n. 165/2001, l’accesso al pubblico impiego può, infatti, avvenire tramite:</w:t>
      </w:r>
    </w:p>
    <w:p w14:paraId="02791216" w14:textId="77777777" w:rsidR="00BF7154" w:rsidRDefault="00BF7154" w:rsidP="00BF7154"/>
    <w:p w14:paraId="79B78F4F" w14:textId="77777777" w:rsidR="00BF7154" w:rsidRDefault="00BF7154" w:rsidP="00BF7154">
      <w:pPr>
        <w:pStyle w:val="Paragrafoelenco"/>
        <w:numPr>
          <w:ilvl w:val="0"/>
          <w:numId w:val="1"/>
        </w:numPr>
      </w:pPr>
      <w:r>
        <w:t>l’avviamento tramite i Centri per l’impiego</w:t>
      </w:r>
    </w:p>
    <w:p w14:paraId="1201C82F" w14:textId="77777777" w:rsidR="00BF7154" w:rsidRDefault="00BF7154" w:rsidP="00BF7154">
      <w:pPr>
        <w:pStyle w:val="Paragrafoelenco"/>
        <w:numPr>
          <w:ilvl w:val="0"/>
          <w:numId w:val="1"/>
        </w:numPr>
      </w:pPr>
      <w:r>
        <w:t>l stipula di contratti flessibili</w:t>
      </w:r>
    </w:p>
    <w:p w14:paraId="69696EA4" w14:textId="77777777" w:rsidR="00BF7154" w:rsidRDefault="00BF7154" w:rsidP="00BF7154">
      <w:pPr>
        <w:pStyle w:val="Paragrafoelenco"/>
        <w:numPr>
          <w:ilvl w:val="0"/>
          <w:numId w:val="1"/>
        </w:numPr>
      </w:pPr>
      <w:r>
        <w:t>il collocamento mirato per disabili</w:t>
      </w:r>
    </w:p>
    <w:p w14:paraId="0CC672EE" w14:textId="77777777" w:rsidR="00BF7154" w:rsidRDefault="00BF7154" w:rsidP="00BF7154">
      <w:pPr>
        <w:pStyle w:val="Paragrafoelenco"/>
        <w:numPr>
          <w:ilvl w:val="0"/>
          <w:numId w:val="1"/>
        </w:numPr>
      </w:pPr>
      <w:r>
        <w:t>i concorsi pubblici</w:t>
      </w:r>
    </w:p>
    <w:p w14:paraId="1BE9E7ED" w14:textId="77777777" w:rsidR="001B4CF2" w:rsidRDefault="001B4CF2" w:rsidP="00BF7154">
      <w:r>
        <w:t>Concorsi Pubblici</w:t>
      </w:r>
    </w:p>
    <w:p w14:paraId="1EDF421F" w14:textId="0A9BF3F0" w:rsidR="001B4CF2" w:rsidRDefault="001B4CF2" w:rsidP="00BF7154">
      <w:r w:rsidRPr="001B4CF2">
        <w:t>Per tutte le assunzioni, per le quali sia richiesta una professionalità specifica o comunque il possesso di un diploma di scuola superiore (almeno quadriennale) o di un titolo universitario, la pubblica amministrazione è tenuta a selezionare il personale attraverso un concorso pubblico aperto a tutti, anche per le assunzioni a tempo determinato o part time.</w:t>
      </w:r>
    </w:p>
    <w:p w14:paraId="3433D6C6" w14:textId="1DAA071A" w:rsidR="00BF7154" w:rsidRDefault="00BF7154" w:rsidP="00BF7154">
      <w:r>
        <w:t>l’articolo 38 del decreto legislativo n. 165/2001 “I cittadini degli Stati membri dell’Unione europea e i loro familiari non aventi la cittadinanza di uno Stato membro che siano titolari del diritto di soggiorno o del diritto di soggiorno permanente possono accedere ai posti di lavoro presso le amministrazioni pubbliche che non implicano esercizio diretto o indiretto di pubblici poteri, ovvero non attengono alla tutela dell’interesse nazionale”.</w:t>
      </w:r>
    </w:p>
    <w:p w14:paraId="6616B897" w14:textId="77777777" w:rsidR="00BF7154" w:rsidRDefault="00BF7154" w:rsidP="00BF7154">
      <w:r>
        <w:t>Secondo il nuovo DPR, l’assunzione a tempo determinato e indeterminato nelle Pubblica Amministrazione (PA) deve avvenire mediante concorsi pubblici orientati alla massima partecipazione. Pertanto, l’amministrazione che indice il concorso deve adottare la tipologia selettiva più funzionale alla natura dei profili professionali richiesti nel bando di concorso potendo scegliere tra:</w:t>
      </w:r>
    </w:p>
    <w:p w14:paraId="10B470E5" w14:textId="77777777" w:rsidR="00BF7154" w:rsidRDefault="00BF7154" w:rsidP="00BF7154"/>
    <w:p w14:paraId="755BB437" w14:textId="77777777" w:rsidR="00BF7154" w:rsidRDefault="00BF7154" w:rsidP="00BF7154">
      <w:r>
        <w:t>concorso per esami;</w:t>
      </w:r>
    </w:p>
    <w:p w14:paraId="5A1D9691" w14:textId="77777777" w:rsidR="00BF7154" w:rsidRDefault="00BF7154" w:rsidP="00BF7154">
      <w:r>
        <w:t>concorso per titoli ed esami;</w:t>
      </w:r>
    </w:p>
    <w:p w14:paraId="3C262ACB" w14:textId="77777777" w:rsidR="00BF7154" w:rsidRDefault="00BF7154" w:rsidP="00BF7154">
      <w:r>
        <w:t>corso-concorso.</w:t>
      </w:r>
    </w:p>
    <w:p w14:paraId="1F4479BA" w14:textId="77777777" w:rsidR="00BF7154" w:rsidRDefault="00BF7154" w:rsidP="00BF7154">
      <w:r>
        <w:t>Il concorso pubblico si svolgerà con modalità che ne garantiscano l’imparzialità, l’efficienza, l’efficacia e la celerità di espletamento, ricorrendo, se necessario, all’ausilio di sistemi automatizzati diretti anche a realizzare forme di preselezione e a selezioni decentrate per circoscrizione territoriali.</w:t>
      </w:r>
    </w:p>
    <w:p w14:paraId="20FE8F17" w14:textId="77777777" w:rsidR="00BF7154" w:rsidRDefault="00BF7154" w:rsidP="00BF7154"/>
    <w:p w14:paraId="60C439DF" w14:textId="77777777" w:rsidR="00BF7154" w:rsidRDefault="00BF7154" w:rsidP="00BF7154">
      <w:r>
        <w:t>Per le aree o categorie per cui accesso è richiesto il solo requisito dell’assolvimento dell’obbligo scolastico, si continua a procede mediante avviamento a selezione degli iscritti negli elenchi tenuti dai centri per l’impiego (CPI) che siano in possesso del titolo di studio richiesto dalla normativa vigente al momento della pubblicazione dell’avviso. Nessun cambiamento nemmeno per le assunzioni obbligatorie per le categorie protette, ovvero per i soggetti di cui alla Legge 12 marzo 1999, n. 68, che avvengono per chiamata numerica degli iscritti nelle liste di collocamento ai sensi della vigente normativa, previa verifica della compatibilità dell’invalidità con le mansioni da svolgere.</w:t>
      </w:r>
    </w:p>
    <w:p w14:paraId="6E9D4951" w14:textId="1AFF360E" w:rsidR="00BF7154" w:rsidRDefault="00BF7154" w:rsidP="00BF7154">
      <w:r>
        <w:t>La</w:t>
      </w:r>
      <w:r>
        <w:t xml:space="preserve"> </w:t>
      </w:r>
      <w:proofErr w:type="gramStart"/>
      <w:r>
        <w:t xml:space="preserve">NUOVA </w:t>
      </w:r>
      <w:r>
        <w:t xml:space="preserve"> riforma</w:t>
      </w:r>
      <w:proofErr w:type="gramEnd"/>
      <w:r>
        <w:t xml:space="preserve"> dei concorsi pubblici permette l’accesso alle selezioni anche alle persone titolari dello status di rifugiato che hanno diritto alla protezione sussidiaria o al “diritto di asilo”, oltre che ai cittadini italiani e dell’UE. Inoltre, possono partecipare ai concorsi pubblici anche tutti i cittadini dell’Unione Europea che siano titolari del diritto di soggiorno o possiedano un permesso di soggiorno UE di lungo periodo.</w:t>
      </w:r>
    </w:p>
    <w:p w14:paraId="23129FF0" w14:textId="77777777" w:rsidR="00BF7154" w:rsidRDefault="00BF7154" w:rsidP="00BF7154"/>
    <w:p w14:paraId="7F791C92" w14:textId="1C8E893D" w:rsidR="00BF7154" w:rsidRDefault="00BF7154" w:rsidP="00BF7154">
      <w:r>
        <w:t>Tra gli altri requisiti restano maggiore età, godimento dei diritti civili e politici, idoneità fisica allo specifico impiego e possesso del titolo di studio richiesto dal bando. Viene inoltre recepita la normativa che elimina il limite di età per accedere all’impiego nelle PA, salvo deroghe dettate da regolamenti delle singole Amministrazioni. Per maggiori informazioni vi invitiamo a leggere la guida sui nuovi requisiti generali per l’accesso ai concorsi pubblici e il nostro approfondimento sulle regole di accesso per stranieri extra UE e rifugiati ai concorsi pubblici.</w:t>
      </w:r>
    </w:p>
    <w:p w14:paraId="43C33A41" w14:textId="77777777" w:rsidR="00BF7154" w:rsidRDefault="00BF7154" w:rsidP="00BF7154">
      <w:r>
        <w:t>Lo stesso decreto 165/2001 dedica un articolo (l’art.57) alla valorizzazione del benessere di chi lavora nella PA e alle pari opportunità.</w:t>
      </w:r>
    </w:p>
    <w:p w14:paraId="339E9EAA" w14:textId="77777777" w:rsidR="00BF7154" w:rsidRDefault="00BF7154" w:rsidP="00BF7154">
      <w:r>
        <w:t>In particolare, le pubbliche amministrazioni, al fine di garantire pari opportunità tra uomini e donne per l’accesso al lavoro ed il trattamento sul lavoro devono: – riservare alle donne, salva motivata impossibilità, almeno un terzo dei posti di componente delle commissioni di concorso; – adottare regolamenti per assicurare pari opportunità fra uomini e donne sul lavoro; – garantire la partecipazione delle proprie dipendenti ai corsi di formazione e di aggiornamento professionale in rapporto proporzionale alla loro presenza nelle amministrazioni interessate ai corsi stessi.</w:t>
      </w:r>
    </w:p>
    <w:p w14:paraId="6739AB6F" w14:textId="77777777" w:rsidR="00BF7154" w:rsidRDefault="00BF7154" w:rsidP="00BF7154"/>
    <w:p w14:paraId="2A72ACB3" w14:textId="77777777" w:rsidR="00BF7154" w:rsidRDefault="00BF7154" w:rsidP="00BF7154">
      <w:r>
        <w:t>L’avviamento tramite i Centri per l’impiego</w:t>
      </w:r>
    </w:p>
    <w:p w14:paraId="0C580DAC" w14:textId="77777777" w:rsidR="00BF7154" w:rsidRDefault="00BF7154" w:rsidP="00BF7154">
      <w:r>
        <w:t>Riguarda le qualifiche per le quali è di norma richiesto il possesso della sola scuola dell’obbligo. La selezione è effettuata soltanto sugli iscritti all’ex collocamento (ora Centri per l’impiego), che presentano la propria candidatura per i posti messi a disposizione dalla pubblica amministrazione e resi pubblici dai Centri per l’impiego.</w:t>
      </w:r>
    </w:p>
    <w:p w14:paraId="29112D44" w14:textId="77777777" w:rsidR="00BF7154" w:rsidRDefault="00BF7154" w:rsidP="00BF7154"/>
    <w:p w14:paraId="130262DF" w14:textId="77777777" w:rsidR="00BF7154" w:rsidRDefault="00BF7154" w:rsidP="00BF7154">
      <w:r>
        <w:t>I contratti flessibili nel pubblico impiego</w:t>
      </w:r>
    </w:p>
    <w:p w14:paraId="5D97BE55" w14:textId="77777777" w:rsidR="00BF7154" w:rsidRDefault="00BF7154" w:rsidP="00BF7154">
      <w:r>
        <w:t>La disciplina dell’utilizzo delle forme flessibili di rapporto di lavoro nella PA è stabilita nell’art.36 del decreto legislativo 165/2001, il cui primo comma, prevede un regime di particolare favore per il reclutamento a tempo indeterminato (“Per le esigenze connesse con il proprio fabbisogno ordinario le pubbliche amministrazioni assumono esclusivamente con contratti di lavoro subordinato a tempo indeterminato seguendo le procedure di reclutamento previste dall’articolo 35.”). Il comma successivo stabilisce</w:t>
      </w:r>
      <w:proofErr w:type="gramStart"/>
      <w:r>
        <w:t>: ”Le</w:t>
      </w:r>
      <w:proofErr w:type="gramEnd"/>
      <w:r>
        <w:t xml:space="preserve"> amministrazioni pubbliche possono stipulare contratti di lavoro subordinato a tempo determinato, contratti di formazione e lavoro e contratti di somministrazione di lavoro a tempo determinato, nonché avvalersi delle forme contrattuali flessibili previste dal codice civile e dalle altre leggi sui rapporti di lavoro nell’impresa, esclusivamente nei limiti e con le modalità in cui se ne preveda l’applicazione nelle amministrazioni pubbliche. Le amministrazioni pubbliche possono stipulare i contratti di cui al primo periodo del presente comma soltanto per comprovate esigenze di carattere esclusivamente temporaneo o eccezionale e nel rispetto delle condizioni e modalità di reclutamento stabilite dall’articolo 35”.</w:t>
      </w:r>
    </w:p>
    <w:p w14:paraId="216D9AFF" w14:textId="77777777" w:rsidR="00BF7154" w:rsidRDefault="00BF7154" w:rsidP="00BF7154">
      <w:r>
        <w:t>Oltre alle leggi, sono i contratti collettivi nazionali a disciplinare la materia dei contratti a tempo determinato, dei contratti di formazione e lavoro, degli altri rapporti formativi e della fornitura di prestazioni di lavoro temporaneo.</w:t>
      </w:r>
    </w:p>
    <w:p w14:paraId="04DFF37E" w14:textId="77777777" w:rsidR="00BF7154" w:rsidRDefault="00BF7154" w:rsidP="00BF7154"/>
    <w:p w14:paraId="1E8CEDDC" w14:textId="77777777" w:rsidR="00BF7154" w:rsidRDefault="00BF7154" w:rsidP="00BF7154">
      <w:r>
        <w:t>Il collocamento mirato nel pubblico impiego</w:t>
      </w:r>
    </w:p>
    <w:p w14:paraId="1F8DD688" w14:textId="77777777" w:rsidR="00BF7154" w:rsidRDefault="00BF7154" w:rsidP="00BF7154">
      <w:r>
        <w:t xml:space="preserve">Per quanto riguarda il “collocamento mirato” per i disabili (e categorie protette) nella Pubblica Amministrazione, secondo la legge 12 marzo 1999, n. 68 (integrata dalla legge 30 ottobre 2013, n. 125) tutti i datori di lavoro, privati e pubblici (e quindi anche la Pubblica Amministrazione), con più di 15 dipendenti, sono interessati dalle disposizioni sul collocamento obbligatorio, e sono tenuti ad assumere una quota di lavoratori disabili variabile in base al numero dei dipendenti. </w:t>
      </w:r>
      <w:proofErr w:type="gramStart"/>
      <w:r>
        <w:t>Infatti</w:t>
      </w:r>
      <w:proofErr w:type="gramEnd"/>
      <w:r>
        <w:t xml:space="preserve"> l’art. 3 prevede:</w:t>
      </w:r>
    </w:p>
    <w:p w14:paraId="1F6BEF6F" w14:textId="77777777" w:rsidR="00BF7154" w:rsidRDefault="00BF7154" w:rsidP="00BF7154"/>
    <w:p w14:paraId="0ACD2881" w14:textId="77777777" w:rsidR="00BF7154" w:rsidRDefault="00BF7154" w:rsidP="00BF7154">
      <w:r>
        <w:t>le aziende da 15 a 35 dipendenti devono assumere 1 disabile;</w:t>
      </w:r>
    </w:p>
    <w:p w14:paraId="7B9792A9" w14:textId="77777777" w:rsidR="00BF7154" w:rsidRDefault="00BF7154" w:rsidP="00BF7154">
      <w:r>
        <w:t>le aziende da 36 a 50 dipendenti devono assumere 2 disabili;</w:t>
      </w:r>
    </w:p>
    <w:p w14:paraId="00E24746" w14:textId="77777777" w:rsidR="00BF7154" w:rsidRDefault="00BF7154" w:rsidP="00BF7154">
      <w:r>
        <w:t>le aziende oltre 50 dipendenti devono assumere il 7% di disabili sul numero dei dipendenti occupati.</w:t>
      </w:r>
    </w:p>
    <w:p w14:paraId="03D4EEDF" w14:textId="77777777" w:rsidR="00BF7154" w:rsidRDefault="00BF7154" w:rsidP="00BF7154">
      <w:r>
        <w:t>Si ricorda che, ai sensi dell’art. 16 della citata legge 68/99, i disabili che abbiano conseguito l’idoneità nei concorsi pubblici possono essere assunti, ai fini dell’adempimento dell’obbligo di cui all’art. 3, anche oltre il limite dei posti ad essi riservati nel concorso.</w:t>
      </w:r>
    </w:p>
    <w:sectPr w:rsidR="00BF715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9B3549"/>
    <w:multiLevelType w:val="hybridMultilevel"/>
    <w:tmpl w:val="ECBA38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75937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154"/>
    <w:rsid w:val="000833DA"/>
    <w:rsid w:val="0015399E"/>
    <w:rsid w:val="001A4D5E"/>
    <w:rsid w:val="001B4CF2"/>
    <w:rsid w:val="0022425F"/>
    <w:rsid w:val="005A1514"/>
    <w:rsid w:val="00BF7154"/>
    <w:rsid w:val="00CA3C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96DB4"/>
  <w15:chartTrackingRefBased/>
  <w15:docId w15:val="{8F7E0B17-1A67-44E4-A347-A6B6C236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F71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F71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F715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F715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F715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F715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F715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F715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F715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F715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F715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F715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F715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F715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F715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F715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F715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F7154"/>
    <w:rPr>
      <w:rFonts w:eastAsiaTheme="majorEastAsia" w:cstheme="majorBidi"/>
      <w:color w:val="272727" w:themeColor="text1" w:themeTint="D8"/>
    </w:rPr>
  </w:style>
  <w:style w:type="paragraph" w:styleId="Titolo">
    <w:name w:val="Title"/>
    <w:basedOn w:val="Normale"/>
    <w:next w:val="Normale"/>
    <w:link w:val="TitoloCarattere"/>
    <w:uiPriority w:val="10"/>
    <w:qFormat/>
    <w:rsid w:val="00BF71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F715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F715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F715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F715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F7154"/>
    <w:rPr>
      <w:i/>
      <w:iCs/>
      <w:color w:val="404040" w:themeColor="text1" w:themeTint="BF"/>
    </w:rPr>
  </w:style>
  <w:style w:type="paragraph" w:styleId="Paragrafoelenco">
    <w:name w:val="List Paragraph"/>
    <w:basedOn w:val="Normale"/>
    <w:uiPriority w:val="34"/>
    <w:qFormat/>
    <w:rsid w:val="00BF7154"/>
    <w:pPr>
      <w:ind w:left="720"/>
      <w:contextualSpacing/>
    </w:pPr>
  </w:style>
  <w:style w:type="character" w:styleId="Enfasiintensa">
    <w:name w:val="Intense Emphasis"/>
    <w:basedOn w:val="Carpredefinitoparagrafo"/>
    <w:uiPriority w:val="21"/>
    <w:qFormat/>
    <w:rsid w:val="00BF7154"/>
    <w:rPr>
      <w:i/>
      <w:iCs/>
      <w:color w:val="0F4761" w:themeColor="accent1" w:themeShade="BF"/>
    </w:rPr>
  </w:style>
  <w:style w:type="paragraph" w:styleId="Citazioneintensa">
    <w:name w:val="Intense Quote"/>
    <w:basedOn w:val="Normale"/>
    <w:next w:val="Normale"/>
    <w:link w:val="CitazioneintensaCarattere"/>
    <w:uiPriority w:val="30"/>
    <w:qFormat/>
    <w:rsid w:val="00BF71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F7154"/>
    <w:rPr>
      <w:i/>
      <w:iCs/>
      <w:color w:val="0F4761" w:themeColor="accent1" w:themeShade="BF"/>
    </w:rPr>
  </w:style>
  <w:style w:type="character" w:styleId="Riferimentointenso">
    <w:name w:val="Intense Reference"/>
    <w:basedOn w:val="Carpredefinitoparagrafo"/>
    <w:uiPriority w:val="32"/>
    <w:qFormat/>
    <w:rsid w:val="00BF71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1604</Words>
  <Characters>9146</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1</cp:revision>
  <dcterms:created xsi:type="dcterms:W3CDTF">2024-04-12T16:45:00Z</dcterms:created>
  <dcterms:modified xsi:type="dcterms:W3CDTF">2024-04-12T17:06:00Z</dcterms:modified>
</cp:coreProperties>
</file>